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850" w:rsidRPr="000C3850" w:rsidRDefault="00E77100" w:rsidP="00CB0673">
      <w:pPr>
        <w:pStyle w:val="NormalWeb"/>
        <w:bidi/>
        <w:jc w:val="center"/>
        <w:rPr>
          <w:rFonts w:asciiTheme="minorHAnsi" w:hAnsiTheme="minorHAnsi" w:cstheme="minorHAnsi"/>
          <w:sz w:val="48"/>
          <w:szCs w:val="48"/>
          <w:lang w:bidi="fa-IR"/>
        </w:rPr>
      </w:pPr>
      <w:r w:rsidRPr="000C3850">
        <w:rPr>
          <w:rFonts w:asciiTheme="minorHAnsi" w:hAnsiTheme="minorHAnsi" w:cstheme="minorHAnsi"/>
          <w:b/>
          <w:bCs/>
          <w:sz w:val="48"/>
          <w:szCs w:val="48"/>
          <w:rtl/>
          <w:lang w:bidi="fa-IR"/>
        </w:rPr>
        <w:t xml:space="preserve"> </w:t>
      </w:r>
      <w:r w:rsidRPr="000C3850">
        <w:rPr>
          <w:rFonts w:asciiTheme="minorHAnsi" w:hAnsiTheme="minorHAnsi" w:cstheme="minorHAnsi"/>
          <w:b/>
          <w:bCs/>
          <w:sz w:val="48"/>
          <w:szCs w:val="48"/>
          <w:highlight w:val="yellow"/>
          <w:rtl/>
          <w:lang w:bidi="fa-IR"/>
        </w:rPr>
        <w:t>5شنبه 4/11</w:t>
      </w:r>
      <w:r w:rsidR="000C3850" w:rsidRPr="000C3850">
        <w:rPr>
          <w:rFonts w:asciiTheme="minorHAnsi" w:hAnsiTheme="minorHAnsi" w:cstheme="minorHAnsi"/>
          <w:b/>
          <w:bCs/>
          <w:sz w:val="48"/>
          <w:szCs w:val="48"/>
          <w:highlight w:val="yellow"/>
          <w:rtl/>
          <w:lang w:bidi="fa-IR"/>
        </w:rPr>
        <w:t>/1403-22رجب 1446- 23ژانویه 2025-درس 20 تفسیر ترت</w:t>
      </w:r>
      <w:r w:rsidRPr="000C3850">
        <w:rPr>
          <w:rFonts w:asciiTheme="minorHAnsi" w:hAnsiTheme="minorHAnsi" w:cstheme="minorHAnsi"/>
          <w:b/>
          <w:bCs/>
          <w:sz w:val="48"/>
          <w:szCs w:val="48"/>
          <w:highlight w:val="yellow"/>
          <w:rtl/>
          <w:lang w:bidi="fa-IR"/>
        </w:rPr>
        <w:t xml:space="preserve">یبی </w:t>
      </w:r>
      <w:r w:rsidRPr="00CB0673">
        <w:rPr>
          <w:rFonts w:asciiTheme="minorHAnsi" w:hAnsiTheme="minorHAnsi" w:cstheme="minorHAnsi"/>
          <w:b/>
          <w:bCs/>
          <w:sz w:val="48"/>
          <w:szCs w:val="48"/>
          <w:highlight w:val="yellow"/>
          <w:rtl/>
          <w:lang w:bidi="fa-IR"/>
        </w:rPr>
        <w:t xml:space="preserve">مدیریتی قرآن کریم </w:t>
      </w:r>
      <w:r w:rsidR="00CB0673" w:rsidRPr="00CB0673">
        <w:rPr>
          <w:rFonts w:asciiTheme="minorHAnsi" w:hAnsiTheme="minorHAnsi" w:cstheme="minorHAnsi" w:hint="cs"/>
          <w:b/>
          <w:bCs/>
          <w:sz w:val="48"/>
          <w:szCs w:val="48"/>
          <w:highlight w:val="yellow"/>
          <w:rtl/>
          <w:lang w:bidi="fa-IR"/>
        </w:rPr>
        <w:t>-</w:t>
      </w:r>
      <w:r w:rsidR="00CB0673" w:rsidRPr="00CB0673">
        <w:rPr>
          <w:rFonts w:asciiTheme="minorHAnsi" w:hAnsiTheme="minorHAnsi" w:cstheme="minorHAnsi" w:hint="cs"/>
          <w:b/>
          <w:bCs/>
          <w:color w:val="552B2B"/>
          <w:sz w:val="48"/>
          <w:szCs w:val="48"/>
          <w:highlight w:val="yellow"/>
          <w:rtl/>
          <w:lang w:bidi="fa-IR"/>
        </w:rPr>
        <w:t>الزامات قاهریت مدیر</w:t>
      </w:r>
      <w:bookmarkStart w:id="0" w:name="_GoBack"/>
      <w:bookmarkEnd w:id="0"/>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465BFF"/>
          <w:sz w:val="48"/>
          <w:szCs w:val="48"/>
          <w:rtl/>
          <w:lang w:bidi="fa-IR"/>
        </w:rPr>
        <w:t>[سوره الأنعام (6): آيات 61 تا 62]</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06A0F"/>
          <w:sz w:val="48"/>
          <w:szCs w:val="48"/>
          <w:rtl/>
          <w:lang w:bidi="fa-IR"/>
        </w:rPr>
        <w:t>وَ هُوَ الْقاهِرُ فَوْقَ عِبادِهِ وَ يُرْسِلُ عَلَيْكُمْ حَفَظَةً حَتَّى إِذا جاءَ أَحَدَكُمُ الْمَوْتُ تَوَفَّتْهُ رُسُلُنا وَ هُمْ لا يُفَرِّطُونَ (61) ثُمَّ رُدُّوا إِلَى اللَّهِ مَوْلاهُمُ الْحَقِّ أَلا لَهُ الْحُكْمُ وَ هُوَ أَسْرَعُ الْحاسِبِينَ (62)</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00000"/>
          <w:sz w:val="48"/>
          <w:szCs w:val="48"/>
          <w:rtl/>
          <w:lang w:bidi="fa-IR"/>
        </w:rPr>
        <w:t>او مقتدر و بالا دست بندگان خويش است و نگهبانانى بر سر شما مى‏فرستد. تا وقتى كه مرگ يكى از شما فرا رسد فرستادگان ما كه در كار خود كوتاهى نميكنند، جانش را باز ستانند.</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00000"/>
          <w:sz w:val="48"/>
          <w:szCs w:val="48"/>
          <w:rtl/>
          <w:lang w:bidi="fa-IR"/>
        </w:rPr>
        <w:t>آن گاه بسوى خداوند كه مولاى حق ايشان است، رد مى‏شوند و او سريعترين محاسبه كنندگان است.</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465BFF"/>
          <w:sz w:val="48"/>
          <w:szCs w:val="48"/>
          <w:rtl/>
          <w:lang w:bidi="fa-IR"/>
        </w:rPr>
        <w:t>قرائت‏</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00000"/>
          <w:sz w:val="48"/>
          <w:szCs w:val="48"/>
          <w:rtl/>
          <w:lang w:bidi="fa-IR"/>
        </w:rPr>
        <w:t>حمزه «توفاه» خوانده و ديگران «توفته». قرائت اول بخاطر اين است كه فاعل مؤنث غير حقيقى است.</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465BFF"/>
          <w:sz w:val="48"/>
          <w:szCs w:val="48"/>
          <w:rtl/>
          <w:lang w:bidi="fa-IR"/>
        </w:rPr>
        <w:t>مقصود</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00000"/>
          <w:sz w:val="48"/>
          <w:szCs w:val="48"/>
          <w:rtl/>
          <w:lang w:bidi="fa-IR"/>
        </w:rPr>
        <w:t>اكنون خداوند در باره قدرت كامله خود مى‏فرمايد:</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2802C"/>
          <w:sz w:val="48"/>
          <w:szCs w:val="48"/>
          <w:rtl/>
          <w:lang w:bidi="fa-IR"/>
        </w:rPr>
        <w:lastRenderedPageBreak/>
        <w:t>وَ هُوَ الْقاهِرُ فَوْقَ عِبادِهِ‏</w:t>
      </w:r>
      <w:r w:rsidRPr="000C3850">
        <w:rPr>
          <w:rFonts w:asciiTheme="minorHAnsi" w:hAnsiTheme="minorHAnsi" w:cstheme="minorHAnsi"/>
          <w:color w:val="000000"/>
          <w:sz w:val="48"/>
          <w:szCs w:val="48"/>
          <w:rtl/>
          <w:lang w:bidi="fa-IR"/>
        </w:rPr>
        <w:t>: او فوق بندگان و بر سر ايشان مقتدر و تواناست.</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00000"/>
          <w:sz w:val="48"/>
          <w:szCs w:val="48"/>
          <w:rtl/>
          <w:lang w:bidi="fa-IR"/>
        </w:rPr>
        <w:t>فوق بودن خداوند، از لحاظ مقام و عظمت است، نه اينكه او فوق مكانى است. فوق به اين معنى از صفات جسم است و خدا از جسم بودن منزه است. مثل‏</w:t>
      </w:r>
      <w:r w:rsidRPr="000C3850">
        <w:rPr>
          <w:rFonts w:asciiTheme="minorHAnsi" w:hAnsiTheme="minorHAnsi" w:cstheme="minorHAnsi"/>
          <w:color w:val="006A0F"/>
          <w:sz w:val="48"/>
          <w:szCs w:val="48"/>
          <w:rtl/>
          <w:lang w:bidi="fa-IR"/>
        </w:rPr>
        <w:t xml:space="preserve"> «يَدُ اللَّهِ فَوْقَ أَيْدِيهِمْ»</w:t>
      </w:r>
      <w:r w:rsidRPr="000C3850">
        <w:rPr>
          <w:rFonts w:asciiTheme="minorHAnsi" w:hAnsiTheme="minorHAnsi" w:cstheme="minorHAnsi"/>
          <w:color w:val="000000"/>
          <w:sz w:val="48"/>
          <w:szCs w:val="48"/>
          <w:rtl/>
          <w:lang w:bidi="fa-IR"/>
        </w:rPr>
        <w:t xml:space="preserve"> (فتح 10: دست خدا بالاى دستهاى ايشان است) منظور اين است كه خداوند از ايشان قوى‏تر و نيرومندتر است. نظير اين تعبيرات، در محاورات عرفى هم هست. مثلا گفته ميشود: حكم فلان كس ما فوق حكمهاست. يعنى نافذتر است. يا اينكه او در علم و بخشش فوق ديگران است. يعنى عالمتر و بخشنده‏تر است. بهر صورت هر جا در مورد خداوند فوق بودن استعمال شود، مقصود برتر بودن اوست.</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2802C"/>
          <w:sz w:val="48"/>
          <w:szCs w:val="48"/>
          <w:rtl/>
          <w:lang w:bidi="fa-IR"/>
        </w:rPr>
        <w:t>وَ يُرْسِلُ عَلَيْكُمْ حَفَظَةً</w:t>
      </w:r>
      <w:r w:rsidRPr="000C3850">
        <w:rPr>
          <w:rFonts w:asciiTheme="minorHAnsi" w:hAnsiTheme="minorHAnsi" w:cstheme="minorHAnsi"/>
          <w:color w:val="000000"/>
          <w:sz w:val="48"/>
          <w:szCs w:val="48"/>
          <w:rtl/>
          <w:lang w:bidi="fa-IR"/>
        </w:rPr>
        <w:t>: او خدايى است كه فرشتگانى بسوى شما مى‏فرستد كه اعمال شما را ثبت و ضبط كنند. اين كار براى بندگان لطف است، زيرا موجب ميشود كه از گناهان اجتناب كنند.</w:t>
      </w:r>
      <w:r w:rsidRPr="000C3850">
        <w:rPr>
          <w:rStyle w:val="FootnoteReference"/>
          <w:rFonts w:asciiTheme="minorHAnsi" w:hAnsiTheme="minorHAnsi" w:cstheme="minorHAnsi"/>
          <w:color w:val="000000"/>
          <w:sz w:val="48"/>
          <w:szCs w:val="48"/>
          <w:rtl/>
          <w:lang w:bidi="fa-IR"/>
        </w:rPr>
        <w:footnoteReference w:id="1"/>
      </w:r>
      <w:r w:rsidRPr="000C3850">
        <w:rPr>
          <w:rFonts w:asciiTheme="minorHAnsi" w:hAnsiTheme="minorHAnsi" w:cstheme="minorHAnsi"/>
          <w:color w:val="02802C"/>
          <w:sz w:val="48"/>
          <w:szCs w:val="48"/>
          <w:rtl/>
          <w:lang w:bidi="fa-IR"/>
        </w:rPr>
        <w:t xml:space="preserve"> حَتَّى إِذا جاءَ أَحَدَكُمُ الْمَوْتُ تَوَفَّتْهُ رُسُلُنا</w:t>
      </w:r>
      <w:r w:rsidRPr="000C3850">
        <w:rPr>
          <w:rFonts w:asciiTheme="minorHAnsi" w:hAnsiTheme="minorHAnsi" w:cstheme="minorHAnsi"/>
          <w:color w:val="000000"/>
          <w:sz w:val="48"/>
          <w:szCs w:val="48"/>
          <w:rtl/>
          <w:lang w:bidi="fa-IR"/>
        </w:rPr>
        <w:t xml:space="preserve">: تا اينكه هنگامى كه مرگ يكى از شما فرا رسد، فرستادگان ما كه معاونان ملك الموت هستند، روح شما را قبض مى‏كنند. ابن عباس و حسن و قتاده گويند: فرستادگان، روح را به امر وى مى‏ستانند.از اينرو در جاى ديگر اين كار را نسبت به خود ملك </w:t>
      </w:r>
      <w:r w:rsidRPr="000C3850">
        <w:rPr>
          <w:rFonts w:asciiTheme="minorHAnsi" w:hAnsiTheme="minorHAnsi" w:cstheme="minorHAnsi"/>
          <w:color w:val="000000"/>
          <w:sz w:val="48"/>
          <w:szCs w:val="48"/>
          <w:rtl/>
          <w:lang w:bidi="fa-IR"/>
        </w:rPr>
        <w:lastRenderedPageBreak/>
        <w:t>الموت داده مى‏فرمايد:</w:t>
      </w:r>
      <w:r w:rsidRPr="000C3850">
        <w:rPr>
          <w:rFonts w:asciiTheme="minorHAnsi" w:hAnsiTheme="minorHAnsi" w:cstheme="minorHAnsi"/>
          <w:color w:val="006A0F"/>
          <w:sz w:val="48"/>
          <w:szCs w:val="48"/>
          <w:rtl/>
          <w:lang w:bidi="fa-IR"/>
        </w:rPr>
        <w:t xml:space="preserve"> «قُلْ يَتَوَفَّاكُمْ مَلَكُ الْمَوْتِ‏</w:t>
      </w:r>
      <w:r w:rsidRPr="000C3850">
        <w:rPr>
          <w:rFonts w:asciiTheme="minorHAnsi" w:hAnsiTheme="minorHAnsi" w:cstheme="minorHAnsi"/>
          <w:color w:val="000000"/>
          <w:sz w:val="48"/>
          <w:szCs w:val="48"/>
          <w:rtl/>
          <w:lang w:bidi="fa-IR"/>
        </w:rPr>
        <w:t xml:space="preserve"> (سجده 11).</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00000"/>
          <w:sz w:val="48"/>
          <w:szCs w:val="48"/>
          <w:rtl/>
          <w:lang w:bidi="fa-IR"/>
        </w:rPr>
        <w:t>زجاج گويد: مقصود از فرستادگانى كه قبض روح مى‏كنند، همان فرشتگانى است كه نگهبان و حافظ اعمال انسان هستند. اينها مأمورند كه در دوران عمر حافظ انسان باشند و هنگام مرگ او را بميرانند. بعد از اين «حتى» جمله واقع ميشود.</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2802C"/>
          <w:sz w:val="48"/>
          <w:szCs w:val="48"/>
          <w:rtl/>
          <w:lang w:bidi="fa-IR"/>
        </w:rPr>
        <w:t>وَ هُمْ لا يُفَرِّطُونَ‏</w:t>
      </w:r>
      <w:r w:rsidRPr="000C3850">
        <w:rPr>
          <w:rFonts w:asciiTheme="minorHAnsi" w:hAnsiTheme="minorHAnsi" w:cstheme="minorHAnsi"/>
          <w:color w:val="000000"/>
          <w:sz w:val="48"/>
          <w:szCs w:val="48"/>
          <w:rtl/>
          <w:lang w:bidi="fa-IR"/>
        </w:rPr>
        <w:t>: اين فرستادگان در كار خود عجز و سستى و غفلت نشان نميدهند.</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2802C"/>
          <w:sz w:val="48"/>
          <w:szCs w:val="48"/>
          <w:rtl/>
          <w:lang w:bidi="fa-IR"/>
        </w:rPr>
        <w:t>ثُمَّ رُدُّوا إِلَى اللَّهِ مَوْلاهُمُ الْحَقِ‏</w:t>
      </w:r>
      <w:r w:rsidRPr="000C3850">
        <w:rPr>
          <w:rFonts w:asciiTheme="minorHAnsi" w:hAnsiTheme="minorHAnsi" w:cstheme="minorHAnsi"/>
          <w:color w:val="000000"/>
          <w:sz w:val="48"/>
          <w:szCs w:val="48"/>
          <w:rtl/>
          <w:lang w:bidi="fa-IR"/>
        </w:rPr>
        <w:t>: حق يكى از اسماى خداست. در اين آيه بيان ميكند كه: آنها كه بوسيله فرستادگان خدا قبض روح ميشوند، بجايى برده ميشوند كه جز خداوند كسى در آنجا صاحب حكم نيست، خداوندى كه مولاى بر حق آنهاست.</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00000"/>
          <w:sz w:val="48"/>
          <w:szCs w:val="48"/>
          <w:rtl/>
          <w:lang w:bidi="fa-IR"/>
        </w:rPr>
        <w:t>در باره معناى حق اختلاف است. برخى گويند: يعنى امر خدا حق است و باطلى بدان راه ندارد. امر او جدى است نه شوخى. بنا بر اين كلمه حق، مصدرى است كه بجاى صفت بكار رفته است.</w:t>
      </w:r>
      <w:r w:rsidRPr="000C3850">
        <w:rPr>
          <w:rStyle w:val="FootnoteReference"/>
          <w:rFonts w:asciiTheme="minorHAnsi" w:hAnsiTheme="minorHAnsi" w:cstheme="minorHAnsi"/>
          <w:color w:val="000000"/>
          <w:sz w:val="48"/>
          <w:szCs w:val="48"/>
          <w:rtl/>
          <w:lang w:bidi="fa-IR"/>
        </w:rPr>
        <w:footnoteReference w:id="2"/>
      </w:r>
      <w:r w:rsidRPr="000C3850">
        <w:rPr>
          <w:rFonts w:asciiTheme="minorHAnsi" w:hAnsiTheme="minorHAnsi" w:cstheme="minorHAnsi"/>
          <w:color w:val="000000"/>
          <w:sz w:val="48"/>
          <w:szCs w:val="48"/>
          <w:rtl/>
          <w:lang w:bidi="fa-IR"/>
        </w:rPr>
        <w:t xml:space="preserve"> برخى گفته‏اند: به معناى محق است. يعنى </w:t>
      </w:r>
      <w:r w:rsidRPr="000C3850">
        <w:rPr>
          <w:rFonts w:asciiTheme="minorHAnsi" w:hAnsiTheme="minorHAnsi" w:cstheme="minorHAnsi"/>
          <w:color w:val="000000"/>
          <w:sz w:val="48"/>
          <w:szCs w:val="48"/>
          <w:rtl/>
          <w:lang w:bidi="fa-IR"/>
        </w:rPr>
        <w:lastRenderedPageBreak/>
        <w:t>كسى كه احقاق حق مى‏كند. برخى گفته‏اند: يعنى آن كسى كه ثابت و باقى است و فنا ناپذير است. برخى گفته‏اند: يعنى صاحب حق و منظور اين است كه گفتار و كردارش حق است.</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2802C"/>
          <w:sz w:val="48"/>
          <w:szCs w:val="48"/>
          <w:rtl/>
          <w:lang w:bidi="fa-IR"/>
        </w:rPr>
        <w:t>أَلا لَهُ الْحُكْمُ‏</w:t>
      </w:r>
      <w:r w:rsidRPr="000C3850">
        <w:rPr>
          <w:rFonts w:asciiTheme="minorHAnsi" w:hAnsiTheme="minorHAnsi" w:cstheme="minorHAnsi"/>
          <w:color w:val="000000"/>
          <w:sz w:val="48"/>
          <w:szCs w:val="48"/>
          <w:rtl/>
          <w:lang w:bidi="fa-IR"/>
        </w:rPr>
        <w:t>: روز قيامت، او در ميان مردم حكم مى‏كند. در آن روز جز او مالك حكم نيست. آنجا مثل دنيا نيست كه گاهى خداوند به افرادى مجال حكمرانى مى‏دهد.</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2802C"/>
          <w:sz w:val="48"/>
          <w:szCs w:val="48"/>
          <w:rtl/>
          <w:lang w:bidi="fa-IR"/>
        </w:rPr>
        <w:t>وَ هُوَ أَسْرَعُ الْحاسِبِينَ‏</w:t>
      </w:r>
      <w:r w:rsidRPr="000C3850">
        <w:rPr>
          <w:rFonts w:asciiTheme="minorHAnsi" w:hAnsiTheme="minorHAnsi" w:cstheme="minorHAnsi"/>
          <w:color w:val="000000"/>
          <w:sz w:val="48"/>
          <w:szCs w:val="48"/>
          <w:rtl/>
          <w:lang w:bidi="fa-IR"/>
        </w:rPr>
        <w:t>: او حسابش از همه سريعتر است؟ معناى اين جمله‏در سوره بقره، ذيل آيه‏</w:t>
      </w:r>
      <w:r w:rsidRPr="000C3850">
        <w:rPr>
          <w:rFonts w:asciiTheme="minorHAnsi" w:hAnsiTheme="minorHAnsi" w:cstheme="minorHAnsi"/>
          <w:color w:val="006A0F"/>
          <w:sz w:val="48"/>
          <w:szCs w:val="48"/>
          <w:rtl/>
          <w:lang w:bidi="fa-IR"/>
        </w:rPr>
        <w:t xml:space="preserve"> «وَ اللَّهُ سَرِيعُ الْحِسابِ»</w:t>
      </w:r>
      <w:r w:rsidRPr="000C3850">
        <w:rPr>
          <w:rFonts w:asciiTheme="minorHAnsi" w:hAnsiTheme="minorHAnsi" w:cstheme="minorHAnsi"/>
          <w:color w:val="000000"/>
          <w:sz w:val="48"/>
          <w:szCs w:val="48"/>
          <w:rtl/>
          <w:lang w:bidi="fa-IR"/>
        </w:rPr>
        <w:t xml:space="preserve"> (202) بيان كرده‏ايم.</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00000"/>
          <w:sz w:val="48"/>
          <w:szCs w:val="48"/>
          <w:rtl/>
          <w:lang w:bidi="fa-IR"/>
        </w:rPr>
        <w:t>از على ع پرسيدند: خداوند كه ديده نميشود، چگونه بحساب مردم مى‏رسد؟</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00000"/>
          <w:sz w:val="48"/>
          <w:szCs w:val="48"/>
          <w:rtl/>
          <w:lang w:bidi="fa-IR"/>
        </w:rPr>
        <w:t>فرمود همانطورى كه به آنها روزى ميدهد و او را نمى‏بينند.</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00000"/>
          <w:sz w:val="48"/>
          <w:szCs w:val="48"/>
          <w:rtl/>
          <w:lang w:bidi="fa-IR"/>
        </w:rPr>
        <w:t>در روايت است كه حساب همه خلايق باندازه دوشيدن يك گوسفند طول مى‏كشد.</w:t>
      </w:r>
    </w:p>
    <w:p w:rsidR="000C3850" w:rsidRPr="000C3850" w:rsidRDefault="000C3850" w:rsidP="000C3850">
      <w:pPr>
        <w:pStyle w:val="NormalWeb"/>
        <w:bidi/>
        <w:rPr>
          <w:rFonts w:asciiTheme="minorHAnsi" w:hAnsiTheme="minorHAnsi" w:cstheme="minorHAnsi"/>
          <w:sz w:val="48"/>
          <w:szCs w:val="48"/>
          <w:rtl/>
          <w:lang w:bidi="fa-IR"/>
        </w:rPr>
      </w:pPr>
      <w:r w:rsidRPr="000C3850">
        <w:rPr>
          <w:rFonts w:asciiTheme="minorHAnsi" w:hAnsiTheme="minorHAnsi" w:cstheme="minorHAnsi"/>
          <w:color w:val="000000"/>
          <w:sz w:val="48"/>
          <w:szCs w:val="48"/>
          <w:rtl/>
          <w:lang w:bidi="fa-IR"/>
        </w:rPr>
        <w:t xml:space="preserve">اين مطلب شاهد اين است كه محاسبه يكى او را از محاسبه ديگران باز نمى‏دارد و دليل اين است كه او بدون زبان تكلم </w:t>
      </w:r>
      <w:r w:rsidRPr="000C3850">
        <w:rPr>
          <w:rFonts w:asciiTheme="minorHAnsi" w:hAnsiTheme="minorHAnsi" w:cstheme="minorHAnsi"/>
          <w:color w:val="000000"/>
          <w:sz w:val="48"/>
          <w:szCs w:val="48"/>
          <w:rtl/>
          <w:lang w:bidi="fa-IR"/>
        </w:rPr>
        <w:lastRenderedPageBreak/>
        <w:t>مى‏كند و گرنه هرگز نمى‏تواند مردم را در يك وقت حساب كند.</w:t>
      </w:r>
      <w:r w:rsidRPr="000C3850">
        <w:rPr>
          <w:rStyle w:val="FootnoteReference"/>
          <w:rFonts w:asciiTheme="minorHAnsi" w:hAnsiTheme="minorHAnsi" w:cstheme="minorHAnsi"/>
          <w:color w:val="006A0F"/>
          <w:sz w:val="48"/>
          <w:szCs w:val="48"/>
          <w:rtl/>
          <w:lang w:bidi="fa-IR"/>
        </w:rPr>
        <w:footnoteReference w:id="3"/>
      </w:r>
    </w:p>
    <w:p w:rsidR="00D62FCA" w:rsidRPr="000C3850" w:rsidRDefault="00D62FCA" w:rsidP="00CA6047">
      <w:pPr>
        <w:tabs>
          <w:tab w:val="left" w:pos="1927"/>
        </w:tabs>
        <w:bidi/>
        <w:spacing w:before="100" w:beforeAutospacing="1" w:after="100" w:afterAutospacing="1" w:line="240" w:lineRule="auto"/>
        <w:rPr>
          <w:rFonts w:eastAsia="Times New Roman" w:cstheme="minorHAnsi"/>
          <w:sz w:val="48"/>
          <w:szCs w:val="48"/>
          <w:rtl/>
          <w:lang w:bidi="fa-IR"/>
        </w:rPr>
      </w:pPr>
      <w:r w:rsidRPr="000C3850">
        <w:rPr>
          <w:rFonts w:eastAsia="Times New Roman" w:cstheme="minorHAnsi"/>
          <w:sz w:val="48"/>
          <w:szCs w:val="48"/>
          <w:highlight w:val="yellow"/>
          <w:rtl/>
          <w:lang w:bidi="fa-IR"/>
        </w:rPr>
        <w:t>تفسیر مدیریتی</w:t>
      </w:r>
      <w:r w:rsidRPr="000C3850">
        <w:rPr>
          <w:rFonts w:eastAsia="Times New Roman" w:cstheme="minorHAnsi"/>
          <w:sz w:val="48"/>
          <w:szCs w:val="48"/>
          <w:rtl/>
          <w:lang w:bidi="fa-IR"/>
        </w:rPr>
        <w:t xml:space="preserve"> </w:t>
      </w:r>
      <w:r w:rsidR="00CA6047" w:rsidRPr="000C3850">
        <w:rPr>
          <w:rFonts w:eastAsia="Times New Roman" w:cstheme="minorHAnsi"/>
          <w:sz w:val="48"/>
          <w:szCs w:val="48"/>
          <w:rtl/>
          <w:lang w:bidi="fa-IR"/>
        </w:rPr>
        <w:tab/>
      </w:r>
    </w:p>
    <w:p w:rsidR="00CA6047" w:rsidRPr="000C3850" w:rsidRDefault="00CA6047" w:rsidP="00CA6047">
      <w:pPr>
        <w:bidi/>
        <w:spacing w:after="0" w:line="240" w:lineRule="auto"/>
        <w:rPr>
          <w:rFonts w:eastAsia="Times New Roman" w:cstheme="minorHAnsi"/>
          <w:color w:val="FF0000"/>
          <w:sz w:val="48"/>
          <w:szCs w:val="48"/>
          <w:rtl/>
          <w:lang w:bidi="fa-IR"/>
        </w:rPr>
      </w:pPr>
      <w:r w:rsidRPr="000C3850">
        <w:rPr>
          <w:rFonts w:eastAsia="Times New Roman" w:cstheme="minorHAnsi"/>
          <w:color w:val="FF0000"/>
          <w:sz w:val="48"/>
          <w:szCs w:val="48"/>
          <w:rtl/>
          <w:lang w:bidi="fa-IR"/>
        </w:rPr>
        <w:t>الزامات قاهریت مدیر</w:t>
      </w:r>
    </w:p>
    <w:p w:rsidR="00CA6047" w:rsidRPr="00E77100" w:rsidRDefault="00CA6047" w:rsidP="00CA6047">
      <w:pPr>
        <w:bidi/>
        <w:spacing w:after="0" w:line="240" w:lineRule="auto"/>
        <w:rPr>
          <w:rFonts w:eastAsia="Times New Roman" w:cstheme="minorHAnsi"/>
          <w:sz w:val="48"/>
          <w:szCs w:val="48"/>
          <w:rtl/>
          <w:lang w:bidi="fa-IR"/>
        </w:rPr>
      </w:pPr>
      <w:r w:rsidRPr="000C3850">
        <w:rPr>
          <w:rFonts w:eastAsia="Times New Roman" w:cstheme="minorHAnsi"/>
          <w:sz w:val="48"/>
          <w:szCs w:val="48"/>
          <w:rtl/>
          <w:lang w:bidi="fa-IR"/>
        </w:rPr>
        <w:t xml:space="preserve">  مدیر باید هیمنه و قهاریت بر کارمندان و همکاران داشته باشد قهر به معنای غلبه است توام با سلطه  تفوق با قهر است که باعث مطاع شدن و جذبه مدیر میشود  </w:t>
      </w:r>
      <w:r w:rsidRPr="00E77100">
        <w:rPr>
          <w:rFonts w:eastAsia="Times New Roman" w:cstheme="minorHAnsi"/>
          <w:sz w:val="48"/>
          <w:szCs w:val="48"/>
          <w:rtl/>
          <w:lang w:bidi="fa-IR"/>
        </w:rPr>
        <w:t xml:space="preserve">وَ هُوَ الْقاهِرُ فَوْقَ عِبادِهِ </w:t>
      </w:r>
      <w:r w:rsidRPr="000C3850">
        <w:rPr>
          <w:rFonts w:eastAsia="Times New Roman" w:cstheme="minorHAnsi"/>
          <w:sz w:val="48"/>
          <w:szCs w:val="48"/>
          <w:rtl/>
          <w:lang w:bidi="fa-IR"/>
        </w:rPr>
        <w:t xml:space="preserve"> بر این مبنا است ک</w:t>
      </w:r>
      <w:r w:rsidR="008D3DB7">
        <w:rPr>
          <w:rFonts w:eastAsia="Times New Roman" w:cstheme="minorHAnsi"/>
          <w:sz w:val="48"/>
          <w:szCs w:val="48"/>
          <w:rtl/>
          <w:lang w:bidi="fa-IR"/>
        </w:rPr>
        <w:t>ه  تیم حراست  و حفاظت بر  کارمن</w:t>
      </w:r>
      <w:r w:rsidR="008D3DB7">
        <w:rPr>
          <w:rFonts w:eastAsia="Times New Roman" w:cstheme="minorHAnsi" w:hint="cs"/>
          <w:sz w:val="48"/>
          <w:szCs w:val="48"/>
          <w:rtl/>
          <w:lang w:bidi="fa-IR"/>
        </w:rPr>
        <w:t>د</w:t>
      </w:r>
      <w:r w:rsidRPr="000C3850">
        <w:rPr>
          <w:rFonts w:eastAsia="Times New Roman" w:cstheme="minorHAnsi"/>
          <w:sz w:val="48"/>
          <w:szCs w:val="48"/>
          <w:rtl/>
          <w:lang w:bidi="fa-IR"/>
        </w:rPr>
        <w:t>ان را  ارسال میکند رسول او میشوند تا مراقبت وصیانت کنند از آنان  به  این تیم حفظه میگویند که مام</w:t>
      </w:r>
      <w:r w:rsidR="008D3DB7">
        <w:rPr>
          <w:rFonts w:eastAsia="Times New Roman" w:cstheme="minorHAnsi" w:hint="cs"/>
          <w:sz w:val="48"/>
          <w:szCs w:val="48"/>
          <w:rtl/>
          <w:lang w:bidi="fa-IR"/>
        </w:rPr>
        <w:t>و</w:t>
      </w:r>
      <w:r w:rsidRPr="000C3850">
        <w:rPr>
          <w:rFonts w:eastAsia="Times New Roman" w:cstheme="minorHAnsi"/>
          <w:sz w:val="48"/>
          <w:szCs w:val="48"/>
          <w:rtl/>
          <w:lang w:bidi="fa-IR"/>
        </w:rPr>
        <w:t>ریت صیانت است</w:t>
      </w:r>
      <w:r w:rsidR="008D3DB7">
        <w:rPr>
          <w:rFonts w:eastAsia="Times New Roman" w:cstheme="minorHAnsi" w:hint="cs"/>
          <w:sz w:val="48"/>
          <w:szCs w:val="48"/>
          <w:rtl/>
          <w:lang w:bidi="fa-IR"/>
        </w:rPr>
        <w:t xml:space="preserve"> </w:t>
      </w:r>
      <w:r w:rsidRPr="00E77100">
        <w:rPr>
          <w:rFonts w:eastAsia="Times New Roman" w:cstheme="minorHAnsi"/>
          <w:sz w:val="48"/>
          <w:szCs w:val="48"/>
          <w:rtl/>
          <w:lang w:bidi="fa-IR"/>
        </w:rPr>
        <w:t xml:space="preserve">وَ يُرْسِلُ عَلَيْكُمْ حَفَظَةً </w:t>
      </w:r>
      <w:r w:rsidR="008D3DB7">
        <w:rPr>
          <w:rFonts w:eastAsia="Times New Roman" w:cstheme="minorHAnsi"/>
          <w:sz w:val="48"/>
          <w:szCs w:val="48"/>
          <w:rtl/>
          <w:lang w:bidi="fa-IR"/>
        </w:rPr>
        <w:t xml:space="preserve"> اینان مامورند که رصد سنوات خد</w:t>
      </w:r>
      <w:r w:rsidR="008D3DB7">
        <w:rPr>
          <w:rFonts w:eastAsia="Times New Roman" w:cstheme="minorHAnsi" w:hint="cs"/>
          <w:sz w:val="48"/>
          <w:szCs w:val="48"/>
          <w:rtl/>
          <w:lang w:bidi="fa-IR"/>
        </w:rPr>
        <w:t>م</w:t>
      </w:r>
      <w:r w:rsidRPr="000C3850">
        <w:rPr>
          <w:rFonts w:eastAsia="Times New Roman" w:cstheme="minorHAnsi"/>
          <w:sz w:val="48"/>
          <w:szCs w:val="48"/>
          <w:rtl/>
          <w:lang w:bidi="fa-IR"/>
        </w:rPr>
        <w:t>ت و عمر سیاسی اد</w:t>
      </w:r>
      <w:r w:rsidR="008D3DB7">
        <w:rPr>
          <w:rFonts w:eastAsia="Times New Roman" w:cstheme="minorHAnsi" w:hint="cs"/>
          <w:sz w:val="48"/>
          <w:szCs w:val="48"/>
          <w:rtl/>
          <w:lang w:bidi="fa-IR"/>
        </w:rPr>
        <w:t>ا</w:t>
      </w:r>
      <w:r w:rsidR="008D3DB7">
        <w:rPr>
          <w:rFonts w:eastAsia="Times New Roman" w:cstheme="minorHAnsi"/>
          <w:sz w:val="48"/>
          <w:szCs w:val="48"/>
          <w:rtl/>
          <w:lang w:bidi="fa-IR"/>
        </w:rPr>
        <w:t>ری افرا</w:t>
      </w:r>
      <w:r w:rsidR="008D3DB7">
        <w:rPr>
          <w:rFonts w:eastAsia="Times New Roman" w:cstheme="minorHAnsi" w:hint="cs"/>
          <w:sz w:val="48"/>
          <w:szCs w:val="48"/>
          <w:rtl/>
          <w:lang w:bidi="fa-IR"/>
        </w:rPr>
        <w:t>د</w:t>
      </w:r>
      <w:r w:rsidRPr="000C3850">
        <w:rPr>
          <w:rFonts w:eastAsia="Times New Roman" w:cstheme="minorHAnsi"/>
          <w:sz w:val="48"/>
          <w:szCs w:val="48"/>
          <w:rtl/>
          <w:lang w:bidi="fa-IR"/>
        </w:rPr>
        <w:t xml:space="preserve"> را داشته باشند  که هروقت بسر آمد آنها را بازخرید یا بازنش</w:t>
      </w:r>
      <w:r w:rsidR="008D3DB7">
        <w:rPr>
          <w:rFonts w:eastAsia="Times New Roman" w:cstheme="minorHAnsi" w:hint="cs"/>
          <w:sz w:val="48"/>
          <w:szCs w:val="48"/>
          <w:rtl/>
          <w:lang w:bidi="fa-IR"/>
        </w:rPr>
        <w:t>س</w:t>
      </w:r>
      <w:r w:rsidRPr="000C3850">
        <w:rPr>
          <w:rFonts w:eastAsia="Times New Roman" w:cstheme="minorHAnsi"/>
          <w:sz w:val="48"/>
          <w:szCs w:val="48"/>
          <w:rtl/>
          <w:lang w:bidi="fa-IR"/>
        </w:rPr>
        <w:t xml:space="preserve">ت یا منفصل از خدمت کنند </w:t>
      </w:r>
      <w:r w:rsidRPr="00E77100">
        <w:rPr>
          <w:rFonts w:eastAsia="Times New Roman" w:cstheme="minorHAnsi"/>
          <w:sz w:val="48"/>
          <w:szCs w:val="48"/>
          <w:rtl/>
          <w:lang w:bidi="fa-IR"/>
        </w:rPr>
        <w:t>حَتَّى إِذا جاءَ أَحَدَكُمُ الْمَوْتُ تَوَفَّتْهُ رُسُلُنا</w:t>
      </w:r>
      <w:r w:rsidR="00B34390" w:rsidRPr="000C3850">
        <w:rPr>
          <w:rFonts w:eastAsia="Times New Roman" w:cstheme="minorHAnsi"/>
          <w:sz w:val="48"/>
          <w:szCs w:val="48"/>
          <w:rtl/>
          <w:lang w:bidi="fa-IR"/>
        </w:rPr>
        <w:t xml:space="preserve"> این تیم هیچ کوتا هی در  انجام</w:t>
      </w:r>
      <w:r w:rsidR="001A04D6" w:rsidRPr="000C3850">
        <w:rPr>
          <w:rFonts w:eastAsia="Times New Roman" w:cstheme="minorHAnsi"/>
          <w:sz w:val="48"/>
          <w:szCs w:val="48"/>
          <w:rtl/>
          <w:lang w:bidi="fa-IR"/>
        </w:rPr>
        <w:t xml:space="preserve"> وظائف خود ندارد دقیق هستند اهل تفریط و ترک فعل نیستند </w:t>
      </w:r>
      <w:r w:rsidRPr="00E77100">
        <w:rPr>
          <w:rFonts w:eastAsia="Times New Roman" w:cstheme="minorHAnsi"/>
          <w:sz w:val="48"/>
          <w:szCs w:val="48"/>
          <w:rtl/>
          <w:lang w:bidi="fa-IR"/>
        </w:rPr>
        <w:t xml:space="preserve"> وَ هُمْ لا يُفَرِّطُونَ (61) </w:t>
      </w:r>
      <w:r w:rsidR="00B34390" w:rsidRPr="000C3850">
        <w:rPr>
          <w:rFonts w:eastAsia="Times New Roman" w:cstheme="minorHAnsi"/>
          <w:sz w:val="48"/>
          <w:szCs w:val="48"/>
          <w:rtl/>
          <w:lang w:bidi="fa-IR"/>
        </w:rPr>
        <w:t xml:space="preserve"> بعد از انتقال و انفصال  برای پاسخگویی به سوی مولای خود یعنی مسئول محکمه محاسبه آورده و کشانده میشوند  مولایی که حق است و براساس حق حکم میکند </w:t>
      </w:r>
      <w:r w:rsidRPr="00E77100">
        <w:rPr>
          <w:rFonts w:eastAsia="Times New Roman" w:cstheme="minorHAnsi"/>
          <w:sz w:val="48"/>
          <w:szCs w:val="48"/>
          <w:rtl/>
          <w:lang w:bidi="fa-IR"/>
        </w:rPr>
        <w:t>ثُمَّ رُدُّوا إِلَى اللَّهِ مَوْلاهُمُ الْحَقِّ</w:t>
      </w:r>
      <w:r w:rsidR="00B34390" w:rsidRPr="000C3850">
        <w:rPr>
          <w:rFonts w:eastAsia="Times New Roman" w:cstheme="minorHAnsi"/>
          <w:sz w:val="48"/>
          <w:szCs w:val="48"/>
          <w:rtl/>
          <w:lang w:bidi="fa-IR"/>
        </w:rPr>
        <w:t xml:space="preserve"> این مولا و داور نهایی حق </w:t>
      </w:r>
      <w:r w:rsidR="00B34390" w:rsidRPr="000C3850">
        <w:rPr>
          <w:rFonts w:eastAsia="Times New Roman" w:cstheme="minorHAnsi"/>
          <w:sz w:val="48"/>
          <w:szCs w:val="48"/>
          <w:rtl/>
          <w:lang w:bidi="fa-IR"/>
        </w:rPr>
        <w:lastRenderedPageBreak/>
        <w:t xml:space="preserve">حکم و قضاوت دارد دادگاه صالحه ای است برای بررسی و ارزیابی کارکنان و عملکردشان </w:t>
      </w:r>
      <w:r w:rsidRPr="00E77100">
        <w:rPr>
          <w:rFonts w:eastAsia="Times New Roman" w:cstheme="minorHAnsi"/>
          <w:sz w:val="48"/>
          <w:szCs w:val="48"/>
          <w:rtl/>
          <w:lang w:bidi="fa-IR"/>
        </w:rPr>
        <w:t xml:space="preserve"> أَلا لَهُ الْحُكْمُ</w:t>
      </w:r>
      <w:r w:rsidR="00B34390" w:rsidRPr="000C3850">
        <w:rPr>
          <w:rFonts w:eastAsia="Times New Roman" w:cstheme="minorHAnsi"/>
          <w:sz w:val="48"/>
          <w:szCs w:val="48"/>
          <w:rtl/>
          <w:lang w:bidi="fa-IR"/>
        </w:rPr>
        <w:t xml:space="preserve"> و اطاله دادرسی هم ندارد سریع الحساب است و نتیجه را خیلی سریع  اعلام میکند  بوروکرسی و تشریفات ندارد </w:t>
      </w:r>
      <w:r w:rsidRPr="00E77100">
        <w:rPr>
          <w:rFonts w:eastAsia="Times New Roman" w:cstheme="minorHAnsi"/>
          <w:sz w:val="48"/>
          <w:szCs w:val="48"/>
          <w:rtl/>
          <w:lang w:bidi="fa-IR"/>
        </w:rPr>
        <w:t xml:space="preserve"> وَ هُوَ أَسْرَعُ الْحاسِبِينَ (62)</w:t>
      </w:r>
    </w:p>
    <w:p w:rsidR="00D62FCA" w:rsidRPr="000C3850" w:rsidRDefault="00B34390" w:rsidP="00D62FCA">
      <w:pPr>
        <w:bidi/>
        <w:spacing w:before="100" w:beforeAutospacing="1" w:after="100" w:afterAutospacing="1" w:line="240" w:lineRule="auto"/>
        <w:rPr>
          <w:rFonts w:eastAsia="Times New Roman" w:cstheme="minorHAnsi"/>
          <w:sz w:val="48"/>
          <w:szCs w:val="48"/>
          <w:rtl/>
          <w:lang w:bidi="fa-IR"/>
        </w:rPr>
      </w:pPr>
      <w:r w:rsidRPr="000C3850">
        <w:rPr>
          <w:rFonts w:eastAsia="Times New Roman" w:cstheme="minorHAnsi"/>
          <w:sz w:val="48"/>
          <w:szCs w:val="48"/>
          <w:rtl/>
          <w:lang w:bidi="fa-IR"/>
        </w:rPr>
        <w:t xml:space="preserve"> نتیجه اینکه قاهریت و هیمنه مدیر به گونه ای است که از صفر تا صد را با تیم حراستی وصیانتی خود که مامورند و ارسال شده اند برای نظارت و ارزیابی و تا زمانی که مشغو</w:t>
      </w:r>
      <w:r w:rsidR="008D3DB7">
        <w:rPr>
          <w:rFonts w:eastAsia="Times New Roman" w:cstheme="minorHAnsi"/>
          <w:sz w:val="48"/>
          <w:szCs w:val="48"/>
          <w:rtl/>
          <w:lang w:bidi="fa-IR"/>
        </w:rPr>
        <w:t>ل به خدمت هستند تا انف</w:t>
      </w:r>
      <w:r w:rsidR="008D3DB7">
        <w:rPr>
          <w:rFonts w:eastAsia="Times New Roman" w:cstheme="minorHAnsi" w:hint="cs"/>
          <w:sz w:val="48"/>
          <w:szCs w:val="48"/>
          <w:rtl/>
          <w:lang w:bidi="fa-IR"/>
        </w:rPr>
        <w:t>ص</w:t>
      </w:r>
      <w:r w:rsidRPr="000C3850">
        <w:rPr>
          <w:rFonts w:eastAsia="Times New Roman" w:cstheme="minorHAnsi"/>
          <w:sz w:val="48"/>
          <w:szCs w:val="48"/>
          <w:rtl/>
          <w:lang w:bidi="fa-IR"/>
        </w:rPr>
        <w:t>ال از خدمت و مراحل محاسبه سریع  در ب</w:t>
      </w:r>
      <w:r w:rsidR="008D3DB7">
        <w:rPr>
          <w:rFonts w:eastAsia="Times New Roman" w:cstheme="minorHAnsi" w:hint="cs"/>
          <w:sz w:val="48"/>
          <w:szCs w:val="48"/>
          <w:rtl/>
          <w:lang w:bidi="fa-IR"/>
        </w:rPr>
        <w:t>ا</w:t>
      </w:r>
      <w:r w:rsidRPr="000C3850">
        <w:rPr>
          <w:rFonts w:eastAsia="Times New Roman" w:cstheme="minorHAnsi"/>
          <w:sz w:val="48"/>
          <w:szCs w:val="48"/>
          <w:rtl/>
          <w:lang w:bidi="fa-IR"/>
        </w:rPr>
        <w:t>زخرید و بازنشستگی و پاسخگویی</w:t>
      </w:r>
      <w:r w:rsidR="008D3DB7">
        <w:rPr>
          <w:rFonts w:eastAsia="Times New Roman" w:cstheme="minorHAnsi"/>
          <w:sz w:val="48"/>
          <w:szCs w:val="48"/>
          <w:rtl/>
          <w:lang w:bidi="fa-IR"/>
        </w:rPr>
        <w:t xml:space="preserve"> های بعد  که حق داوری دارد به ع</w:t>
      </w:r>
      <w:r w:rsidR="008D3DB7">
        <w:rPr>
          <w:rFonts w:eastAsia="Times New Roman" w:cstheme="minorHAnsi" w:hint="cs"/>
          <w:sz w:val="48"/>
          <w:szCs w:val="48"/>
          <w:rtl/>
          <w:lang w:bidi="fa-IR"/>
        </w:rPr>
        <w:t>ل</w:t>
      </w:r>
      <w:r w:rsidRPr="000C3850">
        <w:rPr>
          <w:rFonts w:eastAsia="Times New Roman" w:cstheme="minorHAnsi"/>
          <w:sz w:val="48"/>
          <w:szCs w:val="48"/>
          <w:rtl/>
          <w:lang w:bidi="fa-IR"/>
        </w:rPr>
        <w:t>ت قاهریت خود . مدیر باید این چنین هیمنه ای داشته باشد .</w:t>
      </w:r>
      <w:r w:rsidR="000C3850" w:rsidRPr="000C3850">
        <w:rPr>
          <w:rFonts w:eastAsia="Times New Roman" w:cstheme="minorHAnsi"/>
          <w:sz w:val="48"/>
          <w:szCs w:val="48"/>
          <w:rtl/>
          <w:lang w:bidi="fa-IR"/>
        </w:rPr>
        <w:t>(والله العالم)</w:t>
      </w:r>
    </w:p>
    <w:p w:rsidR="000C3850" w:rsidRPr="00E77100" w:rsidRDefault="000C3850" w:rsidP="000C3850">
      <w:pPr>
        <w:bidi/>
        <w:spacing w:before="100" w:beforeAutospacing="1" w:after="100" w:afterAutospacing="1" w:line="240" w:lineRule="auto"/>
        <w:rPr>
          <w:rFonts w:eastAsia="Times New Roman" w:cstheme="minorHAnsi"/>
          <w:sz w:val="48"/>
          <w:szCs w:val="48"/>
          <w:rtl/>
          <w:lang w:bidi="fa-IR"/>
        </w:rPr>
      </w:pPr>
      <w:r w:rsidRPr="000C3850">
        <w:rPr>
          <w:rFonts w:eastAsia="Times New Roman" w:cstheme="minorHAnsi"/>
          <w:sz w:val="48"/>
          <w:szCs w:val="48"/>
          <w:highlight w:val="yellow"/>
          <w:rtl/>
          <w:lang w:bidi="fa-IR"/>
        </w:rPr>
        <w:t>برای مطالعه</w:t>
      </w:r>
    </w:p>
    <w:p w:rsidR="00E77100" w:rsidRPr="00E77100" w:rsidRDefault="00E77100" w:rsidP="00E77100">
      <w:pPr>
        <w:bidi/>
        <w:spacing w:before="100" w:beforeAutospacing="1" w:after="100" w:afterAutospacing="1" w:line="240" w:lineRule="auto"/>
        <w:rPr>
          <w:rFonts w:eastAsia="Times New Roman" w:cstheme="minorHAnsi"/>
          <w:sz w:val="48"/>
          <w:szCs w:val="48"/>
          <w:rtl/>
          <w:lang w:bidi="fa-IR"/>
        </w:rPr>
      </w:pPr>
      <w:r w:rsidRPr="00E77100">
        <w:rPr>
          <w:rFonts w:eastAsia="Times New Roman" w:cstheme="minorHAnsi"/>
          <w:sz w:val="48"/>
          <w:szCs w:val="48"/>
          <w:rtl/>
          <w:lang w:bidi="fa-IR"/>
        </w:rPr>
        <w:t>[سورة الأنعام (6): الآيات 63 الى 64]</w:t>
      </w:r>
    </w:p>
    <w:p w:rsidR="00E77100" w:rsidRPr="00E77100" w:rsidRDefault="00E77100" w:rsidP="000C3850">
      <w:pPr>
        <w:bidi/>
        <w:spacing w:before="100" w:beforeAutospacing="1" w:after="100" w:afterAutospacing="1" w:line="240" w:lineRule="auto"/>
        <w:rPr>
          <w:rFonts w:eastAsia="Times New Roman" w:cstheme="minorHAnsi"/>
          <w:sz w:val="48"/>
          <w:szCs w:val="48"/>
          <w:rtl/>
          <w:lang w:bidi="fa-IR"/>
        </w:rPr>
      </w:pPr>
      <w:r w:rsidRPr="00E77100">
        <w:rPr>
          <w:rFonts w:eastAsia="Times New Roman" w:cstheme="minorHAnsi"/>
          <w:sz w:val="48"/>
          <w:szCs w:val="48"/>
          <w:rtl/>
          <w:lang w:bidi="fa-IR"/>
        </w:rPr>
        <w:t>قُلْ مَنْ يُنَجِّيكُمْ مِنْ ظُلُماتِ الْبَرِّ وَ الْبَحْرِ تَدْعُونَهُ تَضَرُّعاً وَ خُفْيَةً لَئِنْ أَنْجانا مِنْ هذِهِ لَنَكُونَنَّ مِنَ الشَّاكِرِينَ (63) قُلِ اللَّهُ يُنَجِّيكُمْ مِنْها وَ مِنْ كُلِّ كَرْبٍ ثُمَّ أَنْتُمْ تُشْرِكُونَ (64)</w:t>
      </w:r>
    </w:p>
    <w:p w:rsidR="002A23D6" w:rsidRPr="000C3850" w:rsidRDefault="002A23D6">
      <w:pPr>
        <w:rPr>
          <w:rFonts w:cstheme="minorHAnsi"/>
          <w:sz w:val="48"/>
          <w:szCs w:val="48"/>
          <w:rtl/>
          <w:lang w:bidi="fa-IR"/>
        </w:rPr>
      </w:pPr>
    </w:p>
    <w:sectPr w:rsidR="002A23D6" w:rsidRPr="000C38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B04" w:rsidRDefault="00093B04" w:rsidP="00E77100">
      <w:pPr>
        <w:spacing w:after="0" w:line="240" w:lineRule="auto"/>
      </w:pPr>
      <w:r>
        <w:separator/>
      </w:r>
    </w:p>
  </w:endnote>
  <w:endnote w:type="continuationSeparator" w:id="0">
    <w:p w:rsidR="00093B04" w:rsidRDefault="00093B04" w:rsidP="00E7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B04" w:rsidRDefault="00093B04" w:rsidP="00E77100">
      <w:pPr>
        <w:spacing w:after="0" w:line="240" w:lineRule="auto"/>
      </w:pPr>
      <w:r>
        <w:separator/>
      </w:r>
    </w:p>
  </w:footnote>
  <w:footnote w:type="continuationSeparator" w:id="0">
    <w:p w:rsidR="00093B04" w:rsidRDefault="00093B04" w:rsidP="00E77100">
      <w:pPr>
        <w:spacing w:after="0" w:line="240" w:lineRule="auto"/>
      </w:pPr>
      <w:r>
        <w:continuationSeparator/>
      </w:r>
    </w:p>
  </w:footnote>
  <w:footnote w:id="1">
    <w:p w:rsidR="000C3850" w:rsidRDefault="000C3850" w:rsidP="000C3850">
      <w:pPr>
        <w:pStyle w:val="FootnoteText"/>
        <w:bidi/>
        <w:rPr>
          <w:color w:val="000000"/>
          <w:rtl/>
        </w:rPr>
      </w:pPr>
      <w:r>
        <w:rPr>
          <w:rStyle w:val="FootnoteReference"/>
          <w:color w:val="000000"/>
        </w:rPr>
        <w:footnoteRef/>
      </w:r>
      <w:r>
        <w:rPr>
          <w:color w:val="000000"/>
          <w:rtl/>
        </w:rPr>
        <w:t xml:space="preserve"> </w:t>
      </w:r>
      <w:r>
        <w:rPr>
          <w:color w:val="000000"/>
          <w:rtl/>
          <w:lang w:bidi="fa-IR"/>
        </w:rPr>
        <w:t>( 1)- جمله بالا عطف است بر صله الف و لام« القاهر»</w:t>
      </w:r>
    </w:p>
  </w:footnote>
  <w:footnote w:id="2">
    <w:p w:rsidR="000C3850" w:rsidRDefault="000C3850" w:rsidP="000C3850">
      <w:pPr>
        <w:pStyle w:val="FootnoteText"/>
        <w:bidi/>
        <w:rPr>
          <w:color w:val="000000"/>
          <w:rtl/>
        </w:rPr>
      </w:pPr>
      <w:r>
        <w:rPr>
          <w:rStyle w:val="FootnoteReference"/>
          <w:color w:val="000000"/>
        </w:rPr>
        <w:footnoteRef/>
      </w:r>
      <w:r>
        <w:rPr>
          <w:color w:val="000000"/>
          <w:rtl/>
        </w:rPr>
        <w:t xml:space="preserve"> </w:t>
      </w:r>
      <w:r>
        <w:rPr>
          <w:color w:val="000000"/>
          <w:rtl/>
          <w:lang w:bidi="fa-IR"/>
        </w:rPr>
        <w:t>( 1)- در ادبيات عرب گاهى مصدر بجاى صفت بكار مى‏رود. مثل« رجل عدل» يعنى« عادل»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0C3850">
        <w:trPr>
          <w:tblCellSpacing w:w="0" w:type="dxa"/>
          <w:jc w:val="center"/>
        </w:trPr>
        <w:tc>
          <w:tcPr>
            <w:tcW w:w="2250" w:type="pct"/>
            <w:vAlign w:val="center"/>
            <w:hideMark/>
          </w:tcPr>
          <w:p w:rsidR="000C3850" w:rsidRDefault="000C3850">
            <w:pPr>
              <w:bidi/>
              <w:jc w:val="center"/>
              <w:rPr>
                <w:rtl/>
              </w:rPr>
            </w:pPr>
            <w:r>
              <w:rPr>
                <w:rFonts w:eastAsia="Times New Roman"/>
                <w:color w:val="242887"/>
                <w:sz w:val="30"/>
                <w:szCs w:val="30"/>
                <w:rtl/>
              </w:rPr>
              <w:t>متى يشتجر قوم يقل سرواتهم‏</w:t>
            </w:r>
          </w:p>
        </w:tc>
        <w:tc>
          <w:tcPr>
            <w:tcW w:w="500" w:type="pct"/>
            <w:vAlign w:val="center"/>
            <w:hideMark/>
          </w:tcPr>
          <w:p w:rsidR="000C3850" w:rsidRDefault="000C3850">
            <w:pPr>
              <w:bidi/>
              <w:jc w:val="center"/>
            </w:pPr>
          </w:p>
        </w:tc>
        <w:tc>
          <w:tcPr>
            <w:tcW w:w="2250" w:type="pct"/>
            <w:vAlign w:val="center"/>
            <w:hideMark/>
          </w:tcPr>
          <w:p w:rsidR="000C3850" w:rsidRDefault="000C3850">
            <w:pPr>
              <w:bidi/>
              <w:jc w:val="center"/>
              <w:rPr>
                <w:sz w:val="24"/>
                <w:szCs w:val="24"/>
              </w:rPr>
            </w:pPr>
            <w:r>
              <w:rPr>
                <w:rFonts w:ascii="Traditional Arabic" w:hAnsi="Traditional Arabic" w:cs="Traditional Arabic"/>
                <w:color w:val="242887"/>
                <w:sz w:val="30"/>
                <w:szCs w:val="30"/>
                <w:rtl/>
              </w:rPr>
              <w:t>هم بيننا فهم رضا و هم عدل‏</w:t>
            </w:r>
          </w:p>
        </w:tc>
      </w:tr>
      <w:tr w:rsidR="000C3850">
        <w:trPr>
          <w:tblCellSpacing w:w="0" w:type="dxa"/>
          <w:jc w:val="center"/>
        </w:trPr>
        <w:tc>
          <w:tcPr>
            <w:tcW w:w="2250" w:type="pct"/>
            <w:vAlign w:val="center"/>
            <w:hideMark/>
          </w:tcPr>
          <w:p w:rsidR="000C3850" w:rsidRDefault="000C3850">
            <w:pPr>
              <w:bidi/>
              <w:jc w:val="center"/>
            </w:pPr>
          </w:p>
        </w:tc>
        <w:tc>
          <w:tcPr>
            <w:tcW w:w="0" w:type="auto"/>
            <w:vAlign w:val="center"/>
            <w:hideMark/>
          </w:tcPr>
          <w:p w:rsidR="000C3850" w:rsidRDefault="000C3850">
            <w:pPr>
              <w:bidi/>
              <w:rPr>
                <w:sz w:val="20"/>
                <w:szCs w:val="20"/>
              </w:rPr>
            </w:pPr>
          </w:p>
        </w:tc>
        <w:tc>
          <w:tcPr>
            <w:tcW w:w="0" w:type="auto"/>
            <w:vAlign w:val="center"/>
            <w:hideMark/>
          </w:tcPr>
          <w:p w:rsidR="000C3850" w:rsidRDefault="000C3850">
            <w:pPr>
              <w:bidi/>
              <w:rPr>
                <w:sz w:val="20"/>
                <w:szCs w:val="20"/>
              </w:rPr>
            </w:pPr>
          </w:p>
        </w:tc>
      </w:tr>
    </w:tbl>
    <w:p w:rsidR="000C3850" w:rsidRDefault="000C3850" w:rsidP="000C3850">
      <w:pPr>
        <w:pStyle w:val="FootnoteText"/>
        <w:bidi/>
        <w:rPr>
          <w:color w:val="000000"/>
        </w:rPr>
      </w:pPr>
      <w:r>
        <w:rPr>
          <w:color w:val="000000"/>
          <w:rtl/>
          <w:lang w:bidi="fa-IR"/>
        </w:rPr>
        <w:t>يعنى: هر گاه قومى نزاع كنند، بزرگانشان در باره نزاع آنها گفتگو مى‏كنند. آنها در ميان ما هستند. آنها كسانى هستند كه حكمشان مورد قبول است و عادل هستند.</w:t>
      </w:r>
    </w:p>
  </w:footnote>
  <w:footnote w:id="3">
    <w:p w:rsidR="000C3850" w:rsidRDefault="000C3850" w:rsidP="000C3850">
      <w:pPr>
        <w:pStyle w:val="FootnoteText"/>
        <w:bidi/>
        <w:rPr>
          <w:color w:val="000000"/>
          <w:rtl/>
        </w:rPr>
      </w:pPr>
      <w:r>
        <w:rPr>
          <w:rStyle w:val="FootnoteReference"/>
          <w:color w:val="000000"/>
        </w:rPr>
        <w:footnoteRef/>
      </w:r>
      <w:r>
        <w:rPr>
          <w:color w:val="000000"/>
          <w:rtl/>
        </w:rPr>
        <w:t xml:space="preserve"> </w:t>
      </w:r>
      <w:r>
        <w:rPr>
          <w:color w:val="000000"/>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3F"/>
    <w:rsid w:val="00093B04"/>
    <w:rsid w:val="000C3850"/>
    <w:rsid w:val="001A04D6"/>
    <w:rsid w:val="002A23D6"/>
    <w:rsid w:val="00725A3F"/>
    <w:rsid w:val="008D3DB7"/>
    <w:rsid w:val="00B34390"/>
    <w:rsid w:val="00CA6047"/>
    <w:rsid w:val="00CB0673"/>
    <w:rsid w:val="00D62FCA"/>
    <w:rsid w:val="00E77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1305"/>
  <w15:chartTrackingRefBased/>
  <w15:docId w15:val="{B3D0D14E-CF56-49BC-B4F6-5AFF697D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77100"/>
    <w:pPr>
      <w:spacing w:after="0" w:line="240" w:lineRule="auto"/>
    </w:pPr>
    <w:rPr>
      <w:sz w:val="20"/>
      <w:szCs w:val="20"/>
    </w:rPr>
  </w:style>
  <w:style w:type="character" w:customStyle="1" w:styleId="FootnoteTextChar">
    <w:name w:val="Footnote Text Char"/>
    <w:basedOn w:val="DefaultParagraphFont"/>
    <w:link w:val="FootnoteText"/>
    <w:uiPriority w:val="99"/>
    <w:rsid w:val="00E77100"/>
    <w:rPr>
      <w:sz w:val="20"/>
      <w:szCs w:val="20"/>
    </w:rPr>
  </w:style>
  <w:style w:type="character" w:styleId="FootnoteReference">
    <w:name w:val="footnote reference"/>
    <w:basedOn w:val="DefaultParagraphFont"/>
    <w:uiPriority w:val="99"/>
    <w:semiHidden/>
    <w:unhideWhenUsed/>
    <w:rsid w:val="00E77100"/>
    <w:rPr>
      <w:vertAlign w:val="superscript"/>
    </w:rPr>
  </w:style>
  <w:style w:type="paragraph" w:styleId="NormalWeb">
    <w:name w:val="Normal (Web)"/>
    <w:basedOn w:val="Normal"/>
    <w:uiPriority w:val="99"/>
    <w:unhideWhenUsed/>
    <w:rsid w:val="000C38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1336">
      <w:bodyDiv w:val="1"/>
      <w:marLeft w:val="0"/>
      <w:marRight w:val="0"/>
      <w:marTop w:val="0"/>
      <w:marBottom w:val="0"/>
      <w:divBdr>
        <w:top w:val="none" w:sz="0" w:space="0" w:color="auto"/>
        <w:left w:val="none" w:sz="0" w:space="0" w:color="auto"/>
        <w:bottom w:val="none" w:sz="0" w:space="0" w:color="auto"/>
        <w:right w:val="none" w:sz="0" w:space="0" w:color="auto"/>
      </w:divBdr>
    </w:div>
    <w:div w:id="20603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6</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18</cp:revision>
  <dcterms:created xsi:type="dcterms:W3CDTF">2025-01-22T14:12:00Z</dcterms:created>
  <dcterms:modified xsi:type="dcterms:W3CDTF">2025-01-22T21:04:00Z</dcterms:modified>
</cp:coreProperties>
</file>