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2DE" w:rsidRPr="0054677F" w:rsidRDefault="008855A7" w:rsidP="00DA52DE">
      <w:pPr>
        <w:bidi/>
        <w:rPr>
          <w:rFonts w:cstheme="minorHAnsi"/>
          <w:b/>
          <w:bCs/>
          <w:sz w:val="40"/>
          <w:szCs w:val="40"/>
          <w:rtl/>
          <w:lang w:bidi="fa-IR"/>
        </w:rPr>
      </w:pPr>
      <w:r w:rsidRPr="0054677F">
        <w:rPr>
          <w:rFonts w:cstheme="minorHAnsi" w:hint="cs"/>
          <w:b/>
          <w:bCs/>
          <w:sz w:val="40"/>
          <w:szCs w:val="40"/>
          <w:highlight w:val="yellow"/>
          <w:rtl/>
          <w:lang w:bidi="fa-IR"/>
        </w:rPr>
        <w:t>1</w:t>
      </w:r>
      <w:r w:rsidRPr="0054677F">
        <w:rPr>
          <w:rFonts w:cstheme="minorHAnsi"/>
          <w:b/>
          <w:bCs/>
          <w:sz w:val="40"/>
          <w:szCs w:val="40"/>
          <w:highlight w:val="yellow"/>
          <w:rtl/>
          <w:lang w:bidi="fa-IR"/>
        </w:rPr>
        <w:t xml:space="preserve">شنبه </w:t>
      </w:r>
      <w:r w:rsidRPr="0054677F">
        <w:rPr>
          <w:rFonts w:cstheme="minorHAnsi" w:hint="cs"/>
          <w:b/>
          <w:bCs/>
          <w:sz w:val="40"/>
          <w:szCs w:val="40"/>
          <w:highlight w:val="yellow"/>
          <w:rtl/>
          <w:lang w:bidi="fa-IR"/>
        </w:rPr>
        <w:t>21</w:t>
      </w:r>
      <w:r w:rsidRPr="0054677F">
        <w:rPr>
          <w:rFonts w:cstheme="minorHAnsi"/>
          <w:b/>
          <w:bCs/>
          <w:sz w:val="40"/>
          <w:szCs w:val="40"/>
          <w:highlight w:val="yellow"/>
          <w:rtl/>
          <w:lang w:bidi="fa-IR"/>
        </w:rPr>
        <w:t>/5/1403-</w:t>
      </w:r>
      <w:r w:rsidRPr="0054677F">
        <w:rPr>
          <w:rFonts w:cstheme="minorHAnsi" w:hint="cs"/>
          <w:b/>
          <w:bCs/>
          <w:sz w:val="40"/>
          <w:szCs w:val="40"/>
          <w:highlight w:val="yellow"/>
          <w:rtl/>
          <w:lang w:bidi="fa-IR"/>
        </w:rPr>
        <w:t>6</w:t>
      </w:r>
      <w:r w:rsidRPr="0054677F">
        <w:rPr>
          <w:rFonts w:cstheme="minorHAnsi"/>
          <w:b/>
          <w:bCs/>
          <w:sz w:val="40"/>
          <w:szCs w:val="40"/>
          <w:highlight w:val="yellow"/>
          <w:rtl/>
          <w:lang w:bidi="fa-IR"/>
        </w:rPr>
        <w:t>صفر 1446-</w:t>
      </w:r>
      <w:r w:rsidRPr="0054677F">
        <w:rPr>
          <w:rFonts w:cstheme="minorHAnsi" w:hint="cs"/>
          <w:b/>
          <w:bCs/>
          <w:sz w:val="40"/>
          <w:szCs w:val="40"/>
          <w:highlight w:val="yellow"/>
          <w:rtl/>
          <w:lang w:bidi="fa-IR"/>
        </w:rPr>
        <w:t>11</w:t>
      </w:r>
      <w:r w:rsidRPr="0054677F">
        <w:rPr>
          <w:rFonts w:cstheme="minorHAnsi"/>
          <w:b/>
          <w:bCs/>
          <w:sz w:val="40"/>
          <w:szCs w:val="40"/>
          <w:highlight w:val="yellow"/>
          <w:rtl/>
          <w:lang w:bidi="fa-IR"/>
        </w:rPr>
        <w:t>اوت 2024 –درس 18</w:t>
      </w:r>
      <w:r w:rsidRPr="0054677F">
        <w:rPr>
          <w:rFonts w:cstheme="minorHAnsi" w:hint="cs"/>
          <w:b/>
          <w:bCs/>
          <w:sz w:val="40"/>
          <w:szCs w:val="40"/>
          <w:highlight w:val="yellow"/>
          <w:rtl/>
          <w:lang w:bidi="fa-IR"/>
        </w:rPr>
        <w:t>1</w:t>
      </w:r>
      <w:r w:rsidR="00DA52DE" w:rsidRPr="0054677F">
        <w:rPr>
          <w:rFonts w:cstheme="minorHAnsi"/>
          <w:b/>
          <w:bCs/>
          <w:sz w:val="40"/>
          <w:szCs w:val="40"/>
          <w:highlight w:val="yellow"/>
          <w:rtl/>
          <w:lang w:bidi="fa-IR"/>
        </w:rPr>
        <w:t xml:space="preserve"> فقه توانمندسازی –  مباحث توان پذیران – لزوم توان پذیری</w:t>
      </w:r>
    </w:p>
    <w:p w:rsidR="00DA52DE" w:rsidRPr="0054677F" w:rsidRDefault="00DA52DE" w:rsidP="00DA52DE">
      <w:pPr>
        <w:bidi/>
        <w:rPr>
          <w:rFonts w:cstheme="minorHAnsi"/>
          <w:b/>
          <w:bCs/>
          <w:sz w:val="40"/>
          <w:szCs w:val="40"/>
          <w:rtl/>
          <w:lang w:bidi="fa-IR"/>
        </w:rPr>
      </w:pPr>
      <w:r w:rsidRPr="0054677F">
        <w:rPr>
          <w:rFonts w:cstheme="minorHAnsi"/>
          <w:b/>
          <w:bCs/>
          <w:sz w:val="40"/>
          <w:szCs w:val="40"/>
          <w:rtl/>
          <w:lang w:bidi="fa-IR"/>
        </w:rPr>
        <w:t>مساله : استنکاف از دوره های توانمندسازی جایز نیست ؟</w:t>
      </w:r>
    </w:p>
    <w:p w:rsidR="00DA52DE" w:rsidRPr="0054677F" w:rsidRDefault="00DA52DE" w:rsidP="008855A7">
      <w:pPr>
        <w:bidi/>
        <w:rPr>
          <w:rFonts w:cstheme="minorHAnsi"/>
          <w:sz w:val="40"/>
          <w:szCs w:val="40"/>
          <w:rtl/>
          <w:lang w:bidi="fa-IR"/>
        </w:rPr>
      </w:pPr>
      <w:r w:rsidRPr="0054677F">
        <w:rPr>
          <w:rFonts w:cstheme="minorHAnsi"/>
          <w:b/>
          <w:bCs/>
          <w:sz w:val="40"/>
          <w:szCs w:val="40"/>
          <w:rtl/>
          <w:lang w:bidi="fa-IR"/>
        </w:rPr>
        <w:t>شرح مساله</w:t>
      </w:r>
      <w:r w:rsidRPr="0054677F">
        <w:rPr>
          <w:rFonts w:cstheme="minorHAnsi"/>
          <w:sz w:val="40"/>
          <w:szCs w:val="40"/>
          <w:rtl/>
          <w:lang w:bidi="fa-IR"/>
        </w:rPr>
        <w:t xml:space="preserve"> : </w:t>
      </w:r>
      <w:r w:rsidR="00E07A67" w:rsidRPr="0054677F">
        <w:rPr>
          <w:rFonts w:cstheme="minorHAnsi" w:hint="cs"/>
          <w:sz w:val="40"/>
          <w:szCs w:val="40"/>
          <w:rtl/>
          <w:lang w:bidi="fa-IR"/>
        </w:rPr>
        <w:t>معلوم شد استنکاف از توان پذیری سازمانی مخالفت با امر اعداد قوا است که با اطلاق و شمول خود هر نوع توانی را اعم از نرم و سخت را در بر میگیرد</w:t>
      </w:r>
      <w:r w:rsidR="00C1718C" w:rsidRPr="0054677F">
        <w:rPr>
          <w:rFonts w:cstheme="minorHAnsi" w:hint="cs"/>
          <w:sz w:val="40"/>
          <w:szCs w:val="40"/>
          <w:rtl/>
          <w:lang w:bidi="fa-IR"/>
        </w:rPr>
        <w:t xml:space="preserve"> و نیز مخالفت با اطلاق اطلاق ما آتیکم الرسول فخذوه است که امر به اخذ و عمل به دستاورد های رسول الله ص است که شامل توان ها و مهارت های اعطایی و ایتایی او میشود</w:t>
      </w:r>
      <w:r w:rsidR="00E07A67" w:rsidRPr="0054677F">
        <w:rPr>
          <w:rFonts w:cstheme="minorHAnsi" w:hint="cs"/>
          <w:sz w:val="40"/>
          <w:szCs w:val="40"/>
          <w:rtl/>
          <w:lang w:bidi="fa-IR"/>
        </w:rPr>
        <w:t xml:space="preserve"> </w:t>
      </w:r>
      <w:r w:rsidR="00C1718C" w:rsidRPr="0054677F">
        <w:rPr>
          <w:rFonts w:cstheme="minorHAnsi" w:hint="cs"/>
          <w:sz w:val="40"/>
          <w:szCs w:val="40"/>
          <w:rtl/>
          <w:lang w:bidi="fa-IR"/>
        </w:rPr>
        <w:t xml:space="preserve"> که باید اخذ کرد و پذیرفت و به کار گرفت و...  وادله دیگری نیز بر</w:t>
      </w:r>
      <w:r w:rsidR="00E07A67" w:rsidRPr="0054677F">
        <w:rPr>
          <w:rFonts w:cstheme="minorHAnsi" w:hint="cs"/>
          <w:sz w:val="40"/>
          <w:szCs w:val="40"/>
          <w:rtl/>
          <w:lang w:bidi="fa-IR"/>
        </w:rPr>
        <w:t xml:space="preserve"> عدم جواز استنکاف دلالت دارند که مورد توجه قرار میدهیم :</w:t>
      </w:r>
    </w:p>
    <w:p w:rsidR="00E07A67" w:rsidRPr="0054677F" w:rsidRDefault="00DA52DE" w:rsidP="00E07A67">
      <w:pPr>
        <w:bidi/>
        <w:rPr>
          <w:rFonts w:cstheme="minorHAnsi"/>
          <w:sz w:val="40"/>
          <w:szCs w:val="40"/>
          <w:rtl/>
          <w:lang w:bidi="fa-IR"/>
        </w:rPr>
      </w:pPr>
      <w:r w:rsidRPr="0054677F">
        <w:rPr>
          <w:rFonts w:cstheme="minorHAnsi"/>
          <w:sz w:val="40"/>
          <w:szCs w:val="40"/>
          <w:highlight w:val="yellow"/>
          <w:rtl/>
          <w:lang w:bidi="fa-IR"/>
        </w:rPr>
        <w:t>فقه القرآن</w:t>
      </w:r>
    </w:p>
    <w:p w:rsidR="00DA52DE" w:rsidRPr="0054677F" w:rsidRDefault="00DA52DE" w:rsidP="00DA52DE">
      <w:pPr>
        <w:numPr>
          <w:ilvl w:val="0"/>
          <w:numId w:val="1"/>
        </w:numPr>
        <w:bidi/>
        <w:contextualSpacing/>
        <w:rPr>
          <w:rFonts w:cstheme="minorHAnsi"/>
          <w:sz w:val="40"/>
          <w:szCs w:val="40"/>
          <w:lang w:bidi="fa-IR"/>
        </w:rPr>
      </w:pPr>
      <w:r w:rsidRPr="0054677F">
        <w:rPr>
          <w:rFonts w:cstheme="minorHAnsi"/>
          <w:sz w:val="40"/>
          <w:szCs w:val="40"/>
          <w:rtl/>
          <w:lang w:bidi="fa-IR"/>
        </w:rPr>
        <w:t>مخالفت با قوا انفسکم و اهلیکم نارا</w:t>
      </w:r>
      <w:r w:rsidR="0054677F">
        <w:rPr>
          <w:rFonts w:cstheme="minorHAnsi" w:hint="cs"/>
          <w:sz w:val="40"/>
          <w:szCs w:val="40"/>
          <w:rtl/>
          <w:lang w:bidi="fa-IR"/>
        </w:rPr>
        <w:t xml:space="preserve"> </w:t>
      </w:r>
      <w:r w:rsidR="0054677F">
        <w:rPr>
          <w:rFonts w:cstheme="minorHAnsi"/>
          <w:sz w:val="40"/>
          <w:szCs w:val="40"/>
          <w:rtl/>
          <w:lang w:bidi="fa-IR"/>
        </w:rPr>
        <w:t>–</w:t>
      </w:r>
      <w:r w:rsidR="0054677F">
        <w:rPr>
          <w:rFonts w:cstheme="minorHAnsi" w:hint="cs"/>
          <w:sz w:val="40"/>
          <w:szCs w:val="40"/>
          <w:rtl/>
          <w:lang w:bidi="fa-IR"/>
        </w:rPr>
        <w:t xml:space="preserve"> بنا بر اینکه توان مندشدن</w:t>
      </w:r>
      <w:r w:rsidR="00D53AF1">
        <w:rPr>
          <w:rFonts w:cstheme="minorHAnsi" w:hint="cs"/>
          <w:sz w:val="40"/>
          <w:szCs w:val="40"/>
          <w:rtl/>
          <w:lang w:bidi="fa-IR"/>
        </w:rPr>
        <w:t xml:space="preserve"> یا توان پذیری</w:t>
      </w:r>
      <w:r w:rsidR="0054677F">
        <w:rPr>
          <w:rFonts w:cstheme="minorHAnsi" w:hint="cs"/>
          <w:sz w:val="40"/>
          <w:szCs w:val="40"/>
          <w:rtl/>
          <w:lang w:bidi="fa-IR"/>
        </w:rPr>
        <w:t xml:space="preserve"> نوعی وقایت و صیانت نفس  خود وسازمان خود از ناکامی و خسارت است  و ظاهر آیه لزوم طلب وقایت نفس است </w:t>
      </w:r>
      <w:r w:rsidR="00D53AF1">
        <w:rPr>
          <w:rFonts w:cstheme="minorHAnsi" w:hint="cs"/>
          <w:sz w:val="40"/>
          <w:szCs w:val="40"/>
          <w:rtl/>
          <w:lang w:bidi="fa-IR"/>
        </w:rPr>
        <w:t>.</w:t>
      </w:r>
    </w:p>
    <w:p w:rsidR="00DA52DE" w:rsidRPr="0054677F" w:rsidRDefault="00DA52DE" w:rsidP="00DA52DE">
      <w:pPr>
        <w:numPr>
          <w:ilvl w:val="0"/>
          <w:numId w:val="1"/>
        </w:numPr>
        <w:bidi/>
        <w:contextualSpacing/>
        <w:rPr>
          <w:rFonts w:cstheme="minorHAnsi"/>
          <w:sz w:val="40"/>
          <w:szCs w:val="40"/>
          <w:lang w:bidi="fa-IR"/>
        </w:rPr>
      </w:pPr>
      <w:r w:rsidRPr="0054677F">
        <w:rPr>
          <w:rFonts w:cstheme="minorHAnsi"/>
          <w:sz w:val="40"/>
          <w:szCs w:val="40"/>
          <w:rtl/>
          <w:lang w:bidi="fa-IR"/>
        </w:rPr>
        <w:t>......</w:t>
      </w:r>
      <w:r w:rsidRPr="0054677F">
        <w:rPr>
          <w:rFonts w:cstheme="minorHAnsi"/>
          <w:sz w:val="40"/>
          <w:szCs w:val="40"/>
          <w:rtl/>
        </w:rPr>
        <w:t xml:space="preserve"> وَ لِيَعْلَمَ الَّذينَ نافَقُوا وَ قيلَ لَهُمْ تَعالَوْا قاتِلُوا في‏ سَبيلِ اللَّهِ أَوِ ادْفَعُوا قالُوا لَوْ نَعْلَمُ قِتالاً لاَتَّبَعْناكُمْ هُمْ لِلْكُفْرِ يَوْمَئِذٍ أَقْرَبُ مِنْهُمْ لِلْإيمانِ يَقُولُونَ بِأَفْواهِهِمْ ما لَيْسَ في‏ قُلُوبِهِمْ وَ اللَّهُ أَعْلَمُ بِما يَكْتُمُونَ </w:t>
      </w:r>
      <w:r w:rsidRPr="0054677F">
        <w:rPr>
          <w:rFonts w:cstheme="minorHAnsi"/>
          <w:sz w:val="40"/>
          <w:szCs w:val="40"/>
          <w:vertAlign w:val="superscript"/>
          <w:rtl/>
        </w:rPr>
        <w:footnoteReference w:id="1"/>
      </w:r>
      <w:r w:rsidR="00D53AF1">
        <w:rPr>
          <w:rFonts w:cstheme="minorHAnsi" w:hint="cs"/>
          <w:sz w:val="40"/>
          <w:szCs w:val="40"/>
          <w:rtl/>
        </w:rPr>
        <w:t xml:space="preserve">-بنا بر اینکه علم قتال مصداقی از توان مندی است و پذیرش این </w:t>
      </w:r>
      <w:r w:rsidR="00D53AF1">
        <w:rPr>
          <w:rFonts w:cstheme="minorHAnsi" w:hint="cs"/>
          <w:sz w:val="40"/>
          <w:szCs w:val="40"/>
          <w:rtl/>
        </w:rPr>
        <w:lastRenderedPageBreak/>
        <w:t xml:space="preserve">توانمندی مقدمه واجب  قتال فی سبیل الله با همراهی مومنان است  پس واجب است و استنکاف </w:t>
      </w:r>
      <w:r w:rsidR="00917106">
        <w:rPr>
          <w:rFonts w:cstheme="minorHAnsi" w:hint="cs"/>
          <w:sz w:val="40"/>
          <w:szCs w:val="40"/>
          <w:rtl/>
        </w:rPr>
        <w:t xml:space="preserve">از این توان پذیری جایز نیست </w:t>
      </w:r>
      <w:r w:rsidR="00D53AF1">
        <w:rPr>
          <w:rFonts w:cstheme="minorHAnsi" w:hint="cs"/>
          <w:sz w:val="40"/>
          <w:szCs w:val="40"/>
          <w:rtl/>
        </w:rPr>
        <w:t xml:space="preserve">(لو نعلم قتالا لاتبعناکم) </w:t>
      </w:r>
    </w:p>
    <w:p w:rsidR="00DA52DE" w:rsidRPr="0054677F" w:rsidRDefault="00DA52DE" w:rsidP="00DA52DE">
      <w:pPr>
        <w:numPr>
          <w:ilvl w:val="0"/>
          <w:numId w:val="1"/>
        </w:numPr>
        <w:bidi/>
        <w:contextualSpacing/>
        <w:rPr>
          <w:rFonts w:cstheme="minorHAnsi"/>
          <w:sz w:val="40"/>
          <w:szCs w:val="40"/>
          <w:lang w:bidi="fa-IR"/>
        </w:rPr>
      </w:pPr>
      <w:r w:rsidRPr="0054677F">
        <w:rPr>
          <w:rFonts w:cstheme="minorHAnsi"/>
          <w:sz w:val="40"/>
          <w:szCs w:val="40"/>
          <w:rtl/>
        </w:rPr>
        <w:t>اطلاق آیاتیکه امر به تعلم میکند</w:t>
      </w:r>
      <w:r w:rsidRPr="0054677F">
        <w:rPr>
          <w:rFonts w:cstheme="minorHAnsi"/>
          <w:sz w:val="40"/>
          <w:szCs w:val="40"/>
          <w:vertAlign w:val="superscript"/>
          <w:rtl/>
        </w:rPr>
        <w:footnoteReference w:id="2"/>
      </w:r>
    </w:p>
    <w:p w:rsidR="00DA52DE" w:rsidRPr="0054677F" w:rsidRDefault="00DA52DE" w:rsidP="00DA52DE">
      <w:pPr>
        <w:bidi/>
        <w:rPr>
          <w:rFonts w:cstheme="minorHAnsi"/>
          <w:sz w:val="40"/>
          <w:szCs w:val="40"/>
          <w:rtl/>
          <w:lang w:bidi="fa-IR"/>
        </w:rPr>
      </w:pPr>
      <w:r w:rsidRPr="0054677F">
        <w:rPr>
          <w:rFonts w:cstheme="minorHAnsi"/>
          <w:sz w:val="40"/>
          <w:szCs w:val="40"/>
          <w:rtl/>
          <w:lang w:bidi="fa-IR"/>
        </w:rPr>
        <w:lastRenderedPageBreak/>
        <w:t xml:space="preserve"> </w:t>
      </w:r>
      <w:r w:rsidRPr="0054677F">
        <w:rPr>
          <w:rFonts w:cstheme="minorHAnsi"/>
          <w:sz w:val="40"/>
          <w:szCs w:val="40"/>
          <w:highlight w:val="yellow"/>
          <w:rtl/>
          <w:lang w:bidi="fa-IR"/>
        </w:rPr>
        <w:t>فقه الحدیث</w:t>
      </w:r>
    </w:p>
    <w:p w:rsidR="00DA52DE" w:rsidRPr="0054677F" w:rsidRDefault="00DA52DE" w:rsidP="00DA52DE">
      <w:pPr>
        <w:bidi/>
        <w:rPr>
          <w:rFonts w:cstheme="minorHAnsi"/>
          <w:sz w:val="40"/>
          <w:szCs w:val="40"/>
          <w:rtl/>
          <w:lang w:bidi="fa-IR"/>
        </w:rPr>
      </w:pPr>
      <w:r w:rsidRPr="0054677F">
        <w:rPr>
          <w:rFonts w:cstheme="minorHAnsi"/>
          <w:sz w:val="40"/>
          <w:szCs w:val="40"/>
          <w:rtl/>
          <w:lang w:bidi="fa-IR"/>
        </w:rPr>
        <w:lastRenderedPageBreak/>
        <w:t xml:space="preserve">اخباریکه بر وجوب تعلم دلالت دارند </w:t>
      </w:r>
      <w:r w:rsidRPr="0054677F">
        <w:rPr>
          <w:rFonts w:cstheme="minorHAnsi"/>
          <w:sz w:val="40"/>
          <w:szCs w:val="40"/>
          <w:vertAlign w:val="superscript"/>
          <w:rtl/>
          <w:lang w:bidi="fa-IR"/>
        </w:rPr>
        <w:footnoteReference w:id="3"/>
      </w:r>
    </w:p>
    <w:p w:rsidR="00005638" w:rsidRPr="0054677F" w:rsidRDefault="00005638">
      <w:pPr>
        <w:rPr>
          <w:rtl/>
          <w:lang w:bidi="fa-IR"/>
        </w:rPr>
      </w:pPr>
    </w:p>
    <w:sectPr w:rsidR="00005638" w:rsidRPr="005467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F7B" w:rsidRDefault="004F1F7B" w:rsidP="00DA52DE">
      <w:pPr>
        <w:spacing w:after="0" w:line="240" w:lineRule="auto"/>
      </w:pPr>
      <w:r>
        <w:separator/>
      </w:r>
    </w:p>
  </w:endnote>
  <w:endnote w:type="continuationSeparator" w:id="0">
    <w:p w:rsidR="004F1F7B" w:rsidRDefault="004F1F7B" w:rsidP="00DA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F7B" w:rsidRDefault="004F1F7B" w:rsidP="00DA52DE">
      <w:pPr>
        <w:spacing w:after="0" w:line="240" w:lineRule="auto"/>
      </w:pPr>
      <w:r>
        <w:separator/>
      </w:r>
    </w:p>
  </w:footnote>
  <w:footnote w:type="continuationSeparator" w:id="0">
    <w:p w:rsidR="004F1F7B" w:rsidRDefault="004F1F7B" w:rsidP="00DA52DE">
      <w:pPr>
        <w:spacing w:after="0" w:line="240" w:lineRule="auto"/>
      </w:pPr>
      <w:r>
        <w:continuationSeparator/>
      </w:r>
    </w:p>
  </w:footnote>
  <w:footnote w:id="1">
    <w:p w:rsidR="00DA52DE" w:rsidRPr="001A4DAB" w:rsidRDefault="00DA52DE" w:rsidP="00DA52DE">
      <w:pPr>
        <w:pStyle w:val="NormalWeb"/>
        <w:bidi/>
        <w:rPr>
          <w:rFonts w:asciiTheme="minorHAnsi" w:hAnsiTheme="minorHAnsi" w:cstheme="minorHAnsi"/>
          <w:lang w:bidi="fa-IR"/>
        </w:rPr>
      </w:pPr>
      <w:bookmarkStart w:id="0" w:name="_GoBack"/>
      <w:r w:rsidRPr="001A4DAB">
        <w:rPr>
          <w:rStyle w:val="FootnoteReference"/>
          <w:rFonts w:asciiTheme="minorHAnsi" w:hAnsiTheme="minorHAnsi" w:cstheme="minorHAnsi"/>
        </w:rPr>
        <w:footnoteRef/>
      </w:r>
      <w:r w:rsidRPr="001A4DAB">
        <w:rPr>
          <w:rFonts w:asciiTheme="minorHAnsi" w:hAnsiTheme="minorHAnsi" w:cstheme="minorHAnsi"/>
          <w:rtl/>
        </w:rPr>
        <w:t xml:space="preserve"> </w:t>
      </w:r>
      <w:r w:rsidRPr="001A4DAB">
        <w:rPr>
          <w:rFonts w:asciiTheme="minorHAnsi" w:hAnsiTheme="minorHAnsi" w:cstheme="minorHAnsi"/>
          <w:sz w:val="30"/>
          <w:szCs w:val="30"/>
          <w:rtl/>
        </w:rPr>
        <w:t>آل‏عمران : 167</w:t>
      </w:r>
      <w:r w:rsidRPr="001A4DAB">
        <w:rPr>
          <w:rFonts w:asciiTheme="minorHAnsi" w:hAnsiTheme="minorHAnsi" w:cstheme="minorHAnsi"/>
          <w:sz w:val="30"/>
          <w:szCs w:val="30"/>
          <w:rtl/>
          <w:lang w:bidi="fa-IR"/>
        </w:rPr>
        <w:t xml:space="preserve"> و نيز براى اين بود كه منافقان شناخته شوند؛ آنهايى كه به ايشان گفته شد: «بياييد در راه خدا نبرد كنيد! يا (حد اقل) از حريم خود، دفاع نماييد!» گفتند: «اگر مى‏دانستيم جنگى روى خواهد داد، از شما پيروى مى‏كرديم. (اما مى‏دانيم جنگى نمى‏شود.)» آنها در آن هنگام، به كفر نزديكتر بودند تا به ايمان؛ به زبان خود چيزى مى‏گويند كه در دلهايشان نيست! و خداوند از آنچه كتمان مى‏كنند، آگاهتر است. (167)</w:t>
      </w:r>
      <w:r w:rsidRPr="001A4DAB">
        <w:rPr>
          <w:rStyle w:val="FootnoteReference"/>
          <w:rFonts w:asciiTheme="minorHAnsi" w:hAnsiTheme="minorHAnsi" w:cstheme="minorHAnsi"/>
          <w:sz w:val="30"/>
          <w:szCs w:val="30"/>
          <w:rtl/>
          <w:lang w:bidi="fa-IR"/>
        </w:rPr>
        <w:footnoteRef/>
      </w:r>
    </w:p>
    <w:p w:rsidR="00DA52DE" w:rsidRPr="001A4DAB" w:rsidRDefault="00DA52DE" w:rsidP="00DA52DE">
      <w:pPr>
        <w:pStyle w:val="FootnoteText"/>
        <w:rPr>
          <w:rFonts w:cstheme="minorHAnsi"/>
          <w:lang w:bidi="fa-IR"/>
        </w:rPr>
      </w:pPr>
    </w:p>
  </w:footnote>
  <w:footnote w:id="2">
    <w:p w:rsidR="00DA52DE" w:rsidRPr="001A4DAB" w:rsidRDefault="00DA52DE" w:rsidP="00DA52DE">
      <w:pPr>
        <w:pStyle w:val="NormalWeb"/>
        <w:jc w:val="right"/>
        <w:rPr>
          <w:rFonts w:asciiTheme="minorHAnsi" w:hAnsiTheme="minorHAnsi" w:cstheme="minorHAnsi"/>
          <w:sz w:val="30"/>
          <w:szCs w:val="30"/>
        </w:rPr>
      </w:pPr>
      <w:r w:rsidRPr="001A4DAB">
        <w:rPr>
          <w:rStyle w:val="FootnoteReference"/>
          <w:rFonts w:asciiTheme="minorHAnsi" w:hAnsiTheme="minorHAnsi" w:cstheme="minorHAnsi"/>
        </w:rPr>
        <w:footnoteRef/>
      </w:r>
      <w:r w:rsidRPr="001A4DAB">
        <w:rPr>
          <w:rFonts w:asciiTheme="minorHAnsi" w:hAnsiTheme="minorHAnsi" w:cstheme="minorHAnsi"/>
          <w:rtl/>
        </w:rPr>
        <w:t xml:space="preserve"> </w:t>
      </w:r>
      <w:r w:rsidRPr="001A4DAB">
        <w:rPr>
          <w:rFonts w:asciiTheme="minorHAnsi" w:hAnsiTheme="minorHAnsi" w:cstheme="minorHAnsi"/>
          <w:sz w:val="30"/>
          <w:szCs w:val="30"/>
          <w:rtl/>
        </w:rPr>
        <w:t xml:space="preserve">البقرة : 194 الشَّهْرُ الْحَرامُ بِالشَّهْرِ الْحَرامِ وَ الْحُرُماتُ قِصاصٌ فَمَنِ اعْتَدى‏ عَلَيْكُمْ فَاعْتَدُوا عَلَيْهِ بِمِثْلِ مَا اعْتَدى‏ عَلَيْكُمْ وَ اتَّقُوا اللَّهَ وَ اعْلَمُوا أَنَّ اللَّهَ مَعَ الْمُتَّقينَ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البقرة : 196 وَ أَتِمُّوا الْحَجَّ وَ الْعُمْرَةَ لِلَّهِ فَإِنْ أُحْصِرْتُمْ فَمَا اسْتَيْسَرَ مِنَ الْهَدْيِ وَ لا تَحْلِقُوا رُؤُسَكُمْ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 سَبْعَةٍ إِذا رَجَعْتُمْ تِلْكَ عَشَرَةٌ كامِلَةٌ ذلِكَ لِمَنْ لَمْ يَكُنْ أَهْلُهُ حاضِرِي الْمَسْجِدِ الْحَرامِ وَ اتَّقُوا اللَّهَ وَ اعْلَمُوا أَنَّ اللَّهَ شَديدُ الْعِقابِ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البقرة : 203 وَ اذْكُرُوا اللَّهَ في‏ أَيَّامٍ مَعْدُوداتٍ فَمَنْ تَعَجَّلَ في‏ يَوْمَيْنِ فَلا إِثْمَ عَلَيْهِ وَ مَنْ تَأَخَّرَ فَلا إِثْمَ عَلَيْهِ لِمَنِ اتَّقى‏ وَ اتَّقُوا اللَّهَ وَ اعْلَمُوا أَنَّكُمْ إِلَيْهِ تُحْشَرُونَ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البقرة : 223 نِساؤُكُمْ حَرْثٌ لَكُمْ فَأْتُوا حَرْثَكُمْ أَنَّى شِئْتُمْ وَ قَدِّمُوا لِأَنْفُسِكُمْ وَ اتَّقُوا اللَّهَ وَ اعْلَمُوا أَنَّكُمْ مُلاقُوهُ وَ بَشِّرِ الْمُؤْمِنينَ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البقرة : 231 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البقرة : 233 وَ الْوالِداتُ يُرْضِعْنَ أَوْلادَهُنَّ حَوْلَيْنِ كامِلَيْنِ لِمَنْ أَرادَ أَنْ يُتِمَّ الرَّضاعَةَ وَ عَلَى الْمَوْلُودِ لَهُ رِزْقُهُنَّ وَ كِسْوَتُهُنَّ بِالْمَعْرُوفِ لا تُكَلَّفُ نَفْسٌ إِلاَّ وُسْعَها لا تُضَارَّ والِدَةٌ بِوَلَدِها وَ لا مَوْلُودٌ لَهُ بِوَلَدِهِ وَ عَلَى الْوارِثِ مِثْلُ ذلِكَ فَإِنْ أَرادا فِصالاً عَنْ تَراضٍ مِنْهُما وَ تَشاوُرٍ فَلا جُناحَ عَلَيْهِما وَ إِنْ أَرَدْتُمْ أَنْ تَسْتَرْضِعُوا أَوْلادَكُمْ فَلا جُناحَ عَلَيْكُمْ إِذا سَلَّمْتُمْ ما آتَيْتُمْ بِالْمَعْرُوفِ وَ اتَّقُوا اللَّهَ وَ اعْلَمُوا أَنَّ اللَّهَ بِما تَعْمَلُونَ بَصيرٌ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البقرة : 235 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 وَ اعْلَمُوا أَنَّ اللَّهَ يَعْلَمُ ما في‏ أَنْفُسِكُمْ فَاحْذَرُوهُ وَ اعْلَمُوا أَنَّ اللَّهَ غَفُورٌ حَليمٌ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البقرة : 244 وَ قاتِلُوا في‏ سَبيلِ اللَّهِ وَ اعْلَمُوا أَنَّ اللَّهَ سَميعٌ عَليمٌ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البقرة : 267 يا أَيُّهَا الَّذينَ آمَنُوا أَنْفِقُوا مِنْ طَيِّباتِ ما كَسَبْتُمْ وَ مِمَّا أَخْرَجْنا لَكُمْ مِنَ الْأَرْضِ وَ لا تَيَمَّمُوا الْخَبيثَ مِنْهُ تُنْفِقُونَ وَ لَسْتُمْ بِآخِذيهِ إِلاَّ أَنْ تُغْمِضُوا فيهِ وَ اعْلَمُوا أَنَّ اللَّهَ غَنِيٌّ حَميدٌ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المائدة : 98 اعْلَمُوا أَنَّ اللَّهَ شَديدُ الْعِقابِ وَ أَنَّ اللَّهَ غَفُورٌ رَحيمٌ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الأنفال : 24 يا أَيُّهَا الَّذينَ آمَنُوا اسْتَجيبُوا لِلَّهِ وَ لِلرَّسُولِ إِذا دَعاكُمْ لِما يُحْييكُمْ وَ اعْلَمُوا أَنَّ اللَّهَ يَحُولُ بَيْنَ الْمَرْءِ وَ قَلْبِهِ وَ أَنَّهُ إِلَيْهِ تُحْشَرُونَ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الأنفال : 25 وَ اتَّقُوا فِتْنَةً لا تُصيبَنَّ الَّذينَ ظَلَمُوا مِنْكُمْ خَاصَّةً وَ اعْلَمُوا أَنَّ اللَّهَ شَديدُ الْعِقابِ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الأنفال : 28 وَ اعْلَمُوا أَنَّما أَمْوالُكُمْ وَ أَوْلادُكُمْ فِتْنَةٌ وَ أَنَّ اللَّهَ عِنْدَهُ أَجْرٌ عَظيمٌ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الأنفال : 41 وَ اعْلَمُوا أَنَّما غَنِمْتُمْ مِنْ شَيْ‏ءٍ فَأَنَّ لِلَّهِ خُمُسَهُ وَ لِلرَّسُولِ وَ لِذِي الْقُرْبى‏ وَ الْيَتامى‏ وَ الْمَساكينِ وَ ابْنِ السَّبيلِ إِنْ كُنْتُمْ آمَنْتُمْ بِاللَّهِ وَ ما أَنْزَلْنا عَلى‏ عَبْدِنا يَوْمَ الْفُرْقانِ يَوْمَ الْتَقَى الْجَمْعانِ وَ اللَّهُ عَلى‏ كُلِّ شَيْ‏ءٍ قَديرٌ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التوبة : 2 فَسيحُوا فِي الْأَرْضِ أَرْبَعَةَ أَشْهُرٍ وَ اعْلَمُوا أَنَّكُمْ غَيْرُ مُعْجِزِي اللَّهِ وَ أَنَّ اللَّهَ مُخْزِي الْكافِرينَ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التوبة : 36 إِنَّ عِدَّةَ الشُّهُورِ عِنْدَ اللَّهِ اثْنا عَشَرَ شَهْراً في‏ كِتابِ اللَّهِ يَوْمَ خَلَقَ السَّماواتِ وَ الْأَرْضَ مِنْها أَرْبَعَةٌ حُرُمٌ ذلِكَ الدِّينُ الْقَيِّمُ فَلا تَظْلِمُوا فيهِنَّ أَنْفُسَكُمْ وَ قاتِلُوا الْمُشْرِكينَ كَافَّةً كَما يُقاتِلُونَكُمْ كَافَّةً وَ اعْلَمُوا أَنَّ اللَّهَ مَعَ الْمُتَّقينَ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التوبة : 123 يا أَيُّهَا الَّذينَ آمَنُوا قاتِلُوا الَّذينَ يَلُونَكُمْ مِنَ الْكُفَّارِ وَ لْيَجِدُوا فيكُمْ غِلْظَةً وَ اعْلَمُوا أَنَّ اللَّهَ مَعَ الْمُتَّقينَ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الحجرات : 7 وَ اعْلَمُوا أَنَّ فيكُمْ رَسُولَ اللَّهِ لَوْ يُطيعُكُمْ في‏ كَثيرٍ مِنَ الْأَمْرِ لَعَنِتُّمْ وَ لكِنَّ اللَّهَ حَبَّبَ إِلَيْكُمُ الْإيمانَ وَ زَيَّنَهُ في‏ قُلُوبِكُمْ وَ كَرَّهَ إِلَيْكُمُ الْكُفْرَ وَ الْفُسُوقَ وَ الْعِصْيانَ أُولئِكَ هُمُ الرَّاشِدُونَ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الحديد : 17 اعْلَمُوا أَنَّ اللَّهَ يُحْيِ الْأَرْضَ بَعْدَ مَوْتِها قَدْ بَيَّنَّا لَكُمُ الْآياتِ لَعَلَّكُمْ تَعْقِلُونَ </w:t>
      </w:r>
    </w:p>
    <w:p w:rsidR="00DA52DE" w:rsidRPr="001A4DAB" w:rsidRDefault="00DA52DE" w:rsidP="00DA52DE">
      <w:pPr>
        <w:pStyle w:val="NormalWeb"/>
        <w:jc w:val="right"/>
        <w:rPr>
          <w:rFonts w:asciiTheme="minorHAnsi" w:hAnsiTheme="minorHAnsi" w:cstheme="minorHAnsi"/>
          <w:sz w:val="30"/>
          <w:szCs w:val="30"/>
        </w:rPr>
      </w:pPr>
      <w:r w:rsidRPr="001A4DAB">
        <w:rPr>
          <w:rFonts w:asciiTheme="minorHAnsi" w:hAnsiTheme="minorHAnsi" w:cstheme="minorHAnsi"/>
          <w:sz w:val="30"/>
          <w:szCs w:val="30"/>
          <w:rtl/>
        </w:rPr>
        <w:t xml:space="preserve">الحديد : 20 اعْلَمُوا أَنَّمَا الْحَياةُ الدُّنْيا لَعِبٌ وَ لَهْوٌ وَ زينَةٌ وَ تَفاخُرٌ بَيْنَكُمْ وَ تَكاثُرٌ فِي 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 </w:t>
      </w:r>
    </w:p>
    <w:p w:rsidR="00DA52DE" w:rsidRPr="001A4DAB" w:rsidRDefault="00DA52DE" w:rsidP="00DA52DE">
      <w:pPr>
        <w:pStyle w:val="FootnoteText"/>
        <w:rPr>
          <w:rFonts w:cstheme="minorHAnsi"/>
          <w:rtl/>
        </w:rPr>
      </w:pPr>
    </w:p>
    <w:p w:rsidR="00DA52DE" w:rsidRPr="001A4DAB" w:rsidRDefault="00DA52DE" w:rsidP="00DA52DE">
      <w:pPr>
        <w:pStyle w:val="FootnoteText"/>
        <w:rPr>
          <w:rFonts w:cstheme="minorHAnsi"/>
        </w:rPr>
      </w:pPr>
    </w:p>
  </w:footnote>
  <w:footnote w:id="3">
    <w:p w:rsidR="00DA52DE" w:rsidRPr="001A4DAB" w:rsidRDefault="00DA52DE" w:rsidP="00DA52DE">
      <w:pPr>
        <w:pStyle w:val="NormalWeb"/>
        <w:bidi/>
        <w:rPr>
          <w:rFonts w:asciiTheme="minorHAnsi" w:hAnsiTheme="minorHAnsi" w:cstheme="minorHAnsi"/>
          <w:sz w:val="30"/>
          <w:szCs w:val="30"/>
          <w:lang w:bidi="fa-IR"/>
        </w:rPr>
      </w:pPr>
      <w:r w:rsidRPr="001A4DAB">
        <w:rPr>
          <w:rStyle w:val="FootnoteReference"/>
          <w:rFonts w:asciiTheme="minorHAnsi" w:hAnsiTheme="minorHAnsi" w:cstheme="minorHAnsi"/>
        </w:rPr>
        <w:footnoteRef/>
      </w:r>
      <w:r w:rsidRPr="001A4DAB">
        <w:rPr>
          <w:rFonts w:asciiTheme="minorHAnsi" w:hAnsiTheme="minorHAnsi" w:cstheme="minorHAnsi"/>
          <w:rtl/>
        </w:rPr>
        <w:t xml:space="preserve"> </w:t>
      </w:r>
      <w:r w:rsidRPr="001A4DAB">
        <w:rPr>
          <w:rFonts w:asciiTheme="minorHAnsi" w:hAnsiTheme="minorHAnsi" w:cstheme="minorHAnsi"/>
          <w:sz w:val="30"/>
          <w:szCs w:val="30"/>
          <w:rtl/>
          <w:lang w:bidi="fa-IR"/>
        </w:rPr>
        <w:t>الكافي (ط - الإسلامية) / ج‏1 / 40 / باب سؤال العالم و تذاكره ..... ص : 40</w:t>
      </w:r>
    </w:p>
    <w:p w:rsidR="00DA52DE" w:rsidRPr="001A4DAB" w:rsidRDefault="00DA52DE" w:rsidP="00DA52DE">
      <w:pPr>
        <w:pStyle w:val="NormalWeb"/>
        <w:bidi/>
        <w:rPr>
          <w:rFonts w:asciiTheme="minorHAnsi" w:hAnsiTheme="minorHAnsi" w:cstheme="minorHAnsi"/>
          <w:sz w:val="30"/>
          <w:szCs w:val="30"/>
          <w:rtl/>
          <w:lang w:bidi="fa-IR"/>
        </w:rPr>
      </w:pPr>
      <w:r w:rsidRPr="001A4DAB">
        <w:rPr>
          <w:rFonts w:asciiTheme="minorHAnsi" w:hAnsiTheme="minorHAnsi" w:cstheme="minorHAnsi"/>
          <w:sz w:val="30"/>
          <w:szCs w:val="30"/>
          <w:rtl/>
          <w:lang w:bidi="fa-IR"/>
        </w:rPr>
        <w:t>2- مُحَمَّدُ بْنُ يَحْيَى عَنْ أَحْمَدَ بْنِ مُحَمَّدِ بْنِ عِيسَى عَنْ حَمَّادِ بْنِ عِيسَى عَنْ حَرِيزٍ عَنْ زُرَارَةَ وَ مُحَمَّدِ بْنِ مُسْلِمٍ وَ بُرَيْدٍ الْعِجْلِيِّ قَالُوا قَالَ أَبُو عَبْدِ اللَّهِ ع لِحُمْرَانَ بْنِ أَعْيَنَ فِي شَيْ‏ءٍ سَأَلَهُ إِنَّمَا يَهْلِكُ‏ النَّاسُ‏ لِأَنَّهُمْ لَا يَسْأَلُونَ.</w:t>
      </w:r>
    </w:p>
    <w:p w:rsidR="00DA52DE" w:rsidRPr="001A4DAB" w:rsidRDefault="00DA52DE" w:rsidP="00DA52DE">
      <w:pPr>
        <w:pStyle w:val="FootnoteText"/>
        <w:rPr>
          <w:rFonts w:cstheme="minorHAnsi"/>
          <w:rtl/>
          <w:lang w:bidi="fa-IR"/>
        </w:rPr>
      </w:pPr>
    </w:p>
    <w:p w:rsidR="00DA52DE" w:rsidRPr="001A4DAB" w:rsidRDefault="00DA52DE" w:rsidP="00DA52DE">
      <w:pPr>
        <w:pStyle w:val="NormalWeb"/>
        <w:bidi/>
        <w:rPr>
          <w:rFonts w:asciiTheme="minorHAnsi" w:hAnsiTheme="minorHAnsi" w:cstheme="minorHAnsi"/>
          <w:sz w:val="30"/>
          <w:szCs w:val="30"/>
          <w:lang w:bidi="fa-IR"/>
        </w:rPr>
      </w:pPr>
      <w:r w:rsidRPr="001A4DAB">
        <w:rPr>
          <w:rFonts w:asciiTheme="minorHAnsi" w:hAnsiTheme="minorHAnsi" w:cstheme="minorHAnsi"/>
          <w:sz w:val="30"/>
          <w:szCs w:val="30"/>
          <w:rtl/>
          <w:lang w:bidi="fa-IR"/>
        </w:rPr>
        <w:t>الكافي (ط - الإسلامية) / ج‏1 / 30 / باب فرض العلم و وجوب طلبه و الحث عليه ..... ص : 30</w:t>
      </w:r>
    </w:p>
    <w:p w:rsidR="00DA52DE" w:rsidRPr="001A4DAB" w:rsidRDefault="00DA52DE" w:rsidP="00DA52DE">
      <w:pPr>
        <w:pStyle w:val="NormalWeb"/>
        <w:bidi/>
        <w:rPr>
          <w:rFonts w:asciiTheme="minorHAnsi" w:hAnsiTheme="minorHAnsi" w:cstheme="minorHAnsi"/>
          <w:sz w:val="30"/>
          <w:szCs w:val="30"/>
          <w:rtl/>
          <w:lang w:bidi="fa-IR"/>
        </w:rPr>
      </w:pPr>
      <w:r w:rsidRPr="001A4DAB">
        <w:rPr>
          <w:rFonts w:asciiTheme="minorHAnsi" w:hAnsiTheme="minorHAnsi" w:cstheme="minorHAnsi"/>
          <w:sz w:val="30"/>
          <w:szCs w:val="30"/>
          <w:rtl/>
          <w:lang w:bidi="fa-IR"/>
        </w:rPr>
        <w:t>1- أَخْبَرَنَا مُحَمَّدُ بْنُ يَعْقُوبَ عَنْ عَلِيِّ بْنِ إِبْرَاهِيمَ بْنِ هَاشِمٍ عَنْ أَبِيهِ عَنِ الْحَسَنِ بْنِ أَبِي الْحُسَيْنِ الْفَارِسِيِّ عَنْ عَبْدِ الرَّحْمَنِ بْنِ زَيْدٍ عَنْ أَبِيهِ عَنْ أَبِي عَبْدِ اللَّهِ ع قَالَ قَالَ رَسُولُ اللَّهِ ص‏ طَلَبُ‏ الْعِلْمِ‏ فَرِيضَةٌ عَلَى كُلِّ مُسْلِمٍ أَلَا إِنَّ اللَّهَ يُحِبُّ بُغَاةَ الْعِلْمِ.</w:t>
      </w:r>
    </w:p>
    <w:p w:rsidR="00DA52DE" w:rsidRPr="001A4DAB" w:rsidRDefault="00DA52DE" w:rsidP="00DA52DE">
      <w:pPr>
        <w:pStyle w:val="FootnoteText"/>
        <w:rPr>
          <w:rFonts w:cstheme="minorHAnsi"/>
          <w:rtl/>
          <w:lang w:bidi="fa-IR"/>
        </w:rPr>
      </w:pPr>
    </w:p>
    <w:p w:rsidR="00DA52DE" w:rsidRPr="001A4DAB" w:rsidRDefault="00DA52DE" w:rsidP="00DA52DE">
      <w:pPr>
        <w:pStyle w:val="NormalWeb"/>
        <w:bidi/>
        <w:rPr>
          <w:rFonts w:asciiTheme="minorHAnsi" w:hAnsiTheme="minorHAnsi" w:cstheme="minorHAnsi"/>
          <w:sz w:val="30"/>
          <w:szCs w:val="30"/>
          <w:lang w:bidi="fa-IR"/>
        </w:rPr>
      </w:pPr>
      <w:r w:rsidRPr="001A4DAB">
        <w:rPr>
          <w:rFonts w:asciiTheme="minorHAnsi" w:hAnsiTheme="minorHAnsi" w:cstheme="minorHAnsi"/>
          <w:sz w:val="30"/>
          <w:szCs w:val="30"/>
          <w:rtl/>
          <w:lang w:bidi="fa-IR"/>
        </w:rPr>
        <w:t>الكافي (ط - الإسلامية) / ج‏1 / 30 / باب فرض العلم و وجوب طلبه و الحث عليه ..... ص : 30</w:t>
      </w:r>
    </w:p>
    <w:p w:rsidR="00DA52DE" w:rsidRPr="001A4DAB" w:rsidRDefault="00DA52DE" w:rsidP="00DA52DE">
      <w:pPr>
        <w:pStyle w:val="NormalWeb"/>
        <w:bidi/>
        <w:rPr>
          <w:rFonts w:asciiTheme="minorHAnsi" w:hAnsiTheme="minorHAnsi" w:cstheme="minorHAnsi"/>
          <w:sz w:val="30"/>
          <w:szCs w:val="30"/>
          <w:rtl/>
          <w:lang w:bidi="fa-IR"/>
        </w:rPr>
      </w:pPr>
      <w:r w:rsidRPr="001A4DAB">
        <w:rPr>
          <w:rFonts w:asciiTheme="minorHAnsi" w:hAnsiTheme="minorHAnsi" w:cstheme="minorHAnsi"/>
          <w:sz w:val="30"/>
          <w:szCs w:val="30"/>
          <w:rtl/>
          <w:lang w:bidi="fa-IR"/>
        </w:rPr>
        <w:t>3- عَلِيُّ بْنُ إِبْرَاهِيمَ عَنْ مُحَمَّدِ بْنِ عِيسَى عَنْ يُونُسَ بْنِ عَبْدِ الرَّحْمَنِ عَنْ بَعْضِ أَصْحَابِهِ قَالَ: سُئِلَ أَبُو الْحَسَنِ ع هَلْ‏ يَسَعُ‏ النَّاسَ‏ تَرْكُ الْمَسْأَلَةِ عَمَّا يَحْتَاجُونَ إِلَيْهِ فَقَالَ لَا.</w:t>
      </w:r>
    </w:p>
    <w:p w:rsidR="00DA52DE" w:rsidRPr="001A4DAB" w:rsidRDefault="00DA52DE" w:rsidP="00DA52DE">
      <w:pPr>
        <w:pStyle w:val="FootnoteText"/>
        <w:rPr>
          <w:rFonts w:cstheme="minorHAnsi"/>
          <w:rtl/>
          <w:lang w:bidi="fa-IR"/>
        </w:rPr>
      </w:pPr>
    </w:p>
    <w:p w:rsidR="00DA52DE" w:rsidRPr="001A4DAB" w:rsidRDefault="00DA52DE" w:rsidP="00DA52DE">
      <w:pPr>
        <w:pStyle w:val="NormalWeb"/>
        <w:bidi/>
        <w:rPr>
          <w:rFonts w:asciiTheme="minorHAnsi" w:hAnsiTheme="minorHAnsi" w:cstheme="minorHAnsi"/>
          <w:sz w:val="30"/>
          <w:szCs w:val="30"/>
          <w:lang w:bidi="fa-IR"/>
        </w:rPr>
      </w:pPr>
      <w:r w:rsidRPr="001A4DAB">
        <w:rPr>
          <w:rFonts w:asciiTheme="minorHAnsi" w:hAnsiTheme="minorHAnsi" w:cstheme="minorHAnsi"/>
          <w:sz w:val="30"/>
          <w:szCs w:val="30"/>
          <w:rtl/>
          <w:lang w:bidi="fa-IR"/>
        </w:rPr>
        <w:t>الكافي (ط - الإسلامية) / ج‏1 / 30 / باب فرض العلم و وجوب طلبه و الحث عليه ..... ص : 30</w:t>
      </w:r>
    </w:p>
    <w:p w:rsidR="00DA52DE" w:rsidRPr="001A4DAB" w:rsidRDefault="00DA52DE" w:rsidP="00DA52DE">
      <w:pPr>
        <w:pStyle w:val="NormalWeb"/>
        <w:bidi/>
        <w:rPr>
          <w:rFonts w:asciiTheme="minorHAnsi" w:hAnsiTheme="minorHAnsi" w:cstheme="minorHAnsi"/>
          <w:sz w:val="30"/>
          <w:szCs w:val="30"/>
          <w:rtl/>
          <w:lang w:bidi="fa-IR"/>
        </w:rPr>
      </w:pPr>
      <w:r w:rsidRPr="001A4DAB">
        <w:rPr>
          <w:rFonts w:asciiTheme="minorHAnsi" w:hAnsiTheme="minorHAnsi" w:cstheme="minorHAnsi"/>
          <w:sz w:val="30"/>
          <w:szCs w:val="30"/>
          <w:rtl/>
          <w:lang w:bidi="fa-IR"/>
        </w:rPr>
        <w:t>4- عَلِيُّ بْنُ مُحَمَّدٍ وَ غَيْرُهُ عَنْ سَهْلِ بْنِ زِيَادٍ وَ مُحَمَّدُ بْنُ يَحْيَى عَنْ أَحْمَدَ بْنِ مُحَمَّدِ بْنِ عِيسَى جَمِيعاً عَنِ ابْنِ مَحْبُوبٍ عَنْ هِشَامِ بْنِ سَالِمٍ عَنْ أَبِي حَمْزَةَ عَنْ أَبِي إِسْحَاقَ السَّبِيعِيِّ عَمَّنْ حَدَّثَهُ قَالَ سَمِعْتُ أَمِيرَ الْمُؤْمِنِينَ يَقُولُ‏ أَيُّهَا النَّاسُ اعْلَمُوا أَنَّ كَمَالَ‏ الدِّينِ‏ طَلَبُ‏ الْعِلْمِ‏ وَ الْعَمَلُ بِهِ أَلَا وَ إِنَّ طَلَبَ الْعِلْمِ أَوْجَبُ عَلَيْكُمْ مِنْ طَلَبِ الْمَالِ إِنَّ الْمَالَ مَقْسُومٌ مَضْمُونٌ لَكُمْ قَدْ قَسَمَهُ عَادِلٌ بَيْنَكُمْ وَ ضَمِنَهُ وَ سَيَفِي لَكُمْ وَ الْعِلْمُ مَخْزُونٌ عِنْدَ أَهْلِهِ وَ قَدْ أُمِرْتُمْ بِطَلَبِهِ مِنْ أَهْلِهِ فَاطْلُبُوهُ.</w:t>
      </w:r>
    </w:p>
    <w:p w:rsidR="00DA52DE" w:rsidRPr="001A4DAB" w:rsidRDefault="00DA52DE" w:rsidP="00DA52DE">
      <w:pPr>
        <w:pStyle w:val="FootnoteText"/>
        <w:rPr>
          <w:rFonts w:cstheme="minorHAnsi"/>
          <w:rtl/>
          <w:lang w:bidi="fa-IR"/>
        </w:rPr>
      </w:pPr>
    </w:p>
    <w:p w:rsidR="00DA52DE" w:rsidRPr="001A4DAB" w:rsidRDefault="00DA52DE" w:rsidP="00DA52DE">
      <w:pPr>
        <w:pStyle w:val="NormalWeb"/>
        <w:bidi/>
        <w:rPr>
          <w:rFonts w:asciiTheme="minorHAnsi" w:hAnsiTheme="minorHAnsi" w:cstheme="minorHAnsi"/>
          <w:sz w:val="30"/>
          <w:szCs w:val="30"/>
          <w:lang w:bidi="fa-IR"/>
        </w:rPr>
      </w:pPr>
      <w:r w:rsidRPr="001A4DAB">
        <w:rPr>
          <w:rFonts w:asciiTheme="minorHAnsi" w:hAnsiTheme="minorHAnsi" w:cstheme="minorHAnsi"/>
          <w:sz w:val="30"/>
          <w:szCs w:val="30"/>
          <w:rtl/>
          <w:lang w:bidi="fa-IR"/>
        </w:rPr>
        <w:t>المحاسن / ج‏1 / 228 / 15 باب الحث على طلب العلم ..... ص : 226</w:t>
      </w:r>
    </w:p>
    <w:p w:rsidR="00DA52DE" w:rsidRPr="001A4DAB" w:rsidRDefault="00DA52DE" w:rsidP="00DA52DE">
      <w:pPr>
        <w:pStyle w:val="NormalWeb"/>
        <w:bidi/>
        <w:rPr>
          <w:rFonts w:asciiTheme="minorHAnsi" w:hAnsiTheme="minorHAnsi" w:cstheme="minorHAnsi"/>
          <w:sz w:val="30"/>
          <w:szCs w:val="30"/>
          <w:rtl/>
          <w:lang w:bidi="fa-IR"/>
        </w:rPr>
      </w:pPr>
      <w:r w:rsidRPr="001A4DAB">
        <w:rPr>
          <w:rFonts w:asciiTheme="minorHAnsi" w:hAnsiTheme="minorHAnsi" w:cstheme="minorHAnsi"/>
          <w:sz w:val="30"/>
          <w:szCs w:val="30"/>
          <w:rtl/>
          <w:lang w:bidi="fa-IR"/>
        </w:rPr>
        <w:t>162 فِي وَصِيَّةِ الْمُفَضَّلِ بْنِ عُمَرَ قَالَ سَمِعْتُ أَبَا عَبْدِ اللَّهِ ع يَقُولُ‏ تَفَقَّهُوا فِي‏ دِينِ‏ اللَّهِ‏ وَ لَا تَكُونُوا أَعْرَاباً فَإِنَّهُ مَنْ لَمْ يَتَفَقَّهْ فِي دِينِ اللَّهِ لَمْ يَنْظُرِ اللَّهُ إِلَيْهِ يَوْمَ الْقِيَامَةِ وَ لَمْ يُزَكِّ لَهُ عَمَلًا.</w:t>
      </w:r>
    </w:p>
    <w:p w:rsidR="00DA52DE" w:rsidRPr="001A4DAB" w:rsidRDefault="00DA52DE" w:rsidP="00DA52DE">
      <w:pPr>
        <w:pStyle w:val="FootnoteText"/>
        <w:rPr>
          <w:rFonts w:cstheme="minorHAnsi"/>
          <w:rtl/>
          <w:lang w:bidi="fa-IR"/>
        </w:rPr>
      </w:pPr>
    </w:p>
    <w:p w:rsidR="00DA52DE" w:rsidRPr="001A4DAB" w:rsidRDefault="00DA52DE" w:rsidP="00DA52DE">
      <w:pPr>
        <w:pStyle w:val="NormalWeb"/>
        <w:bidi/>
        <w:rPr>
          <w:rFonts w:asciiTheme="minorHAnsi" w:hAnsiTheme="minorHAnsi" w:cstheme="minorHAnsi"/>
          <w:sz w:val="30"/>
          <w:szCs w:val="30"/>
          <w:lang w:bidi="fa-IR"/>
        </w:rPr>
      </w:pPr>
      <w:r w:rsidRPr="001A4DAB">
        <w:rPr>
          <w:rFonts w:asciiTheme="minorHAnsi" w:hAnsiTheme="minorHAnsi" w:cstheme="minorHAnsi"/>
          <w:sz w:val="30"/>
          <w:szCs w:val="30"/>
          <w:rtl/>
          <w:lang w:bidi="fa-IR"/>
        </w:rPr>
        <w:t>الكافي (ط - الإسلامية) / ج‏1 / 31 / باب فرض العلم و وجوب طلبه و الحث عليه ..... ص : 30</w:t>
      </w:r>
    </w:p>
    <w:p w:rsidR="00DA52DE" w:rsidRPr="001A4DAB" w:rsidRDefault="00DA52DE" w:rsidP="00DA52DE">
      <w:pPr>
        <w:pStyle w:val="NormalWeb"/>
        <w:bidi/>
        <w:rPr>
          <w:rFonts w:asciiTheme="minorHAnsi" w:hAnsiTheme="minorHAnsi" w:cstheme="minorHAnsi"/>
          <w:sz w:val="30"/>
          <w:szCs w:val="30"/>
          <w:rtl/>
          <w:lang w:bidi="fa-IR"/>
        </w:rPr>
      </w:pPr>
      <w:r w:rsidRPr="001A4DAB">
        <w:rPr>
          <w:rFonts w:asciiTheme="minorHAnsi" w:hAnsiTheme="minorHAnsi" w:cstheme="minorHAnsi"/>
          <w:sz w:val="30"/>
          <w:szCs w:val="30"/>
          <w:rtl/>
          <w:lang w:bidi="fa-IR"/>
        </w:rPr>
        <w:t>7- الْحُسَيْنُ بْنُ مُحَمَّدٍ عَنْ جَعْفَرِ بْنِ مُحَمَّدٍ عَنِ الْقَاسِمِ بْنِ الرَّبِيعِ عَنْ مُفَضَّلِ بْنِ عُمَرَ قَالَ سَمِعْتُ أَبَا عَبْدِ اللَّهِ ع يَقُولُ‏ عَلَيْكُمْ بِالتَّفَقُّهِ فِي دِينِ اللَّهِ وَ لَا تَكُونُوا أَعْرَاباً فَإِنَّهُ مَنْ لَمْ يَتَفَقَّهْ فِي دِينِ اللَّهِ لَمْ يَنْظُرِ اللَّهُ إِلَيْهِ يَوْمَ الْقِيَامَةِ وَ لَمْ‏ يُزَكِ‏ لَهُ‏ عَمَلًا.</w:t>
      </w:r>
    </w:p>
    <w:p w:rsidR="00DA52DE" w:rsidRPr="001A4DAB" w:rsidRDefault="00DA52DE" w:rsidP="00DA52DE">
      <w:pPr>
        <w:pStyle w:val="FootnoteText"/>
        <w:rPr>
          <w:rFonts w:cstheme="minorHAnsi"/>
          <w:rtl/>
          <w:lang w:bidi="fa-IR"/>
        </w:rPr>
      </w:pPr>
    </w:p>
    <w:p w:rsidR="00DA52DE" w:rsidRPr="001A4DAB" w:rsidRDefault="00DA52DE" w:rsidP="00DA52DE">
      <w:pPr>
        <w:pStyle w:val="FootnoteText"/>
        <w:rPr>
          <w:rFonts w:cstheme="minorHAnsi"/>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66389"/>
    <w:multiLevelType w:val="hybridMultilevel"/>
    <w:tmpl w:val="B5D2A966"/>
    <w:lvl w:ilvl="0" w:tplc="F38A8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DE"/>
    <w:rsid w:val="00005638"/>
    <w:rsid w:val="001A4DAB"/>
    <w:rsid w:val="004F1F7B"/>
    <w:rsid w:val="0054677F"/>
    <w:rsid w:val="0075269F"/>
    <w:rsid w:val="008855A7"/>
    <w:rsid w:val="00917106"/>
    <w:rsid w:val="00C1718C"/>
    <w:rsid w:val="00D53AF1"/>
    <w:rsid w:val="00DA52DE"/>
    <w:rsid w:val="00E0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CBED"/>
  <w15:chartTrackingRefBased/>
  <w15:docId w15:val="{B41F98EE-9619-4610-A584-32F12086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2DE"/>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A52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2DE"/>
    <w:rPr>
      <w:sz w:val="20"/>
      <w:szCs w:val="20"/>
    </w:rPr>
  </w:style>
  <w:style w:type="character" w:styleId="FootnoteReference">
    <w:name w:val="footnote reference"/>
    <w:basedOn w:val="DefaultParagraphFont"/>
    <w:uiPriority w:val="99"/>
    <w:semiHidden/>
    <w:unhideWhenUsed/>
    <w:rsid w:val="00DA52DE"/>
    <w:rPr>
      <w:vertAlign w:val="superscript"/>
    </w:rPr>
  </w:style>
  <w:style w:type="paragraph" w:styleId="ListParagraph">
    <w:name w:val="List Paragraph"/>
    <w:basedOn w:val="Normal"/>
    <w:uiPriority w:val="34"/>
    <w:qFormat/>
    <w:rsid w:val="00E07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6</cp:revision>
  <dcterms:created xsi:type="dcterms:W3CDTF">2024-08-10T17:27:00Z</dcterms:created>
  <dcterms:modified xsi:type="dcterms:W3CDTF">2024-08-11T00:56:00Z</dcterms:modified>
</cp:coreProperties>
</file>