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E5" w:rsidRDefault="002821E5" w:rsidP="00CB38B5">
      <w:pPr>
        <w:pStyle w:val="NormalWeb"/>
        <w:jc w:val="right"/>
        <w:rPr>
          <w:rFonts w:asciiTheme="minorHAnsi" w:hAnsiTheme="minorHAnsi" w:cstheme="minorHAnsi" w:hint="cs"/>
          <w:sz w:val="40"/>
          <w:szCs w:val="40"/>
          <w:rtl/>
          <w:lang w:bidi="fa-IR"/>
        </w:rPr>
      </w:pPr>
      <w:r w:rsidRPr="00206FA4">
        <w:rPr>
          <w:rFonts w:asciiTheme="minorHAnsi" w:hAnsiTheme="minorHAnsi" w:cstheme="minorHAnsi" w:hint="cs"/>
          <w:sz w:val="40"/>
          <w:szCs w:val="40"/>
          <w:highlight w:val="yellow"/>
          <w:rtl/>
          <w:lang w:bidi="fa-IR"/>
        </w:rPr>
        <w:t xml:space="preserve">4شنبه 10/5/1403-25 محرم 1446 -31 ژوییه 2024 </w:t>
      </w:r>
      <w:r w:rsidRPr="00206FA4">
        <w:rPr>
          <w:rFonts w:asciiTheme="minorHAnsi" w:hAnsiTheme="minorHAnsi" w:cstheme="minorHAnsi"/>
          <w:sz w:val="40"/>
          <w:szCs w:val="40"/>
          <w:highlight w:val="yellow"/>
          <w:rtl/>
          <w:lang w:bidi="fa-IR"/>
        </w:rPr>
        <w:t>–</w:t>
      </w:r>
      <w:r w:rsidRPr="00206FA4">
        <w:rPr>
          <w:rFonts w:asciiTheme="minorHAnsi" w:hAnsiTheme="minorHAnsi" w:cstheme="minorHAnsi" w:hint="cs"/>
          <w:sz w:val="40"/>
          <w:szCs w:val="40"/>
          <w:highlight w:val="yellow"/>
          <w:rtl/>
          <w:lang w:bidi="fa-IR"/>
        </w:rPr>
        <w:t xml:space="preserve"> درس 176 فقه توانمند سازی </w:t>
      </w:r>
      <w:r w:rsidRPr="00206FA4">
        <w:rPr>
          <w:rFonts w:asciiTheme="minorHAnsi" w:hAnsiTheme="minorHAnsi" w:cstheme="minorHAnsi"/>
          <w:sz w:val="40"/>
          <w:szCs w:val="40"/>
          <w:highlight w:val="yellow"/>
          <w:rtl/>
          <w:lang w:bidi="fa-IR"/>
        </w:rPr>
        <w:t>–</w:t>
      </w:r>
      <w:r w:rsidRPr="00206FA4">
        <w:rPr>
          <w:rFonts w:asciiTheme="minorHAnsi" w:hAnsiTheme="minorHAnsi" w:cstheme="minorHAnsi" w:hint="cs"/>
          <w:sz w:val="40"/>
          <w:szCs w:val="40"/>
          <w:highlight w:val="yellow"/>
          <w:rtl/>
          <w:lang w:bidi="fa-IR"/>
        </w:rPr>
        <w:t xml:space="preserve"> شرائط توان مندساز </w:t>
      </w:r>
      <w:r w:rsidRPr="00206FA4">
        <w:rPr>
          <w:rFonts w:asciiTheme="minorHAnsi" w:hAnsiTheme="minorHAnsi" w:cstheme="minorHAnsi"/>
          <w:sz w:val="40"/>
          <w:szCs w:val="40"/>
          <w:highlight w:val="yellow"/>
          <w:rtl/>
          <w:lang w:bidi="fa-IR"/>
        </w:rPr>
        <w:t>–</w:t>
      </w:r>
      <w:r w:rsidRPr="00206FA4">
        <w:rPr>
          <w:rFonts w:asciiTheme="minorHAnsi" w:hAnsiTheme="minorHAnsi" w:cstheme="minorHAnsi" w:hint="cs"/>
          <w:sz w:val="40"/>
          <w:szCs w:val="40"/>
          <w:highlight w:val="yellow"/>
          <w:rtl/>
          <w:lang w:bidi="fa-IR"/>
        </w:rPr>
        <w:t xml:space="preserve"> شرط عدم کتمان تو</w:t>
      </w:r>
      <w:r w:rsidR="00206FA4" w:rsidRPr="00206FA4">
        <w:rPr>
          <w:rFonts w:asciiTheme="minorHAnsi" w:hAnsiTheme="minorHAnsi" w:cstheme="minorHAnsi" w:hint="cs"/>
          <w:sz w:val="40"/>
          <w:szCs w:val="40"/>
          <w:highlight w:val="yellow"/>
          <w:rtl/>
          <w:lang w:bidi="fa-IR"/>
        </w:rPr>
        <w:t>ان</w:t>
      </w:r>
    </w:p>
    <w:p w:rsidR="00206FA4" w:rsidRPr="00206FA4" w:rsidRDefault="00206FA4" w:rsidP="00CB38B5">
      <w:pPr>
        <w:pStyle w:val="NormalWeb"/>
        <w:jc w:val="right"/>
        <w:rPr>
          <w:rFonts w:asciiTheme="minorHAnsi" w:hAnsiTheme="minorHAnsi" w:cstheme="minorHAnsi"/>
          <w:color w:val="FF0000"/>
          <w:sz w:val="40"/>
          <w:szCs w:val="40"/>
          <w:rtl/>
          <w:lang w:bidi="fa-IR"/>
        </w:rPr>
      </w:pPr>
      <w:r w:rsidRPr="00206FA4">
        <w:rPr>
          <w:rFonts w:asciiTheme="minorHAnsi" w:hAnsiTheme="minorHAnsi" w:cstheme="minorHAnsi" w:hint="cs"/>
          <w:color w:val="FF0000"/>
          <w:sz w:val="40"/>
          <w:szCs w:val="40"/>
          <w:rtl/>
          <w:lang w:bidi="fa-IR"/>
        </w:rPr>
        <w:t>مساله : یکی از شرائط توان مند ساز عدم کتمان توان هایی است که به آنها دانا شده است .</w:t>
      </w:r>
    </w:p>
    <w:p w:rsidR="00CB38B5" w:rsidRDefault="00370C47" w:rsidP="00CB38B5">
      <w:pPr>
        <w:pStyle w:val="NormalWeb"/>
        <w:jc w:val="right"/>
        <w:rPr>
          <w:rFonts w:asciiTheme="minorHAnsi" w:hAnsiTheme="minorHAnsi" w:cstheme="minorHAnsi" w:hint="cs"/>
          <w:sz w:val="40"/>
          <w:szCs w:val="40"/>
          <w:rtl/>
          <w:lang w:bidi="fa-IR"/>
        </w:rPr>
      </w:pPr>
      <w:r w:rsidRPr="00CB38B5">
        <w:rPr>
          <w:rFonts w:asciiTheme="minorHAnsi" w:hAnsiTheme="minorHAnsi" w:cstheme="minorHAnsi"/>
          <w:sz w:val="40"/>
          <w:szCs w:val="40"/>
          <w:rtl/>
          <w:lang w:bidi="fa-IR"/>
        </w:rPr>
        <w:t xml:space="preserve">شرح مساله: معلوم شد که توانمندساز باید رحیم و ذو فضل باشد رحمت و فضل نسبت به توان پذیر اعمال کند و چه بسا بتوان تمامی ویژگیها و شرائط یک معلم و مربی را برای توان مندساز در نظر گرفت چراکه اصولا سیستم تولنمندسازی سیستم تعلیم و تربیت است  دستگاه آموزش و پرورش است لذا آنچه در خصوص معلم ومربی گفته میشود که واجد چه شرائطی و جامع  چه ویژگیهایی باشد در شخص حقیقی یا حقوقی توانمندساز در سازمانها باید وجود داشته باشد تا صلاحیت و شایستگی این منصب را داشته باشد و  این وظیفه را بدوش بگیرد .اصولا مدیریت منابع انسانی مبتنی بر تعلیم و تربیت است </w:t>
      </w:r>
      <w:r w:rsidR="00C229E9" w:rsidRPr="00CB38B5">
        <w:rPr>
          <w:rFonts w:asciiTheme="minorHAnsi" w:hAnsiTheme="minorHAnsi" w:cstheme="minorHAnsi"/>
          <w:sz w:val="40"/>
          <w:szCs w:val="40"/>
          <w:rtl/>
          <w:lang w:bidi="fa-IR"/>
        </w:rPr>
        <w:t xml:space="preserve">چه در گزینش چه در توانمندسازی و چه در ارزیابی عملکرد  و قاعدتا رشد میسر نمیشود در سازمان و فرا سازمان مگر با تعلیم و تربیت . بنابر این در یک دید عام میتوان شرائط معلم و مربی را شرائط توانمندساز  دانست . زیرا توان پذیر هم یک نوع متربی و متعلم و مستفید است  کما این که توان مند ساز هم یک نوع معلم و مفید است . کتابی که شهید ثانی به نام منیه المرید نگاشته است در ادب مفید و مستفید  و مشحون از آیات و روایات و ادله عقلی و نقلی است در مانحن فیه قابل استفاده است مفید یعنی معلم و مربی کیست و چه شرائط و وظائفی دارد و مستفید  یعنی متعلم و متربی کیست و واجد چه شرائط و وظائفی است  مبتنی بر چه ادله ای .  کتابی که ترجمه هم شده است </w:t>
      </w:r>
      <w:r w:rsidR="00860D02" w:rsidRPr="00CB38B5">
        <w:rPr>
          <w:rFonts w:asciiTheme="minorHAnsi" w:hAnsiTheme="minorHAnsi" w:cstheme="minorHAnsi"/>
          <w:sz w:val="40"/>
          <w:szCs w:val="40"/>
          <w:rtl/>
          <w:lang w:bidi="fa-IR"/>
        </w:rPr>
        <w:t xml:space="preserve"> و در سیستم های تعلیم و تربیت به کار گرفته میشود . یا کتاب آداب المتلمین که در حوزه ها رائج بوده است  نیز به نوعی اشاراتی به مبانی توانمند سازی دارد . پدر و مادر نیز نسبت به </w:t>
      </w:r>
      <w:r w:rsidR="00860D02" w:rsidRPr="00CB38B5">
        <w:rPr>
          <w:rFonts w:asciiTheme="minorHAnsi" w:hAnsiTheme="minorHAnsi" w:cstheme="minorHAnsi"/>
          <w:sz w:val="40"/>
          <w:szCs w:val="40"/>
          <w:rtl/>
          <w:lang w:bidi="fa-IR"/>
        </w:rPr>
        <w:lastRenderedPageBreak/>
        <w:t>فرزندان خود نوعی توانمندساز هستند و او را رشد میدهند  در این زمینه واجد شرائط و وظائفی هستند تا فرزند خود را رشد دهند  . در قرآن کریم در داستان حضرات  خضر و موسی  نیز شاهد  یک گفتمان و پرسمان بین این دو پیامبر ص هستیم که یک</w:t>
      </w:r>
      <w:r w:rsidR="00206FA4">
        <w:rPr>
          <w:rFonts w:asciiTheme="minorHAnsi" w:hAnsiTheme="minorHAnsi" w:cstheme="minorHAnsi" w:hint="cs"/>
          <w:sz w:val="40"/>
          <w:szCs w:val="40"/>
          <w:rtl/>
          <w:lang w:bidi="fa-IR"/>
        </w:rPr>
        <w:t>ی</w:t>
      </w:r>
      <w:r w:rsidR="00860D02" w:rsidRPr="00CB38B5">
        <w:rPr>
          <w:rFonts w:asciiTheme="minorHAnsi" w:hAnsiTheme="minorHAnsi" w:cstheme="minorHAnsi"/>
          <w:sz w:val="40"/>
          <w:szCs w:val="40"/>
          <w:rtl/>
          <w:lang w:bidi="fa-IR"/>
        </w:rPr>
        <w:t xml:space="preserve"> مرشد و دیگری رشد یاب است  که از خلال این تخاطب میتوان شرائط مرشد و مسترشد  را به دست آورد و استفاده کرد . خوب است مجتهدان عرصه مدیریت در باب تعلیم و تربیت وارد شوند و شرائط مفید و مستقید یا مرشد و مسترشد را بیابند و در سازمان و سیستم </w:t>
      </w:r>
      <w:r w:rsidR="007A1D11" w:rsidRPr="00CB38B5">
        <w:rPr>
          <w:rFonts w:asciiTheme="minorHAnsi" w:hAnsiTheme="minorHAnsi" w:cstheme="minorHAnsi"/>
          <w:sz w:val="40"/>
          <w:szCs w:val="40"/>
          <w:rtl/>
          <w:lang w:bidi="fa-IR"/>
        </w:rPr>
        <w:t>توانمندسازی بومی سازی نمایند . مثلا این که چرا به معلم لقب مفید داده است شهید ثانی</w:t>
      </w:r>
      <w:r w:rsidR="00206FA4">
        <w:rPr>
          <w:rFonts w:asciiTheme="minorHAnsi" w:hAnsiTheme="minorHAnsi" w:cstheme="minorHAnsi" w:hint="cs"/>
          <w:sz w:val="40"/>
          <w:szCs w:val="40"/>
          <w:rtl/>
          <w:lang w:bidi="fa-IR"/>
        </w:rPr>
        <w:t>.</w:t>
      </w:r>
      <w:r w:rsidR="007A1D11" w:rsidRPr="00CB38B5">
        <w:rPr>
          <w:rFonts w:asciiTheme="minorHAnsi" w:hAnsiTheme="minorHAnsi" w:cstheme="minorHAnsi"/>
          <w:sz w:val="40"/>
          <w:szCs w:val="40"/>
          <w:rtl/>
          <w:lang w:bidi="fa-IR"/>
        </w:rPr>
        <w:t xml:space="preserve"> یعنی باید فائده رسان باشد اگر وقتی میگیرد هزینه ای بر سازمان تحمیل میکند باید فائده رسان باشد والا مفید نیست و کسی که مفید نیست مرشد و معلم</w:t>
      </w:r>
      <w:r w:rsidR="00206FA4">
        <w:rPr>
          <w:rFonts w:asciiTheme="minorHAnsi" w:hAnsiTheme="minorHAnsi" w:cstheme="minorHAnsi" w:hint="cs"/>
          <w:sz w:val="40"/>
          <w:szCs w:val="40"/>
          <w:rtl/>
          <w:lang w:bidi="fa-IR"/>
        </w:rPr>
        <w:t xml:space="preserve"> </w:t>
      </w:r>
      <w:r w:rsidR="007A1D11" w:rsidRPr="00CB38B5">
        <w:rPr>
          <w:rFonts w:asciiTheme="minorHAnsi" w:hAnsiTheme="minorHAnsi" w:cstheme="minorHAnsi"/>
          <w:sz w:val="40"/>
          <w:szCs w:val="40"/>
          <w:rtl/>
          <w:lang w:bidi="fa-IR"/>
        </w:rPr>
        <w:t>و مربی و توانا ساز نیست  مهارت افزا نیست .لذا سیستم توانا ساز با</w:t>
      </w:r>
      <w:r w:rsidR="00206FA4">
        <w:rPr>
          <w:rFonts w:asciiTheme="minorHAnsi" w:hAnsiTheme="minorHAnsi" w:cstheme="minorHAnsi"/>
          <w:sz w:val="40"/>
          <w:szCs w:val="40"/>
          <w:rtl/>
          <w:lang w:bidi="fa-IR"/>
        </w:rPr>
        <w:t>ید سیستم افاده و استفاده باشد .</w:t>
      </w:r>
      <w:r w:rsidR="007A1D11" w:rsidRPr="00CB38B5">
        <w:rPr>
          <w:rFonts w:asciiTheme="minorHAnsi" w:hAnsiTheme="minorHAnsi" w:cstheme="minorHAnsi"/>
          <w:sz w:val="40"/>
          <w:szCs w:val="40"/>
          <w:rtl/>
          <w:lang w:bidi="fa-IR"/>
        </w:rPr>
        <w:t xml:space="preserve"> مفید بودن یک شرط است  شرطی مبنایی است .و بهترین فائده وسود  عبارت از رشد است . فائد</w:t>
      </w:r>
      <w:r w:rsidR="00206FA4">
        <w:rPr>
          <w:rFonts w:asciiTheme="minorHAnsi" w:hAnsiTheme="minorHAnsi" w:cstheme="minorHAnsi"/>
          <w:sz w:val="40"/>
          <w:szCs w:val="40"/>
          <w:rtl/>
          <w:lang w:bidi="fa-IR"/>
        </w:rPr>
        <w:t>ه به معنای سود است و بهتری</w:t>
      </w:r>
      <w:r w:rsidR="00206FA4">
        <w:rPr>
          <w:rFonts w:asciiTheme="minorHAnsi" w:hAnsiTheme="minorHAnsi" w:cstheme="minorHAnsi" w:hint="cs"/>
          <w:sz w:val="40"/>
          <w:szCs w:val="40"/>
          <w:rtl/>
          <w:lang w:bidi="fa-IR"/>
        </w:rPr>
        <w:t>ن</w:t>
      </w:r>
      <w:r w:rsidR="007A1D11" w:rsidRPr="00CB38B5">
        <w:rPr>
          <w:rFonts w:asciiTheme="minorHAnsi" w:hAnsiTheme="minorHAnsi" w:cstheme="minorHAnsi"/>
          <w:sz w:val="40"/>
          <w:szCs w:val="40"/>
          <w:rtl/>
          <w:lang w:bidi="fa-IR"/>
        </w:rPr>
        <w:t xml:space="preserve"> سود رشد است  چه بسا علم نافع همان علم مفید است  و معلم نافع همان معلم مفید است و توانمندساز باید نافع و مفید باشد  . لقب شیخ مفید به یکی از استوان</w:t>
      </w:r>
      <w:r w:rsidR="0095175B" w:rsidRPr="00CB38B5">
        <w:rPr>
          <w:rFonts w:asciiTheme="minorHAnsi" w:hAnsiTheme="minorHAnsi" w:cstheme="minorHAnsi"/>
          <w:sz w:val="40"/>
          <w:szCs w:val="40"/>
          <w:rtl/>
          <w:lang w:bidi="fa-IR"/>
        </w:rPr>
        <w:t>ه</w:t>
      </w:r>
      <w:r w:rsidR="007A1D11" w:rsidRPr="00CB38B5">
        <w:rPr>
          <w:rFonts w:asciiTheme="minorHAnsi" w:hAnsiTheme="minorHAnsi" w:cstheme="minorHAnsi"/>
          <w:sz w:val="40"/>
          <w:szCs w:val="40"/>
          <w:rtl/>
          <w:lang w:bidi="fa-IR"/>
        </w:rPr>
        <w:t xml:space="preserve"> های تاریخ فقه و فقاهت و رشد  که استاد سیدان رضی و مرتضی بوده است ناشی از همین واقعیت فایده رسانی ، ارشاد و نافعیت است</w:t>
      </w:r>
      <w:r w:rsidR="00206FA4">
        <w:rPr>
          <w:rFonts w:asciiTheme="minorHAnsi" w:hAnsiTheme="minorHAnsi" w:cstheme="minorHAnsi"/>
          <w:sz w:val="40"/>
          <w:szCs w:val="40"/>
          <w:rtl/>
          <w:lang w:bidi="fa-IR"/>
        </w:rPr>
        <w:t xml:space="preserve"> . لذا میتوان گفت توانمندساز با</w:t>
      </w:r>
      <w:r w:rsidR="00206FA4">
        <w:rPr>
          <w:rFonts w:asciiTheme="minorHAnsi" w:hAnsiTheme="minorHAnsi" w:cstheme="minorHAnsi" w:hint="cs"/>
          <w:sz w:val="40"/>
          <w:szCs w:val="40"/>
          <w:rtl/>
          <w:lang w:bidi="fa-IR"/>
        </w:rPr>
        <w:t>ی</w:t>
      </w:r>
      <w:r w:rsidR="007A1D11" w:rsidRPr="00CB38B5">
        <w:rPr>
          <w:rFonts w:asciiTheme="minorHAnsi" w:hAnsiTheme="minorHAnsi" w:cstheme="minorHAnsi"/>
          <w:sz w:val="40"/>
          <w:szCs w:val="40"/>
          <w:rtl/>
          <w:lang w:bidi="fa-IR"/>
        </w:rPr>
        <w:t>د مفید ،مرشد و نافع باشد که خود میشود سه شرط</w:t>
      </w:r>
      <w:r w:rsidR="0095175B" w:rsidRPr="00CB38B5">
        <w:rPr>
          <w:rFonts w:asciiTheme="minorHAnsi" w:hAnsiTheme="minorHAnsi" w:cstheme="minorHAnsi"/>
          <w:sz w:val="40"/>
          <w:szCs w:val="40"/>
          <w:rtl/>
          <w:lang w:bidi="fa-IR"/>
        </w:rPr>
        <w:t xml:space="preserve"> اساسی در  در این باب .</w:t>
      </w:r>
      <w:r w:rsidR="007A1D11" w:rsidRPr="00CB38B5">
        <w:rPr>
          <w:rFonts w:asciiTheme="minorHAnsi" w:hAnsiTheme="minorHAnsi" w:cstheme="minorHAnsi"/>
          <w:sz w:val="40"/>
          <w:szCs w:val="40"/>
          <w:rtl/>
          <w:lang w:bidi="fa-IR"/>
        </w:rPr>
        <w:t xml:space="preserve"> </w:t>
      </w:r>
      <w:r w:rsidR="0095175B" w:rsidRPr="00CB38B5">
        <w:rPr>
          <w:rFonts w:asciiTheme="minorHAnsi" w:hAnsiTheme="minorHAnsi" w:cstheme="minorHAnsi"/>
          <w:sz w:val="40"/>
          <w:szCs w:val="40"/>
          <w:rtl/>
          <w:lang w:bidi="fa-IR"/>
        </w:rPr>
        <w:t xml:space="preserve">که هرکدام مستفاد از ادله ای هستند و در حقیقت سه حکم وضعی هستند که قابل استنباط از ادله شرعیه  میباشند .  مثلا شهید ثانی یکی از آداب و شرائط   معلم مفید و نافع را عدم کتمان  دانش میداند که خداوند توانا ساز و دانایی بخش به او افاضه  و افاده نموده است  لذا باید افاده و افاضه کند   مثل پروردگارش . و نباید کتمان کند و الا ملعون است و لعن علامت الزام در افاده است یعنی باید هر آنچه خدا وند به او آموخته است بی کم و </w:t>
      </w:r>
      <w:r w:rsidR="0095175B" w:rsidRPr="00CB38B5">
        <w:rPr>
          <w:rFonts w:asciiTheme="minorHAnsi" w:hAnsiTheme="minorHAnsi" w:cstheme="minorHAnsi"/>
          <w:sz w:val="40"/>
          <w:szCs w:val="40"/>
          <w:rtl/>
          <w:lang w:bidi="fa-IR"/>
        </w:rPr>
        <w:lastRenderedPageBreak/>
        <w:t xml:space="preserve">کاست به متربیان و  دانش پژوهان و توانپذیران بیاموزد بی دریغ و بی درنگ و این عدم کتمان دانش   و مهارت یک شرط است </w:t>
      </w:r>
      <w:r w:rsidR="0077015A" w:rsidRPr="00CB38B5">
        <w:rPr>
          <w:rFonts w:asciiTheme="minorHAnsi" w:hAnsiTheme="minorHAnsi" w:cstheme="minorHAnsi"/>
          <w:sz w:val="40"/>
          <w:szCs w:val="40"/>
          <w:rtl/>
          <w:lang w:bidi="fa-IR"/>
        </w:rPr>
        <w:t>در توانا ساز که هر آنچه آموزش دیده آموزش دهد . و الا شایستگی منصب توانمندسازی را  فاقد است .  خوب است در اینجا به آیه یا آیات مورد نظر شهید ثانی در شرط عدم کتمان  علم و معلم ا</w:t>
      </w:r>
      <w:r w:rsidR="00CB38B5">
        <w:rPr>
          <w:rFonts w:asciiTheme="minorHAnsi" w:hAnsiTheme="minorHAnsi" w:cstheme="minorHAnsi"/>
          <w:sz w:val="40"/>
          <w:szCs w:val="40"/>
          <w:rtl/>
          <w:lang w:bidi="fa-IR"/>
        </w:rPr>
        <w:t xml:space="preserve"> شاره کنیم</w:t>
      </w:r>
      <w:r w:rsidR="00CB38B5" w:rsidRPr="00CB38B5">
        <w:rPr>
          <w:rStyle w:val="FootnoteReference"/>
          <w:rFonts w:asciiTheme="minorHAnsi" w:hAnsiTheme="minorHAnsi" w:cstheme="minorHAnsi"/>
          <w:sz w:val="40"/>
          <w:szCs w:val="40"/>
          <w:rtl/>
          <w:lang w:bidi="fa-IR"/>
        </w:rPr>
        <w:footnoteReference w:id="1"/>
      </w:r>
      <w:r w:rsidR="00CB38B5" w:rsidRPr="00CB38B5">
        <w:rPr>
          <w:rFonts w:asciiTheme="minorHAnsi" w:hAnsiTheme="minorHAnsi" w:cstheme="minorHAnsi"/>
          <w:sz w:val="40"/>
          <w:szCs w:val="40"/>
          <w:rtl/>
          <w:lang w:bidi="fa-IR"/>
        </w:rPr>
        <w:br/>
      </w:r>
      <w:r w:rsidR="00CB38B5">
        <w:rPr>
          <w:rFonts w:asciiTheme="minorHAnsi" w:hAnsiTheme="minorHAnsi" w:cstheme="minorHAnsi" w:hint="cs"/>
          <w:sz w:val="40"/>
          <w:szCs w:val="40"/>
          <w:rtl/>
          <w:lang w:bidi="fa-IR"/>
        </w:rPr>
        <w:t xml:space="preserve"> </w:t>
      </w:r>
      <w:r w:rsidR="00CB38B5" w:rsidRPr="00CB38B5">
        <w:rPr>
          <w:rFonts w:asciiTheme="minorHAnsi" w:hAnsiTheme="minorHAnsi" w:cstheme="minorHAnsi" w:hint="cs"/>
          <w:sz w:val="40"/>
          <w:szCs w:val="40"/>
          <w:highlight w:val="yellow"/>
          <w:rtl/>
          <w:lang w:bidi="fa-IR"/>
        </w:rPr>
        <w:t>فقه القرآن</w:t>
      </w:r>
      <w:r w:rsidR="00CB38B5">
        <w:rPr>
          <w:rFonts w:asciiTheme="minorHAnsi" w:hAnsiTheme="minorHAnsi" w:cstheme="minorHAnsi" w:hint="cs"/>
          <w:sz w:val="40"/>
          <w:szCs w:val="40"/>
          <w:rtl/>
          <w:lang w:bidi="fa-IR"/>
        </w:rPr>
        <w:t xml:space="preserve"> </w:t>
      </w:r>
    </w:p>
    <w:p w:rsidR="00CB38B5" w:rsidRDefault="00CB38B5" w:rsidP="00CB38B5">
      <w:pPr>
        <w:pStyle w:val="NormalWeb"/>
        <w:jc w:val="right"/>
        <w:rPr>
          <w:rFonts w:asciiTheme="minorHAnsi" w:hAnsiTheme="minorHAnsi" w:cstheme="minorHAnsi"/>
          <w:sz w:val="40"/>
          <w:szCs w:val="40"/>
          <w:rtl/>
        </w:rPr>
      </w:pPr>
      <w:r w:rsidRPr="00CB38B5">
        <w:rPr>
          <w:rFonts w:asciiTheme="minorHAnsi" w:hAnsiTheme="minorHAnsi" w:cstheme="minorHAnsi"/>
          <w:sz w:val="40"/>
          <w:szCs w:val="40"/>
          <w:rtl/>
        </w:rPr>
        <w:lastRenderedPageBreak/>
        <w:t xml:space="preserve">البقرة : 159 إِنَّ الَّذينَ يَكْتُمُونَ ما أَنْزَلْنا مِنَ الْبَيِّناتِ وَ الْهُدى‏ مِنْ بَعْدِ ما بَيَّنَّاهُ لِلنَّاسِ فِي الْكِتابِ أُولئِكَ يَلْعَنُهُمُ اللَّهُ وَ يَلْعَنُهُمُ اللاَّعِنُونَ </w:t>
      </w:r>
    </w:p>
    <w:p w:rsidR="00CB38B5" w:rsidRPr="00CB38B5" w:rsidRDefault="00CB38B5" w:rsidP="00CB38B5">
      <w:pPr>
        <w:pStyle w:val="NormalWeb"/>
        <w:jc w:val="right"/>
        <w:rPr>
          <w:rFonts w:asciiTheme="minorHAnsi" w:hAnsiTheme="minorHAnsi" w:cstheme="minorHAnsi"/>
          <w:sz w:val="40"/>
          <w:szCs w:val="40"/>
          <w:lang w:bidi="fa-IR"/>
        </w:rPr>
      </w:pPr>
      <w:r>
        <w:rPr>
          <w:rFonts w:asciiTheme="minorHAnsi" w:hAnsiTheme="minorHAnsi" w:cstheme="minorHAnsi" w:hint="cs"/>
          <w:sz w:val="40"/>
          <w:szCs w:val="40"/>
          <w:rtl/>
        </w:rPr>
        <w:t xml:space="preserve"> اقول :آنچه از سوی خدا نازل شده (مثلا برقلب عالم)   که مجموعه</w:t>
      </w:r>
      <w:r w:rsidR="00206FA4">
        <w:rPr>
          <w:rFonts w:asciiTheme="minorHAnsi" w:hAnsiTheme="minorHAnsi" w:cstheme="minorHAnsi" w:hint="cs"/>
          <w:sz w:val="40"/>
          <w:szCs w:val="40"/>
          <w:rtl/>
        </w:rPr>
        <w:t xml:space="preserve"> ای</w:t>
      </w:r>
      <w:r>
        <w:rPr>
          <w:rFonts w:asciiTheme="minorHAnsi" w:hAnsiTheme="minorHAnsi" w:cstheme="minorHAnsi" w:hint="cs"/>
          <w:sz w:val="40"/>
          <w:szCs w:val="40"/>
          <w:rtl/>
        </w:rPr>
        <w:t xml:space="preserve"> از امور روشن و روشنگر و هدایت گر است  و در کتاب </w:t>
      </w:r>
      <w:r w:rsidR="002821E5">
        <w:rPr>
          <w:rFonts w:asciiTheme="minorHAnsi" w:hAnsiTheme="minorHAnsi" w:cstheme="minorHAnsi" w:hint="cs"/>
          <w:sz w:val="40"/>
          <w:szCs w:val="40"/>
          <w:rtl/>
        </w:rPr>
        <w:t xml:space="preserve">هم ثبت شده برای مردم  که  مستهدی و مستبین هستند </w:t>
      </w:r>
      <w:r w:rsidR="00206FA4">
        <w:rPr>
          <w:rFonts w:asciiTheme="minorHAnsi" w:hAnsiTheme="minorHAnsi" w:cstheme="minorHAnsi" w:hint="cs"/>
          <w:sz w:val="40"/>
          <w:szCs w:val="40"/>
          <w:rtl/>
        </w:rPr>
        <w:t xml:space="preserve"> و عالم به این علوم مکتوبه آن</w:t>
      </w:r>
      <w:r w:rsidR="002821E5">
        <w:rPr>
          <w:rFonts w:asciiTheme="minorHAnsi" w:hAnsiTheme="minorHAnsi" w:cstheme="minorHAnsi" w:hint="cs"/>
          <w:sz w:val="40"/>
          <w:szCs w:val="40"/>
          <w:rtl/>
        </w:rPr>
        <w:t xml:space="preserve"> ها را درسینه داشته باشد و بداند ولی برای مردم که حق آنها دانستن است کتمان کند  مورد لعنت خدا و لاعنون است یعنی باید کتمان نکند وباید که تعلیم دهد و تبیین کند  . این عدم کتمان یک تکلیف است و الا مورد لعن شدید نبود . پس فرد عالم باید علم خود را ابراز کند  و از اطلاق آیه استفاده میشود که باید بی دریغ و بی کم و کاست چنین کند .  این </w:t>
      </w:r>
      <w:r w:rsidR="00206FA4">
        <w:rPr>
          <w:rFonts w:asciiTheme="minorHAnsi" w:hAnsiTheme="minorHAnsi" w:cstheme="minorHAnsi" w:hint="cs"/>
          <w:sz w:val="40"/>
          <w:szCs w:val="40"/>
          <w:rtl/>
        </w:rPr>
        <w:lastRenderedPageBreak/>
        <w:t>تکلیف در قا</w:t>
      </w:r>
      <w:r w:rsidR="002821E5">
        <w:rPr>
          <w:rFonts w:asciiTheme="minorHAnsi" w:hAnsiTheme="minorHAnsi" w:cstheme="minorHAnsi" w:hint="cs"/>
          <w:sz w:val="40"/>
          <w:szCs w:val="40"/>
          <w:rtl/>
        </w:rPr>
        <w:t>ل</w:t>
      </w:r>
      <w:r w:rsidR="00206FA4">
        <w:rPr>
          <w:rFonts w:asciiTheme="minorHAnsi" w:hAnsiTheme="minorHAnsi" w:cstheme="minorHAnsi" w:hint="cs"/>
          <w:sz w:val="40"/>
          <w:szCs w:val="40"/>
          <w:rtl/>
        </w:rPr>
        <w:t>ب</w:t>
      </w:r>
      <w:r w:rsidR="002821E5">
        <w:rPr>
          <w:rFonts w:asciiTheme="minorHAnsi" w:hAnsiTheme="minorHAnsi" w:cstheme="minorHAnsi" w:hint="cs"/>
          <w:sz w:val="40"/>
          <w:szCs w:val="40"/>
          <w:rtl/>
        </w:rPr>
        <w:t xml:space="preserve"> یک شرط هم قابل  استنباط است یعنی شرط دانایی  عدم کتمان دا</w:t>
      </w:r>
      <w:r w:rsidR="00206FA4">
        <w:rPr>
          <w:rFonts w:asciiTheme="minorHAnsi" w:hAnsiTheme="minorHAnsi" w:cstheme="minorHAnsi" w:hint="cs"/>
          <w:sz w:val="40"/>
          <w:szCs w:val="40"/>
          <w:rtl/>
        </w:rPr>
        <w:t xml:space="preserve">نش است </w:t>
      </w:r>
      <w:bookmarkStart w:id="0" w:name="_GoBack"/>
      <w:bookmarkEnd w:id="0"/>
      <w:r w:rsidR="002821E5">
        <w:rPr>
          <w:rFonts w:asciiTheme="minorHAnsi" w:hAnsiTheme="minorHAnsi" w:cstheme="minorHAnsi" w:hint="cs"/>
          <w:sz w:val="40"/>
          <w:szCs w:val="40"/>
          <w:rtl/>
        </w:rPr>
        <w:t>. در مانحن فیه هم توان مندساز مصداقی از  این عالم است که باید ابراز گر  دانش خود باشد بی کم و کاست والله العالم.</w:t>
      </w:r>
    </w:p>
    <w:p w:rsidR="0077015A" w:rsidRPr="00CB38B5" w:rsidRDefault="00CB38B5" w:rsidP="00CB38B5">
      <w:pPr>
        <w:pStyle w:val="NormalWeb"/>
        <w:jc w:val="right"/>
        <w:rPr>
          <w:rFonts w:asciiTheme="minorHAnsi" w:hAnsiTheme="minorHAnsi" w:cstheme="minorHAnsi"/>
          <w:sz w:val="40"/>
          <w:szCs w:val="40"/>
          <w:rtl/>
          <w:lang w:bidi="fa-IR"/>
        </w:rPr>
      </w:pPr>
      <w:r w:rsidRPr="00CB38B5">
        <w:rPr>
          <w:rFonts w:asciiTheme="minorHAnsi" w:hAnsiTheme="minorHAnsi" w:cstheme="minorHAnsi"/>
          <w:sz w:val="40"/>
          <w:szCs w:val="40"/>
          <w:rtl/>
        </w:rPr>
        <w:t>البقرة : 174 إِنَّ الَّذينَ يَكْتُمُونَ ما أَنْزَلَ اللَّهُ مِنَ الْكِتابِ وَ يَشْتَرُونَ بِهِ ثَمَناً قَليلاً أُولئِكَ ما يَأْكُلُونَ في‏ بُطُونِهِمْ إِلاَّ النَّارَ وَ لا يُكَلِّمُهُمُ اللَّهُ يَوْمَ الْقِيامَةِ وَ لا يُزَكِّيهِمْ وَ لَهُمْ عَذابٌ أَليمٌ</w:t>
      </w:r>
    </w:p>
    <w:p w:rsidR="00056221" w:rsidRPr="00CB38B5" w:rsidRDefault="00056221" w:rsidP="00370C47">
      <w:pPr>
        <w:bidi/>
        <w:rPr>
          <w:rFonts w:cstheme="minorHAnsi"/>
          <w:sz w:val="40"/>
          <w:szCs w:val="40"/>
          <w:lang w:bidi="fa-IR"/>
        </w:rPr>
      </w:pPr>
    </w:p>
    <w:sectPr w:rsidR="00056221" w:rsidRPr="00CB38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D8" w:rsidRDefault="00D324D8" w:rsidP="00CB38B5">
      <w:pPr>
        <w:spacing w:after="0" w:line="240" w:lineRule="auto"/>
      </w:pPr>
      <w:r>
        <w:separator/>
      </w:r>
    </w:p>
  </w:endnote>
  <w:endnote w:type="continuationSeparator" w:id="0">
    <w:p w:rsidR="00D324D8" w:rsidRDefault="00D324D8" w:rsidP="00CB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D8" w:rsidRDefault="00D324D8" w:rsidP="00CB38B5">
      <w:pPr>
        <w:spacing w:after="0" w:line="240" w:lineRule="auto"/>
      </w:pPr>
      <w:r>
        <w:separator/>
      </w:r>
    </w:p>
  </w:footnote>
  <w:footnote w:type="continuationSeparator" w:id="0">
    <w:p w:rsidR="00D324D8" w:rsidRDefault="00D324D8" w:rsidP="00CB38B5">
      <w:pPr>
        <w:spacing w:after="0" w:line="240" w:lineRule="auto"/>
      </w:pPr>
      <w:r>
        <w:continuationSeparator/>
      </w:r>
    </w:p>
  </w:footnote>
  <w:footnote w:id="1">
    <w:p w:rsidR="00CB38B5" w:rsidRPr="00CB38B5" w:rsidRDefault="00CB38B5" w:rsidP="00CB38B5">
      <w:pPr>
        <w:pStyle w:val="NormalWeb"/>
        <w:jc w:val="right"/>
        <w:rPr>
          <w:rFonts w:asciiTheme="majorBidi" w:hAnsiTheme="majorBidi" w:cstheme="majorBidi"/>
          <w:lang w:bidi="fa-IR"/>
        </w:rPr>
      </w:pPr>
      <w:r w:rsidRPr="00CB38B5">
        <w:rPr>
          <w:rStyle w:val="FootnoteReference"/>
          <w:rFonts w:asciiTheme="majorBidi" w:hAnsiTheme="majorBidi" w:cstheme="majorBidi"/>
        </w:rPr>
        <w:footnoteRef/>
      </w:r>
      <w:r w:rsidRPr="00CB38B5">
        <w:rPr>
          <w:rFonts w:asciiTheme="majorBidi" w:hAnsiTheme="majorBidi" w:cstheme="majorBidi"/>
        </w:rPr>
        <w:t xml:space="preserve"> </w:t>
      </w:r>
      <w:r w:rsidRPr="00CB38B5">
        <w:rPr>
          <w:rFonts w:asciiTheme="majorBidi" w:hAnsiTheme="majorBidi" w:cstheme="majorBidi"/>
          <w:color w:val="808080"/>
          <w:sz w:val="30"/>
          <w:szCs w:val="30"/>
          <w:rtl/>
        </w:rPr>
        <w:t xml:space="preserve"> البقرة : 33 قالَ يا آدَمُ أَنْبِئْهُمْ بِأَسْمائِهِمْ فَلَمَّا أَنْبَأَهُمْ بِأَسْمائِهِمْ قالَ أَ لَمْ أَقُلْ لَكُمْ إِنِّي أَعْلَمُ غَيْبَ السَّماواتِ وَ الْأَرْضِ وَ أَعْلَمُ ما تُبْدُونَ وَ ما كُنْتُمْ تَكْتُمُونَ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البقرة : 42 وَ لا تَلْبِسُوا الْحَقَّ بِالْباطِلِ وَ تَكْتُمُوا الْحَقَّ وَ أَنْتُمْ تَعْلَمُونَ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البقرة : 72 وَ إِذْ قَتَلْتُمْ نَفْساً فَادَّارَأْتُمْ فيها وَ اللَّهُ مُخْرِجٌ ما كُنْتُمْ تَكْتُمُونَ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البقرة : 140 أَمْ تَقُولُونَ إِنَّ إِبْراهيمَ وَ إِسْماعيلَ وَ إِسْحاقَ وَ يَعْقُوبَ وَ الْأَسْباطَ كانُوا هُوداً أَوْ نَصارى‏ قُلْ أَ أَنْتُمْ أَعْلَمُ أَمِ اللَّهُ وَ مَنْ أَظْلَمُ مِمَّنْ كَتَمَ شَهادَةً عِنْدَهُ مِنَ اللَّهِ وَ مَا اللَّهُ بِغافِلٍ عَمَّا تَعْمَلُونَ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البقرة : 146 الَّذينَ آتَيْناهُمُ الْكِتابَ يَعْرِفُونَهُ كَما يَعْرِفُونَ أَبْناءَهُمْ وَ إِنَّ فَريقاً مِنْهُمْ لَيَكْتُمُونَ الْحَقَّ وَ هُمْ يَعْلَمُونَ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البقرة : 283 وَ إِنْ كُنْتُمْ عَلى‏ سَفَرٍ وَ لَمْ تَجِدُوا كاتِباً فَرِهانٌ مَقْبُوضَةٌ فَإِنْ أَمِنَ بَعْضُكُمْ بَعْضاً فَلْيُؤَدِّ الَّذِي اؤْتُمِنَ أَمانَتَهُ وَ لْيَتَّقِ اللَّهَ رَبَّهُ وَ لا تَكْتُمُوا الشَّهادَةَ وَ مَنْ يَكْتُمْها فَإِنَّهُ آثِمٌ قَلْبُهُ وَ اللَّهُ بِما تَعْمَلُونَ عَليمٌ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آل‏عمران : 71 يا أَهْلَ الْكِتابِ لِمَ تَلْبِسُونَ الْحَقَّ بِالْباطِلِ وَ تَكْتُمُونَ الْحَقَّ وَ أَنْتُمْ تَعْلَمُونَ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آل‏عمران : 167 وَ لِيَعْلَمَ الَّذينَ نافَقُوا وَ قيلَ لَهُمْ تَعالَوْا قاتِلُوا في‏ سَبيلِ اللَّهِ أَوِ ادْفَعُوا قالُوا لَوْ نَعْلَمُ قِتالاً لاَتَّبَعْناكُمْ هُمْ لِلْكُفْرِ يَوْمَئِذٍ أَقْرَبُ مِنْهُمْ لِلْإيمانِ يَقُولُونَ بِأَفْواهِهِمْ ما لَيْسَ في‏ قُلُوبِهِمْ وَ اللَّهُ أَعْلَمُ بِما يَكْتُمُونَ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آل‏عمران : 187 وَ إِذْ أَخَذَ اللَّهُ ميثاقَ الَّذينَ أُوتُوا الْكِتابَ لَتُبَيِّنُنَّهُ لِلنَّاسِ وَ لا تَكْتُمُونَهُ فَنَبَذُوهُ وَراءَ ظُهُورِهِمْ وَ اشْتَرَوْا بِهِ ثَمَناً قَليلاً فَبِئْسَ ما يَشْتَرُونَ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النساء : 37 الَّذينَ يَبْخَلُونَ وَ يَأْمُرُونَ النَّاسَ بِالْبُخْلِ وَ يَكْتُمُونَ ما آتاهُمُ اللَّهُ مِنْ فَضْلِهِ وَ أَعْتَدْنا لِلْكافِرينَ عَذاباً مُهيناً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النساء : 42 يَوْمَئِذٍ يَوَدُّ الَّذينَ كَفَرُوا وَ عَصَوُا الرَّسُولَ لَوْ تُسَوَّى بِهِمُ الْأَرْضُ وَ لا يَكْتُمُونَ اللَّهَ حَديثاً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المائدة : 61 وَ إِذا جاؤُكُمْ قالُوا آمَنَّا وَ قَدْ دَخَلُوا بِالْكُفْرِ وَ هُمْ قَدْ خَرَجُوا بِهِ وَ اللَّهُ أَعْلَمُ بِما كانُوا يَكْتُمُونَ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المائدة : 99 ما عَلَى الرَّسُولِ إِلاَّ الْبَلاغُ وَ اللَّهُ يَعْلَمُ ما تُبْدُونَ وَ ما تَكْتُمُونَ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المائدة : 106 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 لَوْ كانَ ذا قُرْبى‏ وَ لا نَكْتُمُ شَهادَةَ اللَّهِ إِنَّا إِذاً لَمِنَ الْآثِمينَ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الأنبياء : 110 إِنَّهُ يَعْلَمُ الْجَهْرَ مِنَ الْقَوْلِ وَ يَعْلَمُ ما تَكْتُمُونَ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النور : 29 لَيْسَ عَلَيْكُمْ جُناحٌ أَنْ تَدْخُلُوا بُيُوتاً غَيْرَ مَسْكُونَةٍ فيها مَتاعٌ لَكُمْ وَ اللَّهُ يَعْلَمُ ما تُبْدُونَ وَ ما تَكْتُمُونَ </w:t>
      </w:r>
    </w:p>
    <w:p w:rsidR="00CB38B5" w:rsidRPr="00CB38B5" w:rsidRDefault="00CB38B5" w:rsidP="00CB38B5">
      <w:pPr>
        <w:pStyle w:val="NormalWeb"/>
        <w:jc w:val="right"/>
        <w:rPr>
          <w:rFonts w:asciiTheme="majorBidi" w:hAnsiTheme="majorBidi" w:cstheme="majorBidi"/>
          <w:color w:val="000000"/>
          <w:sz w:val="30"/>
          <w:szCs w:val="30"/>
        </w:rPr>
      </w:pPr>
      <w:r w:rsidRPr="00CB38B5">
        <w:rPr>
          <w:rFonts w:asciiTheme="majorBidi" w:hAnsiTheme="majorBidi" w:cstheme="majorBidi"/>
          <w:color w:val="808080"/>
          <w:sz w:val="30"/>
          <w:szCs w:val="30"/>
          <w:rtl/>
        </w:rPr>
        <w:t xml:space="preserve">غافر : 28 وَ قالَ رَجُلٌ مُؤْمِنٌ مِنْ آلِ فِرْعَوْنَ يَكْتُمُ إيمانَهُ أَ تَقْتُلُونَ رَجُلاً أَنْ يَقُولَ رَبِّيَ اللَّهُ وَ قَدْ جاءَكُمْ بِالْبَيِّناتِ مِنْ رَبِّكُمْ وَ إِنْ يَكُ كاذِباً فَعَلَيْهِ كَذِبُهُ وَ إِنْ يَكُ صادِقاً يُصِبْكُمْ بَعْضُ الَّذي يَعِدُكُمْ إِنَّ اللَّهَ لا يَهْدي مَنْ هُوَ مُسْرِفٌ كَذَّابٌ </w:t>
      </w:r>
    </w:p>
    <w:p w:rsidR="00CB38B5" w:rsidRPr="00CB38B5" w:rsidRDefault="00CB38B5" w:rsidP="00CB38B5">
      <w:pPr>
        <w:bidi/>
        <w:rPr>
          <w:rFonts w:asciiTheme="majorBidi" w:hAnsiTheme="majorBidi" w:cstheme="majorBidi"/>
          <w:rtl/>
          <w:lang w:bidi="fa-IR"/>
        </w:rPr>
      </w:pPr>
    </w:p>
    <w:p w:rsidR="00CB38B5" w:rsidRPr="00CB38B5" w:rsidRDefault="00CB38B5" w:rsidP="00CB38B5">
      <w:pPr>
        <w:bidi/>
        <w:rPr>
          <w:rFonts w:asciiTheme="majorBidi" w:hAnsiTheme="majorBidi" w:cstheme="majorBidi"/>
          <w:lang w:bidi="fa-IR"/>
        </w:rPr>
      </w:pPr>
    </w:p>
    <w:p w:rsidR="00CB38B5" w:rsidRPr="00CB38B5" w:rsidRDefault="00CB38B5">
      <w:pPr>
        <w:pStyle w:val="FootnoteText"/>
        <w:rPr>
          <w:rFonts w:asciiTheme="majorBidi" w:hAnsiTheme="majorBidi" w:cstheme="majorBidi"/>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7"/>
    <w:rsid w:val="00056221"/>
    <w:rsid w:val="00206FA4"/>
    <w:rsid w:val="002821E5"/>
    <w:rsid w:val="00292C57"/>
    <w:rsid w:val="00370C47"/>
    <w:rsid w:val="0077015A"/>
    <w:rsid w:val="007A1D11"/>
    <w:rsid w:val="00860D02"/>
    <w:rsid w:val="0095175B"/>
    <w:rsid w:val="00C229E9"/>
    <w:rsid w:val="00CB38B5"/>
    <w:rsid w:val="00D324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2CB9"/>
  <w15:chartTrackingRefBased/>
  <w15:docId w15:val="{5AA6B6A5-F54A-48BA-8B58-AFD62B4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15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B3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8B5"/>
    <w:rPr>
      <w:sz w:val="20"/>
      <w:szCs w:val="20"/>
    </w:rPr>
  </w:style>
  <w:style w:type="character" w:styleId="FootnoteReference">
    <w:name w:val="footnote reference"/>
    <w:basedOn w:val="DefaultParagraphFont"/>
    <w:uiPriority w:val="99"/>
    <w:semiHidden/>
    <w:unhideWhenUsed/>
    <w:rsid w:val="00CB3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BF1E5-B86A-4DED-A373-B8D17D00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cp:revision>
  <dcterms:created xsi:type="dcterms:W3CDTF">2024-07-30T22:57:00Z</dcterms:created>
  <dcterms:modified xsi:type="dcterms:W3CDTF">2024-07-31T00:25:00Z</dcterms:modified>
</cp:coreProperties>
</file>