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F0A3" w14:textId="77777777" w:rsidR="00FF3DC5" w:rsidRPr="00EC5E20" w:rsidRDefault="00942679" w:rsidP="008F3379">
      <w:pPr>
        <w:bidi/>
        <w:spacing w:after="0" w:line="168" w:lineRule="auto"/>
        <w:jc w:val="both"/>
        <w:rPr>
          <w:rFonts w:ascii="Traditional Arabic" w:hAnsi="Traditional Arabic" w:cs="Traditional Arabic"/>
          <w:sz w:val="32"/>
          <w:szCs w:val="32"/>
          <w:rtl/>
          <w:lang w:bidi="fa-IR"/>
        </w:rPr>
      </w:pPr>
      <w:bookmarkStart w:id="0" w:name="_Hlk216763635"/>
      <w:r w:rsidRPr="00EC5E20">
        <w:rPr>
          <w:rFonts w:ascii="Traditional Arabic" w:hAnsi="Traditional Arabic" w:cs="Traditional Arabic"/>
          <w:sz w:val="32"/>
          <w:szCs w:val="32"/>
          <w:highlight w:val="yellow"/>
          <w:rtl/>
          <w:lang w:bidi="fa-IR"/>
        </w:rPr>
        <w:t>سه شنبه 25/9/1404-25جمادی الثانی 1447-16دسامبر 2025-فقه معاصر-فقه الاداره –فه مدیریت رفتار سازمانی (فقه انگیزش)- فقه روابط انسانی سازمانی –نقشه راه مصباح الشریعه – روابط اربعه – درس 58- رابطه دوم – رابطه مدیر با خود (تدبیر نفس)-اصول سبعه- اصل ششم –اخراجها من محبوبها –</w:t>
      </w:r>
    </w:p>
    <w:p w14:paraId="5230D822" w14:textId="77777777" w:rsidR="008F3379" w:rsidRPr="008F3379" w:rsidRDefault="00BA7812" w:rsidP="008F3379">
      <w:pPr>
        <w:bidi/>
        <w:spacing w:line="168" w:lineRule="auto"/>
        <w:jc w:val="both"/>
        <w:rPr>
          <w:rFonts w:ascii="Traditional Arabic" w:eastAsia="Calibri" w:hAnsi="Traditional Arabic" w:cs="Traditional Arabic"/>
          <w:color w:val="FF0000"/>
          <w:sz w:val="32"/>
          <w:szCs w:val="32"/>
          <w:rtl/>
          <w:lang w:bidi="fa-IR"/>
        </w:rPr>
      </w:pPr>
      <w:r w:rsidRPr="00EC5E20">
        <w:rPr>
          <w:rFonts w:ascii="Traditional Arabic" w:hAnsi="Traditional Arabic" w:cs="Traditional Arabic"/>
          <w:sz w:val="32"/>
          <w:szCs w:val="32"/>
          <w:rtl/>
          <w:lang w:bidi="fa-IR"/>
        </w:rPr>
        <w:t xml:space="preserve"> </w:t>
      </w:r>
      <w:bookmarkEnd w:id="0"/>
      <w:r w:rsidR="008F3379" w:rsidRPr="008F3379">
        <w:rPr>
          <w:rFonts w:ascii="AGA Arabesque" w:eastAsia="MS Mincho" w:hAnsi="AGA Arabesque" w:cs="Traditional Arabic"/>
          <w:spacing w:val="-4"/>
          <w:sz w:val="32"/>
          <w:szCs w:val="32"/>
        </w:rPr>
        <w:t></w:t>
      </w:r>
      <w:r w:rsidR="008F3379" w:rsidRPr="008F3379">
        <w:rPr>
          <w:rFonts w:ascii="AGA Arabesque" w:eastAsia="MS Mincho" w:hAnsi="AGA Arabesque" w:cs="Traditional Arabic" w:hint="cs"/>
          <w:spacing w:val="-4"/>
          <w:sz w:val="32"/>
          <w:szCs w:val="32"/>
          <w:rtl/>
        </w:rPr>
        <w:t xml:space="preserve"> </w:t>
      </w:r>
      <w:r w:rsidR="008F3379" w:rsidRPr="008F3379">
        <w:rPr>
          <w:rFonts w:ascii="Traditional Arabic" w:eastAsia="Calibri" w:hAnsi="Traditional Arabic" w:cs="Traditional Arabic"/>
          <w:b/>
          <w:bCs/>
          <w:sz w:val="32"/>
          <w:szCs w:val="32"/>
          <w:rtl/>
          <w:lang w:bidi="fa-IR"/>
        </w:rPr>
        <w:t>مس</w:t>
      </w:r>
      <w:r w:rsidR="008F3379" w:rsidRPr="008F3379">
        <w:rPr>
          <w:rFonts w:ascii="Traditional Arabic" w:eastAsia="Calibri" w:hAnsi="Traditional Arabic" w:cs="Traditional Arabic" w:hint="cs"/>
          <w:b/>
          <w:bCs/>
          <w:sz w:val="32"/>
          <w:szCs w:val="32"/>
          <w:rtl/>
          <w:lang w:bidi="fa-IR"/>
        </w:rPr>
        <w:t>ئ</w:t>
      </w:r>
      <w:r w:rsidR="008F3379" w:rsidRPr="008F3379">
        <w:rPr>
          <w:rFonts w:ascii="Traditional Arabic" w:eastAsia="Calibri" w:hAnsi="Traditional Arabic" w:cs="Traditional Arabic"/>
          <w:b/>
          <w:bCs/>
          <w:sz w:val="32"/>
          <w:szCs w:val="32"/>
          <w:rtl/>
          <w:lang w:bidi="fa-IR"/>
        </w:rPr>
        <w:t>له</w:t>
      </w:r>
      <w:r w:rsidR="008F3379" w:rsidRPr="008F3379">
        <w:rPr>
          <w:rFonts w:ascii="Traditional Arabic" w:eastAsia="Calibri" w:hAnsi="Traditional Arabic" w:cs="Traditional Arabic" w:hint="cs"/>
          <w:b/>
          <w:bCs/>
          <w:sz w:val="32"/>
          <w:szCs w:val="32"/>
          <w:rtl/>
          <w:lang w:bidi="fa-IR"/>
        </w:rPr>
        <w:t>‌ی</w:t>
      </w:r>
      <w:r w:rsidR="008F3379" w:rsidRPr="008F3379">
        <w:rPr>
          <w:rFonts w:ascii="Traditional Arabic" w:eastAsia="Calibri" w:hAnsi="Traditional Arabic" w:cs="Traditional Arabic"/>
          <w:b/>
          <w:bCs/>
          <w:sz w:val="32"/>
          <w:szCs w:val="32"/>
          <w:rtl/>
          <w:lang w:bidi="fa-IR"/>
        </w:rPr>
        <w:t xml:space="preserve"> 58: مدیران در مقام مدیریت بر خویشتن و تدبیر نفس باید نفس را از</w:t>
      </w:r>
      <w:r w:rsidR="008F3379" w:rsidRPr="008F3379">
        <w:rPr>
          <w:rFonts w:ascii="Traditional Arabic" w:eastAsia="Calibri" w:hAnsi="Traditional Arabic" w:cs="Traditional Arabic" w:hint="cs"/>
          <w:b/>
          <w:bCs/>
          <w:sz w:val="32"/>
          <w:szCs w:val="32"/>
          <w:rtl/>
          <w:lang w:bidi="fa-IR"/>
        </w:rPr>
        <w:t xml:space="preserve"> </w:t>
      </w:r>
      <w:r w:rsidR="008F3379" w:rsidRPr="008F3379">
        <w:rPr>
          <w:rFonts w:ascii="Traditional Arabic" w:eastAsia="Calibri" w:hAnsi="Traditional Arabic" w:cs="Traditional Arabic"/>
          <w:b/>
          <w:bCs/>
          <w:sz w:val="32"/>
          <w:szCs w:val="32"/>
          <w:rtl/>
          <w:lang w:bidi="fa-IR"/>
        </w:rPr>
        <w:t>محبت بیش</w:t>
      </w:r>
      <w:r w:rsidR="008F3379" w:rsidRPr="008F3379">
        <w:rPr>
          <w:rFonts w:ascii="Traditional Arabic" w:eastAsia="Calibri" w:hAnsi="Traditional Arabic" w:cs="Traditional Arabic" w:hint="cs"/>
          <w:b/>
          <w:bCs/>
          <w:sz w:val="32"/>
          <w:szCs w:val="32"/>
          <w:rtl/>
          <w:lang w:bidi="fa-IR"/>
        </w:rPr>
        <w:t>‌</w:t>
      </w:r>
      <w:r w:rsidR="008F3379" w:rsidRPr="008F3379">
        <w:rPr>
          <w:rFonts w:ascii="Traditional Arabic" w:eastAsia="Calibri" w:hAnsi="Traditional Arabic" w:cs="Traditional Arabic"/>
          <w:b/>
          <w:bCs/>
          <w:sz w:val="32"/>
          <w:szCs w:val="32"/>
          <w:rtl/>
          <w:lang w:bidi="fa-IR"/>
        </w:rPr>
        <w:t>تر دنیا و مظاهر</w:t>
      </w:r>
      <w:r w:rsidR="008F3379" w:rsidRPr="008F3379">
        <w:rPr>
          <w:rFonts w:ascii="Traditional Arabic" w:eastAsia="Calibri" w:hAnsi="Traditional Arabic" w:cs="Traditional Arabic" w:hint="cs"/>
          <w:b/>
          <w:bCs/>
          <w:sz w:val="32"/>
          <w:szCs w:val="32"/>
          <w:rtl/>
          <w:lang w:bidi="fa-IR"/>
        </w:rPr>
        <w:t xml:space="preserve"> </w:t>
      </w:r>
      <w:r w:rsidR="008F3379" w:rsidRPr="008F3379">
        <w:rPr>
          <w:rFonts w:ascii="Traditional Arabic" w:eastAsia="Calibri" w:hAnsi="Traditional Arabic" w:cs="Traditional Arabic"/>
          <w:b/>
          <w:bCs/>
          <w:sz w:val="32"/>
          <w:szCs w:val="32"/>
          <w:rtl/>
          <w:lang w:bidi="fa-IR"/>
        </w:rPr>
        <w:t>سازمانی آن از محبت خدا</w:t>
      </w:r>
      <w:r w:rsidR="008F3379" w:rsidRPr="008F3379">
        <w:rPr>
          <w:rFonts w:ascii="Traditional Arabic" w:eastAsia="Calibri" w:hAnsi="Traditional Arabic" w:cs="Traditional Arabic" w:hint="cs"/>
          <w:b/>
          <w:bCs/>
          <w:sz w:val="32"/>
          <w:szCs w:val="32"/>
          <w:rtl/>
          <w:lang w:bidi="fa-IR"/>
        </w:rPr>
        <w:t xml:space="preserve"> </w:t>
      </w:r>
      <w:r w:rsidR="008F3379" w:rsidRPr="008F3379">
        <w:rPr>
          <w:rFonts w:ascii="Dorood" w:eastAsia="MS Mincho" w:hAnsi="Dorood" w:cs="Traditional Arabic"/>
          <w:spacing w:val="-4"/>
          <w:sz w:val="32"/>
          <w:szCs w:val="32"/>
          <w:lang w:bidi="fa-IR"/>
        </w:rPr>
        <w:t></w:t>
      </w:r>
      <w:r w:rsidR="008F3379" w:rsidRPr="008F3379">
        <w:rPr>
          <w:rFonts w:ascii="Traditional Arabic" w:eastAsia="Calibri" w:hAnsi="Traditional Arabic" w:cs="Traditional Arabic"/>
          <w:b/>
          <w:bCs/>
          <w:sz w:val="32"/>
          <w:szCs w:val="32"/>
          <w:rtl/>
          <w:lang w:bidi="fa-IR"/>
        </w:rPr>
        <w:t xml:space="preserve"> و</w:t>
      </w:r>
      <w:r w:rsidR="008F3379" w:rsidRPr="008F3379">
        <w:rPr>
          <w:rFonts w:ascii="Traditional Arabic" w:eastAsia="Calibri" w:hAnsi="Traditional Arabic" w:cs="Traditional Arabic" w:hint="cs"/>
          <w:b/>
          <w:bCs/>
          <w:sz w:val="32"/>
          <w:szCs w:val="32"/>
          <w:rtl/>
          <w:lang w:bidi="fa-IR"/>
        </w:rPr>
        <w:t xml:space="preserve"> </w:t>
      </w:r>
      <w:r w:rsidR="008F3379" w:rsidRPr="008F3379">
        <w:rPr>
          <w:rFonts w:ascii="Traditional Arabic" w:eastAsia="Calibri" w:hAnsi="Traditional Arabic" w:cs="Traditional Arabic"/>
          <w:b/>
          <w:bCs/>
          <w:sz w:val="32"/>
          <w:szCs w:val="32"/>
          <w:rtl/>
          <w:lang w:bidi="fa-IR"/>
        </w:rPr>
        <w:t xml:space="preserve">رسول خدا </w:t>
      </w:r>
      <w:r w:rsidR="008F3379" w:rsidRPr="008F3379">
        <w:rPr>
          <w:rFonts w:ascii="Dorood" w:eastAsia="MS Mincho" w:hAnsi="Dorood" w:cs="Traditional Arabic"/>
          <w:spacing w:val="-4"/>
          <w:sz w:val="32"/>
          <w:szCs w:val="32"/>
          <w:lang w:bidi="fa-IR"/>
        </w:rPr>
        <w:t></w:t>
      </w:r>
      <w:r w:rsidR="008F3379" w:rsidRPr="008F3379">
        <w:rPr>
          <w:rFonts w:ascii="Dorood" w:eastAsia="MS Mincho" w:hAnsi="Dorood" w:cs="Traditional Arabic" w:hint="cs"/>
          <w:spacing w:val="-4"/>
          <w:sz w:val="32"/>
          <w:szCs w:val="32"/>
          <w:rtl/>
          <w:lang w:bidi="fa-IR"/>
        </w:rPr>
        <w:t xml:space="preserve"> </w:t>
      </w:r>
      <w:r w:rsidR="008F3379" w:rsidRPr="008F3379">
        <w:rPr>
          <w:rFonts w:ascii="Traditional Arabic" w:eastAsia="Calibri" w:hAnsi="Traditional Arabic" w:cs="Traditional Arabic"/>
          <w:b/>
          <w:bCs/>
          <w:sz w:val="32"/>
          <w:szCs w:val="32"/>
          <w:rtl/>
          <w:lang w:bidi="fa-IR"/>
        </w:rPr>
        <w:t>و جهاد در راه خدا،</w:t>
      </w:r>
      <w:r w:rsidR="008F3379" w:rsidRPr="008F3379">
        <w:rPr>
          <w:rFonts w:ascii="Traditional Arabic" w:eastAsia="Calibri" w:hAnsi="Traditional Arabic" w:cs="Traditional Arabic" w:hint="cs"/>
          <w:b/>
          <w:bCs/>
          <w:sz w:val="32"/>
          <w:szCs w:val="32"/>
          <w:rtl/>
          <w:lang w:bidi="fa-IR"/>
        </w:rPr>
        <w:t xml:space="preserve"> </w:t>
      </w:r>
      <w:r w:rsidR="008F3379" w:rsidRPr="008F3379">
        <w:rPr>
          <w:rFonts w:ascii="Traditional Arabic" w:eastAsia="Calibri" w:hAnsi="Traditional Arabic" w:cs="Traditional Arabic"/>
          <w:b/>
          <w:bCs/>
          <w:sz w:val="32"/>
          <w:szCs w:val="32"/>
          <w:rtl/>
          <w:lang w:bidi="fa-IR"/>
        </w:rPr>
        <w:t>اجتناب دهند تا منابع انسانی و مادی سازمان محبت صحیح پیدا کنند و باعث جهاد خدمت فی سبیل الله گردند</w:t>
      </w:r>
      <w:r w:rsidR="008F3379" w:rsidRPr="008F3379">
        <w:rPr>
          <w:rFonts w:ascii="Traditional Arabic" w:eastAsia="Calibri" w:hAnsi="Traditional Arabic" w:cs="Traditional Arabic" w:hint="cs"/>
          <w:b/>
          <w:bCs/>
          <w:sz w:val="32"/>
          <w:szCs w:val="32"/>
          <w:rtl/>
          <w:lang w:bidi="fa-IR"/>
        </w:rPr>
        <w:t>،</w:t>
      </w:r>
      <w:r w:rsidR="008F3379" w:rsidRPr="008F3379">
        <w:rPr>
          <w:rFonts w:ascii="Traditional Arabic" w:eastAsia="Calibri" w:hAnsi="Traditional Arabic" w:cs="Traditional Arabic"/>
          <w:b/>
          <w:bCs/>
          <w:sz w:val="32"/>
          <w:szCs w:val="32"/>
          <w:rtl/>
          <w:lang w:bidi="fa-IR"/>
        </w:rPr>
        <w:t xml:space="preserve"> نه مانع آن</w:t>
      </w:r>
      <w:r w:rsidR="008F3379" w:rsidRPr="008F3379">
        <w:rPr>
          <w:rFonts w:ascii="Traditional Arabic" w:eastAsia="Calibri" w:hAnsi="Traditional Arabic" w:cs="Traditional Arabic"/>
          <w:color w:val="FF0000"/>
          <w:sz w:val="32"/>
          <w:szCs w:val="32"/>
          <w:rtl/>
          <w:lang w:bidi="fa-IR"/>
        </w:rPr>
        <w:t xml:space="preserve"> </w:t>
      </w:r>
    </w:p>
    <w:p w14:paraId="36E069E4" w14:textId="77777777" w:rsidR="008F3379" w:rsidRPr="008F3379" w:rsidRDefault="008F3379" w:rsidP="008F3379">
      <w:pPr>
        <w:widowControl w:val="0"/>
        <w:bidi/>
        <w:spacing w:after="0" w:line="168" w:lineRule="auto"/>
        <w:jc w:val="both"/>
        <w:rPr>
          <w:rFonts w:ascii="Traditional Arabic" w:eastAsia="Calibri" w:hAnsi="Traditional Arabic" w:cs="Traditional Arabic"/>
          <w:sz w:val="32"/>
          <w:szCs w:val="32"/>
          <w:rtl/>
          <w:lang w:bidi="fa-IR"/>
        </w:rPr>
      </w:pPr>
      <w:r w:rsidRPr="008F3379">
        <w:rPr>
          <w:rFonts w:ascii="Traditional Arabic" w:eastAsia="Calibri" w:hAnsi="Traditional Arabic" w:cs="Traditional Arabic"/>
          <w:sz w:val="32"/>
          <w:szCs w:val="32"/>
          <w:rtl/>
          <w:lang w:bidi="fa-IR"/>
        </w:rPr>
        <w:t>اصل ششم از اصول هفت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گانه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رابطه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مدیر با خود در فرآیند تدبیر نفس طبق نقشه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راه </w:t>
      </w:r>
      <w:r w:rsidRPr="008F3379">
        <w:rPr>
          <w:rFonts w:ascii="Traditional Arabic" w:eastAsia="Calibri" w:hAnsi="Traditional Arabic" w:cs="Traditional Arabic"/>
          <w:i/>
          <w:iCs/>
          <w:sz w:val="32"/>
          <w:szCs w:val="32"/>
          <w:rtl/>
          <w:lang w:bidi="fa-IR"/>
        </w:rPr>
        <w:t>مصباح الشریع</w:t>
      </w:r>
      <w:r w:rsidRPr="008F3379">
        <w:rPr>
          <w:rFonts w:ascii="Traditional Arabic" w:eastAsia="Calibri" w:hAnsi="Traditional Arabic" w:cs="Traditional Arabic" w:hint="cs"/>
          <w:i/>
          <w:iCs/>
          <w:sz w:val="32"/>
          <w:szCs w:val="32"/>
          <w:rtl/>
          <w:lang w:bidi="fa-IR"/>
        </w:rPr>
        <w:t>ة</w:t>
      </w:r>
      <w:r w:rsidRPr="008F3379">
        <w:rPr>
          <w:rFonts w:ascii="Traditional Arabic" w:eastAsia="Calibri" w:hAnsi="Traditional Arabic" w:cs="Traditional Arabic"/>
          <w:sz w:val="32"/>
          <w:szCs w:val="32"/>
          <w:rtl/>
          <w:lang w:bidi="fa-IR"/>
        </w:rPr>
        <w:t xml:space="preserve"> </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خراجها من محبوبها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است</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یعنی بیرون کشیدن نفس از محبوبش. مثل حب نوم،</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طعام،</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کلام،</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مال،</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راحت، حب دنیا،</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نساء،</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جاه،</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ریاست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1"/>
      </w:r>
      <w:r w:rsidRPr="008F3379">
        <w:rPr>
          <w:rFonts w:ascii="Traditional Arabic" w:eastAsia="Calibri" w:hAnsi="Traditional Arabic" w:cs="Traditional Arabic"/>
          <w:sz w:val="32"/>
          <w:szCs w:val="32"/>
          <w:rtl/>
          <w:lang w:bidi="fa-IR"/>
        </w:rPr>
        <w:t xml:space="preserve"> حب اطراء</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2"/>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مقام،</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علو، حب ثروت، حب آباء،</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عشیره،</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ابناء، حب ازواج،</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مسکن،</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حب تجارت،</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و... که همه برخاسته از قوه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شهویه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اند که مرکز جوشش محبوبات مادیه و معنویه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مخصوصا</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اگر احب از خدا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رسول خدا </w:t>
      </w:r>
      <w:r w:rsidRPr="008F3379">
        <w:rPr>
          <w:rFonts w:ascii="Dorood" w:eastAsia="MS Mincho" w:hAnsi="Dorood" w:cs="Traditional Arabic"/>
          <w:spacing w:val="-4"/>
          <w:sz w:val="32"/>
          <w:szCs w:val="32"/>
          <w:lang w:bidi="fa-IR"/>
        </w:rPr>
        <w:t></w:t>
      </w:r>
      <w:r w:rsidRPr="008F3379">
        <w:rPr>
          <w:rFonts w:ascii="Dorood" w:eastAsia="MS Mincho" w:hAnsi="Dorood" w:cs="Traditional Arabic" w:hint="cs"/>
          <w:spacing w:val="-4"/>
          <w:sz w:val="32"/>
          <w:szCs w:val="32"/>
          <w:rtl/>
          <w:lang w:bidi="fa-IR"/>
        </w:rPr>
        <w:t xml:space="preserve"> </w:t>
      </w:r>
      <w:r w:rsidRPr="008F3379">
        <w:rPr>
          <w:rFonts w:ascii="Traditional Arabic" w:eastAsia="Calibri" w:hAnsi="Traditional Arabic" w:cs="Traditional Arabic"/>
          <w:sz w:val="32"/>
          <w:szCs w:val="32"/>
          <w:rtl/>
          <w:lang w:bidi="fa-IR"/>
        </w:rPr>
        <w:t>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جهاد در راه خدا باشند که زمینه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وقوع امر خدا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یعنی عذاب خدا خواهند بود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لعموم قوله تعالی:</w:t>
      </w:r>
      <w:r w:rsidRPr="008F3379">
        <w:rPr>
          <w:rFonts w:ascii="Traditional Arabic" w:eastAsia="Calibri" w:hAnsi="Traditional Arabic" w:cs="Traditional Arabic" w:hint="cs"/>
          <w:sz w:val="32"/>
          <w:szCs w:val="32"/>
          <w:rtl/>
          <w:lang w:bidi="fa-IR"/>
        </w:rPr>
        <w:t xml:space="preserve"> «</w:t>
      </w:r>
      <w:r w:rsidRPr="008F3379">
        <w:rPr>
          <w:rFonts w:ascii="Neirizi" w:eastAsia="Calibri" w:hAnsi="Neirizi" w:cs="Neirizi"/>
          <w:sz w:val="20"/>
          <w:szCs w:val="20"/>
          <w:rtl/>
          <w:lang w:bidi="fa-IR"/>
        </w:rPr>
        <w:t>وَ الَّذينَ آمَنُوا أَشَدُّ حُبًّا لِلَّهِ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3"/>
      </w:r>
      <w:r w:rsidRPr="008F3379">
        <w:rPr>
          <w:rFonts w:ascii="Traditional Arabic" w:eastAsia="Calibri" w:hAnsi="Traditional Arabic" w:cs="Traditional Arabic"/>
          <w:sz w:val="32"/>
          <w:szCs w:val="32"/>
          <w:rtl/>
          <w:lang w:bidi="fa-IR"/>
        </w:rPr>
        <w:t xml:space="preserve"> و</w:t>
      </w:r>
      <w:r w:rsidRPr="008F3379">
        <w:rPr>
          <w:rFonts w:ascii="Traditional Arabic" w:eastAsia="Calibri" w:hAnsi="Traditional Arabic" w:cs="Traditional Arabic" w:hint="cs"/>
          <w:sz w:val="32"/>
          <w:szCs w:val="32"/>
          <w:rtl/>
          <w:lang w:bidi="fa-IR"/>
        </w:rPr>
        <w:t xml:space="preserve"> «</w:t>
      </w:r>
      <w:r w:rsidRPr="008F3379">
        <w:rPr>
          <w:rFonts w:ascii="Neirizi" w:eastAsia="Calibri" w:hAnsi="Neirizi" w:cs="Neirizi"/>
          <w:sz w:val="20"/>
          <w:szCs w:val="20"/>
          <w:rtl/>
          <w:lang w:bidi="fa-IR"/>
        </w:rPr>
        <w:t>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4"/>
      </w:r>
      <w:r w:rsidRPr="008F3379">
        <w:rPr>
          <w:rFonts w:ascii="Traditional Arabic" w:eastAsia="Calibri" w:hAnsi="Traditional Arabic" w:cs="Traditional Arabic"/>
          <w:sz w:val="32"/>
          <w:szCs w:val="32"/>
          <w:rtl/>
          <w:lang w:bidi="fa-IR"/>
        </w:rPr>
        <w:t xml:space="preserve"> دلالت اجمالی آیه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اول و دلالت تفصیلی آیه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دوم بر مذمومیت و ممنوعیت احبیت محبوبات از حب خداست و نیز از حب رسول خدا</w:t>
      </w:r>
      <w:r w:rsidRPr="008F3379">
        <w:rPr>
          <w:rFonts w:ascii="Traditional Arabic" w:eastAsia="Calibri" w:hAnsi="Traditional Arabic" w:cs="Traditional Arabic" w:hint="cs"/>
          <w:sz w:val="32"/>
          <w:szCs w:val="32"/>
          <w:rtl/>
          <w:lang w:bidi="fa-IR"/>
        </w:rPr>
        <w:t xml:space="preserve"> </w:t>
      </w:r>
      <w:r w:rsidRPr="008F3379">
        <w:rPr>
          <w:rFonts w:ascii="Dorood" w:eastAsia="MS Mincho" w:hAnsi="Dorood" w:cs="Traditional Arabic"/>
          <w:spacing w:val="-4"/>
          <w:sz w:val="32"/>
          <w:szCs w:val="32"/>
          <w:lang w:bidi="fa-IR"/>
        </w:rPr>
        <w:t></w:t>
      </w:r>
      <w:r w:rsidRPr="008F3379">
        <w:rPr>
          <w:rFonts w:ascii="Dorood" w:eastAsia="MS Mincho" w:hAnsi="Dorood" w:cs="Traditional Arabic" w:hint="cs"/>
          <w:spacing w:val="-4"/>
          <w:sz w:val="32"/>
          <w:szCs w:val="32"/>
          <w:rtl/>
          <w:lang w:bidi="fa-IR"/>
        </w:rPr>
        <w:t xml:space="preserve"> </w:t>
      </w:r>
      <w:r w:rsidRPr="008F3379">
        <w:rPr>
          <w:rFonts w:ascii="Traditional Arabic" w:eastAsia="Calibri" w:hAnsi="Traditional Arabic" w:cs="Traditional Arabic"/>
          <w:sz w:val="32"/>
          <w:szCs w:val="32"/>
          <w:rtl/>
          <w:lang w:bidi="fa-IR"/>
        </w:rPr>
        <w:t>به عنوان انسان کامل و اسوه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و هم</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چنین از حب جهاد در راه خدا که شامل جهاد نفس هم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کما فی المقام. این</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گونه استظهار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 از مدلول آیتین که حب دنیا و مافیها و متعلقات دنیا فی نفسه مذموم نیست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مگر محبوب</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تر از خدا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رسول </w:t>
      </w:r>
      <w:r w:rsidRPr="008F3379">
        <w:rPr>
          <w:rFonts w:ascii="Dorood" w:eastAsia="MS Mincho" w:hAnsi="Dorood" w:cs="Traditional Arabic"/>
          <w:spacing w:val="-4"/>
          <w:sz w:val="32"/>
          <w:szCs w:val="32"/>
          <w:lang w:bidi="fa-IR"/>
        </w:rPr>
        <w:t></w:t>
      </w:r>
      <w:r w:rsidRPr="008F3379">
        <w:rPr>
          <w:rFonts w:ascii="Dorood" w:eastAsia="MS Mincho" w:hAnsi="Dorood" w:cs="Traditional Arabic" w:hint="cs"/>
          <w:spacing w:val="-4"/>
          <w:sz w:val="32"/>
          <w:szCs w:val="32"/>
          <w:rtl/>
          <w:lang w:bidi="fa-IR"/>
        </w:rPr>
        <w:t xml:space="preserve"> </w:t>
      </w:r>
      <w:r w:rsidRPr="008F3379">
        <w:rPr>
          <w:rFonts w:ascii="Traditional Arabic" w:eastAsia="Calibri" w:hAnsi="Traditional Arabic" w:cs="Traditional Arabic"/>
          <w:sz w:val="32"/>
          <w:szCs w:val="32"/>
          <w:rtl/>
          <w:lang w:bidi="fa-IR"/>
        </w:rPr>
        <w:t>و جهاد فی سبیل الله باشند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به این علت که مانع از جهاد در راه خدا به فرماندهی رسول</w:t>
      </w:r>
      <w:r w:rsidRPr="008F3379">
        <w:rPr>
          <w:rFonts w:ascii="Traditional Arabic" w:eastAsia="Calibri" w:hAnsi="Traditional Arabic" w:cs="Traditional Arabic" w:hint="cs"/>
          <w:sz w:val="32"/>
          <w:szCs w:val="32"/>
          <w:rtl/>
          <w:lang w:bidi="fa-IR"/>
        </w:rPr>
        <w:t xml:space="preserve">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sz w:val="32"/>
          <w:szCs w:val="32"/>
          <w:rtl/>
          <w:lang w:bidi="fa-IR"/>
        </w:rPr>
        <w:t xml:space="preserve"> و رهبران دینی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شوند</w:t>
      </w:r>
      <w:r w:rsidRPr="008F3379">
        <w:rPr>
          <w:rFonts w:ascii="Traditional Arabic" w:eastAsia="Calibri" w:hAnsi="Traditional Arabic" w:cs="Traditional Arabic" w:hint="cs"/>
          <w:sz w:val="32"/>
          <w:szCs w:val="32"/>
          <w:rtl/>
          <w:lang w:bidi="fa-IR"/>
        </w:rPr>
        <w:t xml:space="preserve"> و</w:t>
      </w:r>
      <w:r w:rsidRPr="008F3379">
        <w:rPr>
          <w:rFonts w:ascii="Traditional Arabic" w:eastAsia="Calibri" w:hAnsi="Traditional Arabic" w:cs="Traditional Arabic"/>
          <w:sz w:val="32"/>
          <w:szCs w:val="32"/>
          <w:rtl/>
          <w:lang w:bidi="fa-IR"/>
        </w:rPr>
        <w:t xml:space="preserve"> مدیران را موقع م</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موریت نفر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جهاد فی سبیل الله دچار تثاقل </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لی ال</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رض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کنند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که به شدت مذموم </w:t>
      </w:r>
      <w:r w:rsidRPr="008F3379">
        <w:rPr>
          <w:rFonts w:ascii="Traditional Arabic" w:eastAsia="Calibri" w:hAnsi="Traditional Arabic" w:cs="Traditional Arabic"/>
          <w:sz w:val="32"/>
          <w:szCs w:val="32"/>
          <w:rtl/>
          <w:lang w:bidi="fa-IR"/>
        </w:rPr>
        <w:lastRenderedPageBreak/>
        <w:t>و حرام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قبیح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 xml:space="preserve">طلاق قوله تعالی: </w:t>
      </w:r>
      <w:r w:rsidRPr="008F3379">
        <w:rPr>
          <w:rFonts w:ascii="Traditional Arabic" w:eastAsia="Calibri" w:hAnsi="Traditional Arabic" w:cs="Traditional Arabic" w:hint="cs"/>
          <w:sz w:val="32"/>
          <w:szCs w:val="32"/>
          <w:rtl/>
          <w:lang w:bidi="fa-IR"/>
        </w:rPr>
        <w:t>«</w:t>
      </w:r>
      <w:r w:rsidRPr="008F3379">
        <w:rPr>
          <w:rFonts w:ascii="Neirizi" w:eastAsia="Calibri" w:hAnsi="Neirizi" w:cs="Neirizi"/>
          <w:sz w:val="20"/>
          <w:szCs w:val="20"/>
          <w:rtl/>
          <w:lang w:bidi="fa-IR"/>
        </w:rPr>
        <w:t>ما لَكُمْ إِذا قيلَ لَكُمُ انْفِرُوا في‏ سَبيلِ اللَّهِ اثَّاقَلْتُمْ إِلَى الْأَرْضِ أَ رَضيتُمْ بِالْحَياةِ الدُّنْيا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5"/>
      </w:r>
      <w:r w:rsidRPr="008F3379">
        <w:rPr>
          <w:rFonts w:ascii="Traditional Arabic" w:eastAsia="Calibri" w:hAnsi="Traditional Arabic" w:cs="Traditional Arabic"/>
          <w:sz w:val="32"/>
          <w:szCs w:val="32"/>
          <w:rtl/>
          <w:lang w:bidi="fa-IR"/>
        </w:rPr>
        <w:t xml:space="preserve"> تثاقل </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لی ال</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رض مانع نفر فی سبیل الله واجب و م</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موربه است طبق مدلول صریح آیه. مانع واجب</w:t>
      </w:r>
      <w:r w:rsidRPr="008F3379">
        <w:rPr>
          <w:rFonts w:ascii="Traditional Arabic" w:eastAsia="Calibri" w:hAnsi="Traditional Arabic" w:cs="Traditional Arabic" w:hint="cs"/>
          <w:sz w:val="32"/>
          <w:szCs w:val="32"/>
          <w:rtl/>
          <w:lang w:bidi="fa-IR"/>
        </w:rPr>
        <w:t xml:space="preserve"> هم </w:t>
      </w:r>
      <w:r w:rsidRPr="008F3379">
        <w:rPr>
          <w:rFonts w:ascii="Traditional Arabic" w:eastAsia="Calibri" w:hAnsi="Traditional Arabic" w:cs="Traditional Arabic"/>
          <w:sz w:val="32"/>
          <w:szCs w:val="32"/>
          <w:rtl/>
          <w:lang w:bidi="fa-IR"/>
        </w:rPr>
        <w:t>حرام است</w:t>
      </w:r>
      <w:r w:rsidRPr="008F3379">
        <w:rPr>
          <w:rFonts w:ascii="Traditional Arabic" w:eastAsia="Calibri" w:hAnsi="Traditional Arabic" w:cs="Traditional Arabic" w:hint="cs"/>
          <w:sz w:val="32"/>
          <w:szCs w:val="32"/>
          <w:rtl/>
          <w:lang w:bidi="fa-IR"/>
        </w:rPr>
        <w:t xml:space="preserve"> و</w:t>
      </w:r>
      <w:r w:rsidRPr="008F3379">
        <w:rPr>
          <w:rFonts w:ascii="Traditional Arabic" w:eastAsia="Calibri" w:hAnsi="Traditional Arabic" w:cs="Traditional Arabic"/>
          <w:sz w:val="32"/>
          <w:szCs w:val="32"/>
          <w:rtl/>
          <w:lang w:bidi="fa-IR"/>
        </w:rPr>
        <w:t xml:space="preserve"> باید رفع و دفع شود تا جهاد واجب انجام پذیرد</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جهادی که اگر ترک شود به دیاثت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صغار منظمه و مدینه و مجموعه و جامعه منجر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لعموم قوله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من ترکه رغبة عنه البسه الله ثوب الذل و دیث بالصغار و القماءة</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این همه توالی فاسده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مترتبه بر ترک جهاد واجب</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معلول احبیت دنیا و مافیها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لظهور آیتین السابقتین.  راه چاره این است که این احبیت را دفع کنیم و این دفع و رفع واجب است بر هرنفس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شخصی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من</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جمله مدیران کما لایخفی.</w:t>
      </w:r>
    </w:p>
    <w:p w14:paraId="5A4B2BFD" w14:textId="77777777" w:rsidR="008F3379" w:rsidRPr="008F3379" w:rsidRDefault="008F3379" w:rsidP="008F3379">
      <w:pPr>
        <w:widowControl w:val="0"/>
        <w:bidi/>
        <w:spacing w:after="0" w:line="168" w:lineRule="auto"/>
        <w:ind w:firstLine="482"/>
        <w:jc w:val="both"/>
        <w:rPr>
          <w:rFonts w:ascii="Traditional Arabic" w:eastAsia="Calibri" w:hAnsi="Traditional Arabic" w:cs="Traditional Arabic"/>
          <w:sz w:val="32"/>
          <w:szCs w:val="32"/>
          <w:rtl/>
          <w:lang w:bidi="fa-IR"/>
        </w:rPr>
      </w:pPr>
      <w:r w:rsidRPr="008F3379">
        <w:rPr>
          <w:rFonts w:ascii="Traditional Arabic" w:eastAsia="Calibri" w:hAnsi="Traditional Arabic" w:cs="Traditional Arabic"/>
          <w:sz w:val="32"/>
          <w:szCs w:val="32"/>
          <w:rtl/>
          <w:lang w:bidi="fa-IR"/>
        </w:rPr>
        <w:t xml:space="preserve">با این استدلال مراد از اصل </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خراجها من محبوبها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روشن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یعنی نفس را خارج کردن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دور کردن از احبیت محبوبات مذکوره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طبیعیه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بلکه فطریه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و</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لا اگر حب این</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ها نباشد انگیزه</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ای برای فعالیت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های سازمانی وجود نخواهد داشت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گویا این حب</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ها اگر الهی </w:t>
      </w:r>
      <w:r w:rsidRPr="008F3379">
        <w:rPr>
          <w:rFonts w:ascii="Traditional Arabic" w:eastAsia="Calibri" w:hAnsi="Traditional Arabic" w:cs="Traditional Arabic" w:hint="cs"/>
          <w:sz w:val="32"/>
          <w:szCs w:val="32"/>
          <w:rtl/>
          <w:lang w:bidi="fa-IR"/>
        </w:rPr>
        <w:t xml:space="preserve">و </w:t>
      </w:r>
      <w:r w:rsidRPr="008F3379">
        <w:rPr>
          <w:rFonts w:ascii="Traditional Arabic" w:eastAsia="Calibri" w:hAnsi="Traditional Arabic" w:cs="Traditional Arabic"/>
          <w:sz w:val="32"/>
          <w:szCs w:val="32"/>
          <w:rtl/>
          <w:lang w:bidi="fa-IR"/>
        </w:rPr>
        <w:t>در راستای حب خدا باشند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به جای تهدید نفس</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به فرصتی برای بندگی نفس بدل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شوند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w:t>
      </w:r>
      <w:r w:rsidRPr="008F3379">
        <w:rPr>
          <w:rFonts w:ascii="Traditional Arabic" w:eastAsia="Calibri" w:hAnsi="Traditional Arabic" w:cs="Traditional Arabic" w:hint="cs"/>
          <w:sz w:val="32"/>
          <w:szCs w:val="32"/>
          <w:rtl/>
          <w:lang w:bidi="fa-IR"/>
        </w:rPr>
        <w:t>آ</w:t>
      </w:r>
      <w:r w:rsidRPr="008F3379">
        <w:rPr>
          <w:rFonts w:ascii="Traditional Arabic" w:eastAsia="Calibri" w:hAnsi="Traditional Arabic" w:cs="Traditional Arabic"/>
          <w:sz w:val="32"/>
          <w:szCs w:val="32"/>
          <w:rtl/>
          <w:lang w:bidi="fa-IR"/>
        </w:rPr>
        <w:t>ن</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چه مانع جهاد و نفر فی سبیل الله و انگیزه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حضور در آن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رضایت به دنیاست کما فی عموم قوله تعالی</w:t>
      </w:r>
      <w:r w:rsidRPr="008F3379">
        <w:rPr>
          <w:rFonts w:ascii="Traditional Arabic" w:eastAsia="Calibri" w:hAnsi="Traditional Arabic" w:cs="Traditional Arabic" w:hint="cs"/>
          <w:sz w:val="32"/>
          <w:szCs w:val="32"/>
          <w:rtl/>
          <w:lang w:bidi="fa-IR"/>
        </w:rPr>
        <w:t>: «</w:t>
      </w:r>
      <w:r w:rsidRPr="008F3379">
        <w:rPr>
          <w:rFonts w:ascii="Neirizi" w:eastAsia="Calibri" w:hAnsi="Neirizi" w:cs="Neirizi"/>
          <w:sz w:val="20"/>
          <w:szCs w:val="20"/>
          <w:rtl/>
          <w:lang w:bidi="fa-IR"/>
        </w:rPr>
        <w:t>أَرَضِيتُمْ بِالْحَيَاةِ الدُّنْيَا مِنَ الْآخِرَةِ</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یعنی رضایت دنیا </w:t>
      </w:r>
      <w:r w:rsidRPr="008F3379">
        <w:rPr>
          <w:rFonts w:ascii="Traditional Arabic" w:eastAsia="Calibri" w:hAnsi="Traditional Arabic" w:cs="Traditional Arabic" w:hint="cs"/>
          <w:sz w:val="32"/>
          <w:szCs w:val="32"/>
          <w:rtl/>
          <w:lang w:bidi="fa-IR"/>
        </w:rPr>
        <w:t>(هدف نهایی قرار دادن دنیا)</w:t>
      </w:r>
      <w:r w:rsidRPr="008F3379">
        <w:rPr>
          <w:rFonts w:ascii="Traditional Arabic" w:eastAsia="Calibri" w:hAnsi="Traditional Arabic" w:cs="Traditional Arabic"/>
          <w:sz w:val="32"/>
          <w:szCs w:val="32"/>
          <w:vertAlign w:val="superscript"/>
          <w:rtl/>
          <w:lang w:bidi="fa-IR"/>
        </w:rPr>
        <w:footnoteReference w:id="6"/>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lastRenderedPageBreak/>
        <w:t>بیش از رضایت به آخرت مذموم است</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به علت مانعیت برای جهاد فی سبیل الله و نیز احبیت دنیا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این است مراد قوله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hint="cs"/>
          <w:sz w:val="32"/>
          <w:szCs w:val="32"/>
          <w:rtl/>
          <w:lang w:bidi="fa-IR"/>
        </w:rPr>
        <w:t>: «</w:t>
      </w:r>
      <w:r w:rsidRPr="008F3379">
        <w:rPr>
          <w:rFonts w:ascii="Traditional Arabic" w:eastAsia="Calibri" w:hAnsi="Traditional Arabic" w:cs="Traditional Arabic"/>
          <w:sz w:val="32"/>
          <w:szCs w:val="32"/>
          <w:rtl/>
          <w:lang w:bidi="fa-IR"/>
        </w:rPr>
        <w:t>حب الد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نیا ر</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س کل خطی</w:t>
      </w:r>
      <w:r w:rsidRPr="008F3379">
        <w:rPr>
          <w:rFonts w:ascii="Traditional Arabic" w:eastAsia="Calibri" w:hAnsi="Traditional Arabic" w:cs="Traditional Arabic" w:hint="cs"/>
          <w:sz w:val="32"/>
          <w:szCs w:val="32"/>
          <w:rtl/>
          <w:lang w:bidi="fa-IR"/>
        </w:rPr>
        <w:t>ئة».</w:t>
      </w:r>
      <w:r w:rsidRPr="008F3379">
        <w:rPr>
          <w:rFonts w:ascii="Traditional Arabic" w:eastAsia="Calibri" w:hAnsi="Traditional Arabic" w:cs="Traditional Arabic"/>
          <w:sz w:val="32"/>
          <w:szCs w:val="32"/>
          <w:vertAlign w:val="superscript"/>
          <w:rtl/>
          <w:lang w:bidi="fa-IR"/>
        </w:rPr>
        <w:footnoteReference w:id="7"/>
      </w:r>
      <w:r w:rsidRPr="008F3379">
        <w:rPr>
          <w:rFonts w:ascii="Traditional Arabic" w:eastAsia="Calibri" w:hAnsi="Traditional Arabic" w:cs="Traditional Arabic"/>
          <w:sz w:val="32"/>
          <w:szCs w:val="32"/>
          <w:rtl/>
          <w:lang w:bidi="fa-IR"/>
        </w:rPr>
        <w:t xml:space="preserve"> یعنی احبیت دنیا ر</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س هر خطیئه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فردی،</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گروهی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سازمانی است و</w:t>
      </w:r>
      <w:r w:rsidRPr="008F3379">
        <w:rPr>
          <w:rFonts w:ascii="Traditional Arabic" w:eastAsia="Calibri" w:hAnsi="Traditional Arabic" w:cs="Traditional Arabic" w:hint="cs"/>
          <w:sz w:val="32"/>
          <w:szCs w:val="32"/>
          <w:rtl/>
          <w:lang w:bidi="fa-IR"/>
        </w:rPr>
        <w:t>إ</w:t>
      </w:r>
      <w:r w:rsidRPr="008F3379">
        <w:rPr>
          <w:rFonts w:ascii="Traditional Arabic" w:eastAsia="Calibri" w:hAnsi="Traditional Arabic" w:cs="Traditional Arabic"/>
          <w:sz w:val="32"/>
          <w:szCs w:val="32"/>
          <w:rtl/>
          <w:lang w:bidi="fa-IR"/>
        </w:rPr>
        <w:t>لا حب فرزند کاملا</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مثبت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لقوله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sz w:val="32"/>
          <w:szCs w:val="32"/>
          <w:rtl/>
          <w:lang w:bidi="fa-IR"/>
        </w:rPr>
        <w:t xml:space="preserve"> فی حدیث الکساء الشریف الشهیر:</w:t>
      </w:r>
      <w:r w:rsidRPr="008F3379">
        <w:rPr>
          <w:rFonts w:ascii="Traditional Arabic" w:eastAsia="Calibri" w:hAnsi="Traditional Arabic" w:cs="Traditional Arabic" w:hint="cs"/>
          <w:sz w:val="32"/>
          <w:szCs w:val="32"/>
          <w:rtl/>
          <w:lang w:bidi="fa-IR"/>
        </w:rPr>
        <w:t xml:space="preserve"> «و </w:t>
      </w:r>
      <w:r w:rsidRPr="008F3379">
        <w:rPr>
          <w:rFonts w:ascii="Traditional Arabic" w:eastAsia="Calibri" w:hAnsi="Traditional Arabic" w:cs="Traditional Arabic"/>
          <w:sz w:val="32"/>
          <w:szCs w:val="32"/>
          <w:rtl/>
          <w:lang w:bidi="fa-IR"/>
        </w:rPr>
        <w:t>محب</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لمن </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ح</w:t>
      </w:r>
      <w:r w:rsidRPr="008F3379">
        <w:rPr>
          <w:rFonts w:ascii="Traditional Arabic" w:eastAsia="Calibri" w:hAnsi="Traditional Arabic" w:cs="Traditional Arabic" w:hint="cs"/>
          <w:sz w:val="32"/>
          <w:szCs w:val="32"/>
          <w:rtl/>
          <w:lang w:bidi="fa-IR"/>
        </w:rPr>
        <w:t>بّ</w:t>
      </w:r>
      <w:r w:rsidRPr="008F3379">
        <w:rPr>
          <w:rFonts w:ascii="Traditional Arabic" w:eastAsia="Calibri" w:hAnsi="Traditional Arabic" w:cs="Traditional Arabic"/>
          <w:sz w:val="32"/>
          <w:szCs w:val="32"/>
          <w:rtl/>
          <w:lang w:bidi="fa-IR"/>
        </w:rPr>
        <w:t>هم</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8"/>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الظاهر فی ممدوحیه حب اهل بیته </w:t>
      </w:r>
      <w:r w:rsidRPr="008F3379">
        <w:rPr>
          <w:rFonts w:ascii="Dorood" w:eastAsia="MS Mincho" w:hAnsi="Dorood" w:cs="Traditional Arabic"/>
          <w:spacing w:val="-4"/>
          <w:sz w:val="32"/>
          <w:szCs w:val="32"/>
          <w:lang w:bidi="fa-IR"/>
        </w:rPr>
        <w:t></w:t>
      </w:r>
      <w:r w:rsidRPr="008F3379">
        <w:rPr>
          <w:rFonts w:ascii="Dorood" w:eastAsia="MS Mincho" w:hAnsi="Dorood" w:cs="Traditional Arabic" w:hint="cs"/>
          <w:spacing w:val="-4"/>
          <w:sz w:val="32"/>
          <w:szCs w:val="32"/>
          <w:rtl/>
          <w:lang w:bidi="fa-IR"/>
        </w:rPr>
        <w:t>،</w:t>
      </w:r>
      <w:r w:rsidRPr="008F3379">
        <w:rPr>
          <w:rFonts w:ascii="Traditional Arabic" w:eastAsia="Calibri" w:hAnsi="Traditional Arabic" w:cs="Traditional Arabic"/>
          <w:sz w:val="32"/>
          <w:szCs w:val="32"/>
          <w:rtl/>
          <w:lang w:bidi="fa-IR"/>
        </w:rPr>
        <w:t xml:space="preserve"> زیرا مانع جهاد نیست بلکه عامل جهاد است. حب فرزند اگر نباشد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فرزند زنده نمی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ماند یا رانده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کما فی قوله تعالی: </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و </w:t>
      </w:r>
      <w:r w:rsidRPr="008F3379">
        <w:rPr>
          <w:rFonts w:ascii="Traditional Arabic" w:eastAsia="Calibri" w:hAnsi="Traditional Arabic" w:cs="Traditional Arabic" w:hint="cs"/>
          <w:sz w:val="32"/>
          <w:szCs w:val="32"/>
          <w:rtl/>
          <w:lang w:bidi="fa-IR"/>
        </w:rPr>
        <w:t>أ</w:t>
      </w:r>
      <w:r w:rsidRPr="008F3379">
        <w:rPr>
          <w:rFonts w:ascii="Traditional Arabic" w:eastAsia="Calibri" w:hAnsi="Traditional Arabic" w:cs="Traditional Arabic"/>
          <w:sz w:val="32"/>
          <w:szCs w:val="32"/>
          <w:rtl/>
          <w:lang w:bidi="fa-IR"/>
        </w:rPr>
        <w:t>لقیت علی</w:t>
      </w:r>
      <w:r w:rsidRPr="008F3379">
        <w:rPr>
          <w:rFonts w:ascii="Traditional Arabic" w:eastAsia="Calibri" w:hAnsi="Traditional Arabic" w:cs="Traditional Arabic" w:hint="cs"/>
          <w:sz w:val="32"/>
          <w:szCs w:val="32"/>
          <w:rtl/>
        </w:rPr>
        <w:t>ك</w:t>
      </w:r>
      <w:r w:rsidRPr="008F3379">
        <w:rPr>
          <w:rFonts w:ascii="Traditional Arabic" w:eastAsia="Calibri" w:hAnsi="Traditional Arabic" w:cs="Traditional Arabic"/>
          <w:sz w:val="32"/>
          <w:szCs w:val="32"/>
          <w:rtl/>
          <w:lang w:bidi="fa-IR"/>
        </w:rPr>
        <w:t xml:space="preserve"> محبة منی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9"/>
      </w:r>
      <w:r w:rsidRPr="008F3379">
        <w:rPr>
          <w:rFonts w:ascii="Traditional Arabic" w:eastAsia="Calibri" w:hAnsi="Traditional Arabic" w:cs="Traditional Arabic"/>
          <w:sz w:val="32"/>
          <w:szCs w:val="32"/>
          <w:rtl/>
          <w:lang w:bidi="fa-IR"/>
        </w:rPr>
        <w:t xml:space="preserve"> یعنی محبت تو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را در دل فرعون و سارا انداختم تا زنده بمانی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البته محبتی از خودم یعنی محبتی مثبت و ربوبی و نه احب از محبت کما هو واضح من مدلول ال</w:t>
      </w:r>
      <w:r w:rsidRPr="008F3379">
        <w:rPr>
          <w:rFonts w:ascii="Traditional Arabic" w:eastAsia="Calibri" w:hAnsi="Traditional Arabic" w:cs="Traditional Arabic" w:hint="cs"/>
          <w:sz w:val="32"/>
          <w:szCs w:val="32"/>
          <w:rtl/>
          <w:lang w:bidi="fa-IR"/>
        </w:rPr>
        <w:t>آ</w:t>
      </w:r>
      <w:r w:rsidRPr="008F3379">
        <w:rPr>
          <w:rFonts w:ascii="Traditional Arabic" w:eastAsia="Calibri" w:hAnsi="Traditional Arabic" w:cs="Traditional Arabic"/>
          <w:sz w:val="32"/>
          <w:szCs w:val="32"/>
          <w:rtl/>
          <w:lang w:bidi="fa-IR"/>
        </w:rPr>
        <w:t xml:space="preserve">یه. </w:t>
      </w:r>
    </w:p>
    <w:p w14:paraId="10E372C9" w14:textId="77777777" w:rsidR="008F3379" w:rsidRPr="008F3379" w:rsidRDefault="008F3379" w:rsidP="008F3379">
      <w:pPr>
        <w:widowControl w:val="0"/>
        <w:bidi/>
        <w:spacing w:after="0" w:line="168" w:lineRule="auto"/>
        <w:ind w:firstLine="482"/>
        <w:jc w:val="both"/>
        <w:rPr>
          <w:rFonts w:ascii="Traditional Arabic" w:eastAsia="Calibri" w:hAnsi="Traditional Arabic" w:cs="Traditional Arabic"/>
          <w:sz w:val="32"/>
          <w:szCs w:val="32"/>
          <w:rtl/>
          <w:lang w:bidi="fa-IR"/>
        </w:rPr>
      </w:pPr>
      <w:r w:rsidRPr="008F3379">
        <w:rPr>
          <w:rFonts w:ascii="Traditional Arabic" w:eastAsia="Calibri" w:hAnsi="Traditional Arabic" w:cs="Traditional Arabic"/>
          <w:sz w:val="32"/>
          <w:szCs w:val="32"/>
          <w:rtl/>
          <w:lang w:bidi="fa-IR"/>
        </w:rPr>
        <w:t>تفقه: از مج</w:t>
      </w:r>
      <w:r w:rsidRPr="008F3379">
        <w:rPr>
          <w:rFonts w:ascii="Traditional Arabic" w:eastAsia="Calibri" w:hAnsi="Traditional Arabic" w:cs="Traditional Arabic" w:hint="cs"/>
          <w:sz w:val="32"/>
          <w:szCs w:val="32"/>
          <w:rtl/>
          <w:lang w:bidi="fa-IR"/>
        </w:rPr>
        <w:t>م</w:t>
      </w:r>
      <w:r w:rsidRPr="008F3379">
        <w:rPr>
          <w:rFonts w:ascii="Traditional Arabic" w:eastAsia="Calibri" w:hAnsi="Traditional Arabic" w:cs="Traditional Arabic"/>
          <w:sz w:val="32"/>
          <w:szCs w:val="32"/>
          <w:rtl/>
          <w:lang w:bidi="fa-IR"/>
        </w:rPr>
        <w:t>وع ادله به دست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آید و فهمیده می</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شود که حب دنیا مذموم نیست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احبیت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رضایت به دنیا </w:t>
      </w:r>
      <w:r w:rsidRPr="008F3379">
        <w:rPr>
          <w:rFonts w:ascii="Traditional Arabic" w:eastAsia="Calibri" w:hAnsi="Traditional Arabic" w:cs="Traditional Arabic" w:hint="cs"/>
          <w:sz w:val="32"/>
          <w:szCs w:val="32"/>
          <w:rtl/>
          <w:lang w:bidi="fa-IR"/>
        </w:rPr>
        <w:t xml:space="preserve">و هدف نهایی قرار دادن آن </w:t>
      </w:r>
      <w:r w:rsidRPr="008F3379">
        <w:rPr>
          <w:rFonts w:ascii="Traditional Arabic" w:eastAsia="Calibri" w:hAnsi="Traditional Arabic" w:cs="Traditional Arabic"/>
          <w:sz w:val="32"/>
          <w:szCs w:val="32"/>
          <w:rtl/>
          <w:lang w:bidi="fa-IR"/>
        </w:rPr>
        <w:t>در مقابل حب خدا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رضایت به آخرت به علت مانعیت از فریضه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جهاد در راه خدا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رسول خدا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sz w:val="32"/>
          <w:szCs w:val="32"/>
          <w:rtl/>
          <w:lang w:bidi="fa-IR"/>
        </w:rPr>
        <w:t xml:space="preserve"> دارای مذمت و مفسدت و در نتیجه حرمت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زیرا هرچه مانع اد</w:t>
      </w:r>
      <w:r w:rsidRPr="008F3379">
        <w:rPr>
          <w:rFonts w:ascii="Traditional Arabic" w:eastAsia="Calibri" w:hAnsi="Traditional Arabic" w:cs="Traditional Arabic" w:hint="cs"/>
          <w:sz w:val="32"/>
          <w:szCs w:val="32"/>
          <w:rtl/>
          <w:lang w:bidi="fa-IR"/>
        </w:rPr>
        <w:t>اء</w:t>
      </w:r>
      <w:r w:rsidRPr="008F3379">
        <w:rPr>
          <w:rFonts w:ascii="Traditional Arabic" w:eastAsia="Calibri" w:hAnsi="Traditional Arabic" w:cs="Traditional Arabic"/>
          <w:sz w:val="32"/>
          <w:szCs w:val="32"/>
          <w:rtl/>
          <w:lang w:bidi="fa-IR"/>
        </w:rPr>
        <w:t xml:space="preserve"> فریضه</w:t>
      </w:r>
      <w:r w:rsidRPr="008F3379">
        <w:rPr>
          <w:rFonts w:ascii="Traditional Arabic" w:eastAsia="Calibri" w:hAnsi="Traditional Arabic" w:cs="Traditional Arabic" w:hint="cs"/>
          <w:sz w:val="32"/>
          <w:szCs w:val="32"/>
          <w:rtl/>
          <w:lang w:bidi="fa-IR"/>
        </w:rPr>
        <w:t>‌ی</w:t>
      </w:r>
      <w:r w:rsidRPr="008F3379">
        <w:rPr>
          <w:rFonts w:ascii="Traditional Arabic" w:eastAsia="Calibri" w:hAnsi="Traditional Arabic" w:cs="Traditional Arabic"/>
          <w:sz w:val="32"/>
          <w:szCs w:val="32"/>
          <w:rtl/>
          <w:lang w:bidi="fa-IR"/>
        </w:rPr>
        <w:t xml:space="preserve"> دینی و شرعی است</w:t>
      </w:r>
      <w:r w:rsidRPr="008F3379">
        <w:rPr>
          <w:rFonts w:ascii="Traditional Arabic" w:eastAsia="Calibri" w:hAnsi="Traditional Arabic" w:cs="Traditional Arabic" w:hint="cs"/>
          <w:sz w:val="32"/>
          <w:szCs w:val="32"/>
          <w:rtl/>
          <w:lang w:bidi="fa-IR"/>
        </w:rPr>
        <w:t>، ح</w:t>
      </w:r>
      <w:r w:rsidRPr="008F3379">
        <w:rPr>
          <w:rFonts w:ascii="Traditional Arabic" w:eastAsia="Calibri" w:hAnsi="Traditional Arabic" w:cs="Traditional Arabic"/>
          <w:sz w:val="32"/>
          <w:szCs w:val="32"/>
          <w:rtl/>
          <w:lang w:bidi="fa-IR"/>
        </w:rPr>
        <w:t>رام است و باید مورد اجتناب واقع شود</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زیرا مصداق فسق حرام است</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لقوله تعالی فی ذیل الایة: </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إِنَّ اللَّهَ لَا يَهْدِي الْقَوْمَ الْفَاسِقِينَ</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vertAlign w:val="superscript"/>
          <w:rtl/>
          <w:lang w:bidi="fa-IR"/>
        </w:rPr>
        <w:footnoteReference w:id="10"/>
      </w:r>
    </w:p>
    <w:p w14:paraId="6EA75804" w14:textId="45FB2AFC" w:rsidR="00BA7812" w:rsidRPr="008F3379" w:rsidRDefault="008F3379" w:rsidP="008F3379">
      <w:pPr>
        <w:widowControl w:val="0"/>
        <w:bidi/>
        <w:spacing w:after="0" w:line="168" w:lineRule="auto"/>
        <w:ind w:firstLine="482"/>
        <w:jc w:val="both"/>
        <w:rPr>
          <w:rFonts w:ascii="Traditional Arabic" w:eastAsia="Calibri" w:hAnsi="Traditional Arabic" w:cs="Traditional Arabic"/>
          <w:sz w:val="32"/>
          <w:szCs w:val="32"/>
          <w:lang w:bidi="fa-IR"/>
        </w:rPr>
      </w:pPr>
      <w:r w:rsidRPr="008F3379">
        <w:rPr>
          <w:rFonts w:ascii="Traditional Arabic" w:eastAsia="Calibri" w:hAnsi="Traditional Arabic" w:cs="Traditional Arabic"/>
          <w:sz w:val="32"/>
          <w:szCs w:val="32"/>
          <w:rtl/>
          <w:lang w:bidi="fa-IR"/>
        </w:rPr>
        <w:t>فتحصل</w:t>
      </w:r>
      <w:r w:rsidRPr="008F3379">
        <w:rPr>
          <w:rFonts w:ascii="Traditional Arabic" w:eastAsia="Calibri" w:hAnsi="Traditional Arabic" w:cs="Traditional Arabic" w:hint="cs"/>
          <w:sz w:val="32"/>
          <w:szCs w:val="32"/>
          <w:rtl/>
          <w:lang w:bidi="fa-IR"/>
        </w:rPr>
        <w:t xml:space="preserve"> که </w:t>
      </w:r>
      <w:r w:rsidRPr="008F3379">
        <w:rPr>
          <w:rFonts w:ascii="Traditional Arabic" w:eastAsia="Calibri" w:hAnsi="Traditional Arabic" w:cs="Traditional Arabic"/>
          <w:sz w:val="32"/>
          <w:szCs w:val="32"/>
          <w:rtl/>
          <w:lang w:bidi="fa-IR"/>
        </w:rPr>
        <w:t>مدیران در مقام مدیریت بر خویشتن و تدبیر نفس باید نفس را از</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محبت بیش</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تر دنیا و مظاهر</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lastRenderedPageBreak/>
        <w:t>سازمانی آن از محبت خدا</w:t>
      </w:r>
      <w:r w:rsidRPr="008F3379">
        <w:rPr>
          <w:rFonts w:ascii="Traditional Arabic" w:eastAsia="Calibri" w:hAnsi="Traditional Arabic" w:cs="Traditional Arabic" w:hint="cs"/>
          <w:sz w:val="32"/>
          <w:szCs w:val="32"/>
          <w:rtl/>
          <w:lang w:bidi="fa-IR"/>
        </w:rPr>
        <w:t xml:space="preserve"> </w:t>
      </w:r>
      <w:r w:rsidRPr="008F3379">
        <w:rPr>
          <w:rFonts w:ascii="Dorood" w:eastAsia="MS Mincho" w:hAnsi="Dorood" w:cs="Traditional Arabic"/>
          <w:spacing w:val="-4"/>
          <w:sz w:val="32"/>
          <w:szCs w:val="32"/>
          <w:lang w:bidi="fa-IR"/>
        </w:rPr>
        <w:t></w:t>
      </w:r>
      <w:r w:rsidRPr="008F3379">
        <w:rPr>
          <w:rFonts w:ascii="Traditional Arabic" w:eastAsia="Calibri" w:hAnsi="Traditional Arabic" w:cs="Traditional Arabic"/>
          <w:sz w:val="32"/>
          <w:szCs w:val="32"/>
          <w:rtl/>
          <w:lang w:bidi="fa-IR"/>
        </w:rPr>
        <w:t xml:space="preserve"> و</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 xml:space="preserve">رسول خدا </w:t>
      </w:r>
      <w:r w:rsidRPr="008F3379">
        <w:rPr>
          <w:rFonts w:ascii="Dorood" w:eastAsia="MS Mincho" w:hAnsi="Dorood" w:cs="Traditional Arabic"/>
          <w:spacing w:val="-4"/>
          <w:sz w:val="32"/>
          <w:szCs w:val="32"/>
          <w:lang w:bidi="fa-IR"/>
        </w:rPr>
        <w:t></w:t>
      </w:r>
      <w:r w:rsidRPr="008F3379">
        <w:rPr>
          <w:rFonts w:ascii="Dorood" w:eastAsia="MS Mincho" w:hAnsi="Dorood" w:cs="Traditional Arabic" w:hint="cs"/>
          <w:spacing w:val="-4"/>
          <w:sz w:val="32"/>
          <w:szCs w:val="32"/>
          <w:rtl/>
          <w:lang w:bidi="fa-IR"/>
        </w:rPr>
        <w:t xml:space="preserve"> </w:t>
      </w:r>
      <w:r w:rsidRPr="008F3379">
        <w:rPr>
          <w:rFonts w:ascii="Traditional Arabic" w:eastAsia="Calibri" w:hAnsi="Traditional Arabic" w:cs="Traditional Arabic"/>
          <w:sz w:val="32"/>
          <w:szCs w:val="32"/>
          <w:rtl/>
          <w:lang w:bidi="fa-IR"/>
        </w:rPr>
        <w:t>و جهاد در راه خدا،</w:t>
      </w:r>
      <w:r w:rsidRPr="008F3379">
        <w:rPr>
          <w:rFonts w:ascii="Traditional Arabic" w:eastAsia="Calibri" w:hAnsi="Traditional Arabic" w:cs="Traditional Arabic" w:hint="cs"/>
          <w:sz w:val="32"/>
          <w:szCs w:val="32"/>
          <w:rtl/>
          <w:lang w:bidi="fa-IR"/>
        </w:rPr>
        <w:t xml:space="preserve"> </w:t>
      </w:r>
      <w:r w:rsidRPr="008F3379">
        <w:rPr>
          <w:rFonts w:ascii="Traditional Arabic" w:eastAsia="Calibri" w:hAnsi="Traditional Arabic" w:cs="Traditional Arabic"/>
          <w:sz w:val="32"/>
          <w:szCs w:val="32"/>
          <w:rtl/>
          <w:lang w:bidi="fa-IR"/>
        </w:rPr>
        <w:t>اجتناب دهند تا منابع انسانی و مادی سازمان محبت صحیح پیدا کنند و باعث جهاد خدمت فی سبیل الله گردند</w:t>
      </w:r>
      <w:r w:rsidRPr="008F3379">
        <w:rPr>
          <w:rFonts w:ascii="Traditional Arabic" w:eastAsia="Calibri" w:hAnsi="Traditional Arabic" w:cs="Traditional Arabic" w:hint="cs"/>
          <w:sz w:val="32"/>
          <w:szCs w:val="32"/>
          <w:rtl/>
          <w:lang w:bidi="fa-IR"/>
        </w:rPr>
        <w:t>،</w:t>
      </w:r>
      <w:r w:rsidRPr="008F3379">
        <w:rPr>
          <w:rFonts w:ascii="Traditional Arabic" w:eastAsia="Calibri" w:hAnsi="Traditional Arabic" w:cs="Traditional Arabic"/>
          <w:sz w:val="32"/>
          <w:szCs w:val="32"/>
          <w:rtl/>
          <w:lang w:bidi="fa-IR"/>
        </w:rPr>
        <w:t xml:space="preserve"> نه مانع آن.</w:t>
      </w:r>
      <w:r w:rsidRPr="008F3379">
        <w:rPr>
          <w:rFonts w:ascii="Traditional Arabic" w:eastAsia="Calibri" w:hAnsi="Traditional Arabic" w:cs="Traditional Arabic"/>
          <w:sz w:val="32"/>
          <w:szCs w:val="32"/>
          <w:vertAlign w:val="superscript"/>
          <w:rtl/>
          <w:lang w:bidi="fa-IR"/>
        </w:rPr>
        <w:footnoteReference w:id="11"/>
      </w:r>
    </w:p>
    <w:sectPr w:rsidR="00BA7812" w:rsidRPr="008F33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A213" w14:textId="77777777" w:rsidR="00430E6E" w:rsidRDefault="00430E6E" w:rsidP="00D0064B">
      <w:pPr>
        <w:spacing w:after="0" w:line="240" w:lineRule="auto"/>
      </w:pPr>
      <w:r>
        <w:separator/>
      </w:r>
    </w:p>
  </w:endnote>
  <w:endnote w:type="continuationSeparator" w:id="0">
    <w:p w14:paraId="6775D7D6" w14:textId="77777777" w:rsidR="00430E6E" w:rsidRDefault="00430E6E" w:rsidP="00D0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91F4" w14:textId="77777777" w:rsidR="00430E6E" w:rsidRDefault="00430E6E" w:rsidP="00D0064B">
      <w:pPr>
        <w:spacing w:after="0" w:line="240" w:lineRule="auto"/>
      </w:pPr>
      <w:r>
        <w:separator/>
      </w:r>
    </w:p>
  </w:footnote>
  <w:footnote w:type="continuationSeparator" w:id="0">
    <w:p w14:paraId="58E7B42F" w14:textId="77777777" w:rsidR="00430E6E" w:rsidRDefault="00430E6E" w:rsidP="00D0064B">
      <w:pPr>
        <w:spacing w:after="0" w:line="240" w:lineRule="auto"/>
      </w:pPr>
      <w:r>
        <w:continuationSeparator/>
      </w:r>
    </w:p>
  </w:footnote>
  <w:footnote w:id="1">
    <w:p w14:paraId="75CF34BE" w14:textId="77777777" w:rsidR="008F3379" w:rsidRPr="008F3379" w:rsidRDefault="008F3379" w:rsidP="008F3379">
      <w:pPr>
        <w:pStyle w:val="NoSpacing"/>
        <w:bidi/>
        <w:spacing w:line="168" w:lineRule="auto"/>
        <w:jc w:val="both"/>
        <w:rPr>
          <w:rFonts w:ascii="Traditional Arabic" w:hAnsi="Traditional Arabic" w:cs="Traditional Arabic"/>
          <w:sz w:val="26"/>
          <w:szCs w:val="26"/>
          <w:rtl/>
          <w:lang w:bidi="fa-IR"/>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عَنْهُ عَنْ نُوحِ بْنِ شُعَيْبٍ النَّيْسَابُورِيِّ عَنْ عُبَيْدِ بْنِ عَبْدِ اللَّهِ الدِّهْقَانِ عَنْ عَبْدِ اللَّهِ بْنِ سِنَانٍ عَنْ أَبِي عَبْدِ اللَّهِ </w:t>
      </w:r>
      <w:r w:rsidRPr="008F3379">
        <w:rPr>
          <w:rFonts w:ascii="Dorood" w:hAnsi="Dorood" w:cs="Traditional Arabic"/>
          <w:sz w:val="26"/>
          <w:szCs w:val="26"/>
        </w:rPr>
        <w:t></w:t>
      </w:r>
      <w:r w:rsidRPr="008F3379">
        <w:rPr>
          <w:rFonts w:ascii="Traditional Arabic" w:hAnsi="Traditional Arabic" w:cs="Traditional Arabic"/>
          <w:sz w:val="26"/>
          <w:szCs w:val="26"/>
          <w:rtl/>
        </w:rPr>
        <w:t xml:space="preserve"> قَالَ قَالَ رَسُولُ اللَّهِ </w:t>
      </w:r>
      <w:r w:rsidRPr="008F3379">
        <w:rPr>
          <w:rFonts w:ascii="Dorood" w:hAnsi="Dorood" w:cs="Traditional Arabic"/>
          <w:sz w:val="26"/>
          <w:szCs w:val="26"/>
        </w:rPr>
        <w:t></w:t>
      </w:r>
      <w:r w:rsidRPr="008F3379">
        <w:rPr>
          <w:rFonts w:ascii="Traditional Arabic" w:hAnsi="Traditional Arabic" w:cs="Traditional Arabic"/>
          <w:sz w:val="26"/>
          <w:szCs w:val="26"/>
          <w:rtl/>
        </w:rPr>
        <w:t>‏ إِنَّ أَوَّلَ مَا عُصِيَ اللَّهُ بِهِ سِتٌّ حُبُّ الدُّنْيَا وَ حُبُّ الرِّئَاسَةِ وَ حُبُّ الطَّعَامِ وَ حُبُّ النِّسَاءِ وَ حُبُّ النَّوْمِ وَ حُبُ‏ الرَّاحَةِ.</w:t>
      </w:r>
      <w:r w:rsidRPr="008F3379">
        <w:rPr>
          <w:rFonts w:ascii="Traditional Arabic" w:hAnsi="Traditional Arabic" w:cs="Traditional Arabic" w:hint="cs"/>
          <w:sz w:val="26"/>
          <w:szCs w:val="26"/>
          <w:rtl/>
        </w:rPr>
        <w:t xml:space="preserve"> (برقی، </w:t>
      </w:r>
      <w:r w:rsidRPr="008F3379">
        <w:rPr>
          <w:rFonts w:ascii="Traditional Arabic" w:hAnsi="Traditional Arabic" w:cs="Traditional Arabic"/>
          <w:i/>
          <w:iCs/>
          <w:sz w:val="26"/>
          <w:szCs w:val="26"/>
          <w:rtl/>
        </w:rPr>
        <w:t>المحاسن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‏1</w:t>
      </w:r>
      <w:r w:rsidRPr="008F3379">
        <w:rPr>
          <w:rFonts w:ascii="Traditional Arabic" w:hAnsi="Traditional Arabic" w:cs="Traditional Arabic" w:hint="cs"/>
          <w:sz w:val="26"/>
          <w:szCs w:val="26"/>
          <w:rtl/>
        </w:rPr>
        <w:t>، ص.</w:t>
      </w:r>
      <w:r w:rsidRPr="008F3379">
        <w:rPr>
          <w:rFonts w:ascii="Traditional Arabic" w:hAnsi="Traditional Arabic" w:cs="Traditional Arabic"/>
          <w:sz w:val="26"/>
          <w:szCs w:val="26"/>
          <w:rtl/>
        </w:rPr>
        <w:t xml:space="preserve"> 295</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عِدَّةٌ مِنْ أَصْحَابِنَا عَنْ أَحْمَدَ بْنِ مُحَمَّدِ بْنِ خَالِدٍ عَنْ نُوحِ بْنِ شُعَيْبٍ عَنْ عَبْدِ اللَّهِ الدِّهْقَانِ عَنْ عَبْدِ اللَّهِ بْنِ سِنَانٍ عَنْ أَبِي عَبْدِ اللَّهِ </w:t>
      </w:r>
      <w:r w:rsidRPr="008F3379">
        <w:rPr>
          <w:rFonts w:ascii="Dorood" w:hAnsi="Dorood" w:cs="Traditional Arabic"/>
          <w:sz w:val="26"/>
          <w:szCs w:val="26"/>
        </w:rPr>
        <w:t></w:t>
      </w:r>
      <w:r w:rsidRPr="008F3379">
        <w:rPr>
          <w:rFonts w:ascii="Traditional Arabic" w:hAnsi="Traditional Arabic" w:cs="Traditional Arabic"/>
          <w:sz w:val="26"/>
          <w:szCs w:val="26"/>
          <w:rtl/>
        </w:rPr>
        <w:t xml:space="preserve"> قَالَ قَالَ رَسُولُ اللَّهِ </w:t>
      </w:r>
      <w:r w:rsidRPr="008F3379">
        <w:rPr>
          <w:rFonts w:ascii="Dorood" w:hAnsi="Dorood" w:cs="Traditional Arabic"/>
          <w:sz w:val="26"/>
          <w:szCs w:val="26"/>
        </w:rPr>
        <w:t></w:t>
      </w:r>
      <w:r w:rsidRPr="008F3379">
        <w:rPr>
          <w:rFonts w:ascii="Traditional Arabic" w:hAnsi="Traditional Arabic" w:cs="Traditional Arabic"/>
          <w:sz w:val="26"/>
          <w:szCs w:val="26"/>
          <w:rtl/>
        </w:rPr>
        <w:t xml:space="preserve">‏ إِنَّ أَوَّلَ مَا عُصِيَ اللَّهُ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rPr>
        <w:t>بِهِ سِتٌّ حُبُّ الدُّنْيَا وَ حُبُّ الرِّئَاسَةِ وَ حُبُّ الطَّعَامِ وَ حُبُّ النَّوْمِ وَ حُبُ‏ الرَّاحَةِ وَ حُبُّ النِّسَاءِ.</w:t>
      </w:r>
      <w:r w:rsidRPr="008F3379">
        <w:rPr>
          <w:rFonts w:ascii="Traditional Arabic" w:hAnsi="Traditional Arabic" w:cs="Traditional Arabic" w:hint="cs"/>
          <w:sz w:val="26"/>
          <w:szCs w:val="26"/>
          <w:rtl/>
        </w:rPr>
        <w:t xml:space="preserve"> (کلینی، </w:t>
      </w:r>
      <w:r w:rsidRPr="008F3379">
        <w:rPr>
          <w:rFonts w:ascii="Traditional Arabic" w:hAnsi="Traditional Arabic" w:cs="Traditional Arabic"/>
          <w:i/>
          <w:iCs/>
          <w:sz w:val="26"/>
          <w:szCs w:val="26"/>
          <w:rtl/>
        </w:rPr>
        <w:t>الكافي</w:t>
      </w:r>
      <w:r w:rsidRPr="008F3379">
        <w:rPr>
          <w:rFonts w:ascii="Traditional Arabic" w:hAnsi="Traditional Arabic" w:cs="Traditional Arabic"/>
          <w:sz w:val="26"/>
          <w:szCs w:val="26"/>
          <w:rtl/>
        </w:rPr>
        <w:t xml:space="preserve"> (ط الإسلامية)</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‏2</w:t>
      </w:r>
      <w:r w:rsidRPr="008F3379">
        <w:rPr>
          <w:rFonts w:ascii="Traditional Arabic" w:hAnsi="Traditional Arabic" w:cs="Traditional Arabic" w:hint="cs"/>
          <w:sz w:val="26"/>
          <w:szCs w:val="26"/>
          <w:rtl/>
        </w:rPr>
        <w:t>، ص.</w:t>
      </w:r>
      <w:r w:rsidRPr="008F3379">
        <w:rPr>
          <w:rFonts w:ascii="Traditional Arabic" w:hAnsi="Traditional Arabic" w:cs="Traditional Arabic"/>
          <w:sz w:val="26"/>
          <w:szCs w:val="26"/>
          <w:rtl/>
        </w:rPr>
        <w:t xml:space="preserve"> 289</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مَعْصِيَةُ آدَمَ وَ حَوَّاءَ حِينَ قَالَ اللَّهُ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rPr>
        <w:t xml:space="preserve">لَهُمَا </w:t>
      </w:r>
      <w:r w:rsidRPr="00251CB4">
        <w:rPr>
          <w:rFonts w:ascii="Neirizi" w:hAnsi="Neirizi" w:cs="Neirizi"/>
          <w:sz w:val="20"/>
          <w:szCs w:val="20"/>
          <w:rtl/>
        </w:rPr>
        <w:t>فَكُلا مِنْ حَيْثُ شِئْتُما وَ لا تَقْرَبا هذِهِ الشَّجَرَةَ فَتَكُونا مِنَ الظَّالِمِينَ</w:t>
      </w:r>
      <w:r w:rsidRPr="008F3379">
        <w:rPr>
          <w:rFonts w:ascii="Traditional Arabic" w:hAnsi="Traditional Arabic" w:cs="Traditional Arabic"/>
          <w:sz w:val="26"/>
          <w:szCs w:val="26"/>
          <w:rtl/>
        </w:rPr>
        <w:t>‏ فَأَخَذَا مَا لَا حَاجَةَ بِهِمَا إِلَيْهِ فَدَخَلَ ذَلِكَ عَلَى ذُرِّيَّتِهِمَا إِلَى يَوْمِ الْقِيَامَةِ وَ ذَلِكَ أَنَّ أَكْثَرَ مَا يَطْلُبُ ابْنُ آدَمَ مَا لَا حَاجَةَ بِهِ إِلَيْهِ ثُمَّ الْحَسَدُ وَ هِيَ مَعْصِيَةُ ابْنِ آدَمَ حَيْثُ حَسَدَ أَخَاهُ فَقَتَلَهُ فَتَشَعَّبَ مِنْ ذَلِكَ حُبُّ النِّسَاءِ وَ حُبُّ الدُّنْيَا وَ حُبُّ الرِّئَاسَةِ وَ حُبُ‏ الرَّاحَةِ وَ حُبُّ الْكَلَامِ وَ حُبُّ الْعُلُوِّ وَ الثَّرْوَةِ فَصِرْنَ سَبْعَ خِصَالٍ فَاجْتَمَعْنَ كُلُّهُنَّ فِي حُبِّ الدُّنْيَا فَقَالَ الْأَنْبِيَاءُ وَ الْعُلَمَاءُ بَعْدَ مَعْرِفَةِ ذَلِكَ حُبُّ الدُّنْيَا رَأْسُ كُلِّ خَطِيئَةٍ وَ الدُّنْيَا دُنْيَاءَانِ دُنْيَا بَلَاغٌ وَ دُنْيَا مَلْعُونَةٌ.</w:t>
      </w:r>
      <w:r w:rsidRPr="008F3379">
        <w:rPr>
          <w:rFonts w:ascii="Traditional Arabic" w:hAnsi="Traditional Arabic" w:cs="Traditional Arabic" w:hint="cs"/>
          <w:sz w:val="26"/>
          <w:szCs w:val="26"/>
          <w:rtl/>
        </w:rPr>
        <w:t xml:space="preserve"> (همان،</w:t>
      </w:r>
      <w:r w:rsidRPr="008F3379">
        <w:rPr>
          <w:rFonts w:ascii="Traditional Arabic" w:hAnsi="Traditional Arabic" w:cs="Traditional Arabic"/>
          <w:sz w:val="26"/>
          <w:szCs w:val="26"/>
          <w:rtl/>
        </w:rPr>
        <w:t xml:space="preserve"> 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‏2</w:t>
      </w:r>
      <w:r w:rsidRPr="008F3379">
        <w:rPr>
          <w:rFonts w:ascii="Traditional Arabic" w:hAnsi="Traditional Arabic" w:cs="Traditional Arabic" w:hint="cs"/>
          <w:sz w:val="26"/>
          <w:szCs w:val="26"/>
          <w:rtl/>
        </w:rPr>
        <w:t>، ص.</w:t>
      </w:r>
      <w:r w:rsidRPr="008F3379">
        <w:rPr>
          <w:rFonts w:ascii="Traditional Arabic" w:hAnsi="Traditional Arabic" w:cs="Traditional Arabic"/>
          <w:sz w:val="26"/>
          <w:szCs w:val="26"/>
          <w:rtl/>
        </w:rPr>
        <w:t xml:space="preserve"> 131</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رُوِيَ عَنِ الصَّادِقِ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rPr>
        <w:t>قَالَ</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إِنَّ أَوَّلَ مَا عُصِيَ اللَّهُ بِهِ سِتٌّ حُبُّ الدُّنْيَا وَ حُبُّ الرِّئَاسَةِ وَ حُبُّ الطَّعَامِ وَ حُبُّ النِّسَاءِ وَ حُبُّ النَّوْمِ وَ حُبُّ الرَّاحَة</w:t>
      </w:r>
      <w:r w:rsidRPr="008F3379">
        <w:rPr>
          <w:rFonts w:ascii="Traditional Arabic" w:hAnsi="Traditional Arabic" w:cs="Traditional Arabic" w:hint="cs"/>
          <w:sz w:val="26"/>
          <w:szCs w:val="26"/>
          <w:rtl/>
        </w:rPr>
        <w:t xml:space="preserve">. (مجلسی، </w:t>
      </w:r>
      <w:r w:rsidRPr="008F3379">
        <w:rPr>
          <w:rFonts w:ascii="Traditional Arabic" w:hAnsi="Traditional Arabic" w:cs="Traditional Arabic" w:hint="cs"/>
          <w:i/>
          <w:iCs/>
          <w:sz w:val="26"/>
          <w:szCs w:val="26"/>
          <w:rtl/>
        </w:rPr>
        <w:t>ب</w:t>
      </w:r>
      <w:r w:rsidRPr="008F3379">
        <w:rPr>
          <w:rFonts w:ascii="Traditional Arabic" w:hAnsi="Traditional Arabic" w:cs="Traditional Arabic"/>
          <w:i/>
          <w:iCs/>
          <w:sz w:val="26"/>
          <w:szCs w:val="26"/>
          <w:rtl/>
        </w:rPr>
        <w:t>حار</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70، ص</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60</w:t>
      </w:r>
      <w:r w:rsidRPr="008F3379">
        <w:rPr>
          <w:rFonts w:ascii="Traditional Arabic" w:hAnsi="Traditional Arabic" w:cs="Traditional Arabic" w:hint="cs"/>
          <w:sz w:val="26"/>
          <w:szCs w:val="26"/>
          <w:rtl/>
        </w:rPr>
        <w:t>)</w:t>
      </w:r>
    </w:p>
  </w:footnote>
  <w:footnote w:id="2">
    <w:p w14:paraId="292741EB" w14:textId="77777777" w:rsidR="008F3379" w:rsidRPr="008F3379" w:rsidRDefault="008F3379" w:rsidP="008F3379">
      <w:pPr>
        <w:pStyle w:val="NoSpacing"/>
        <w:bidi/>
        <w:spacing w:line="168" w:lineRule="auto"/>
        <w:jc w:val="both"/>
        <w:rPr>
          <w:rFonts w:ascii="Traditional Arabic" w:hAnsi="Traditional Arabic" w:cs="Traditional Arabic"/>
          <w:sz w:val="26"/>
          <w:szCs w:val="26"/>
          <w:rtl/>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sz w:val="26"/>
          <w:szCs w:val="26"/>
          <w:vertAlign w:val="superscript"/>
        </w:rPr>
        <w:t xml:space="preserve"> </w:t>
      </w:r>
      <w:r w:rsidRPr="008F3379">
        <w:rPr>
          <w:rFonts w:ascii="Traditional Arabic" w:hAnsi="Traditional Arabic" w:cs="Traditional Arabic"/>
          <w:sz w:val="26"/>
          <w:szCs w:val="26"/>
          <w:rtl/>
        </w:rPr>
        <w:t>وَإِيَّاکَ وَالاِْعْجَابَ بِنَفْسِکَ، وَالثِّقَةَ بِمَا يُعْجِبُکَ مِنْهَا، وَ حُبَّ الاِْطْرَاءِ؛ فَإِنَّ ذَلِکَ مِنْ أَوْثَقِ فُرَصِ الشَّيْطَانِ فِي نَفْسِهِ، لِيَمْحَقَ مَا يَکُونُ مِنْ إِحْسَانِ الْمُحْسِنِينَ</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w:t>
      </w:r>
      <w:r w:rsidRPr="008F3379">
        <w:rPr>
          <w:rFonts w:ascii="Traditional Arabic" w:hAnsi="Traditional Arabic" w:cs="Traditional Arabic" w:hint="cs"/>
          <w:i/>
          <w:iCs/>
          <w:sz w:val="26"/>
          <w:szCs w:val="26"/>
          <w:rtl/>
        </w:rPr>
        <w:t>نهج البلاغة</w:t>
      </w:r>
      <w:r w:rsidRPr="008F3379">
        <w:rPr>
          <w:rFonts w:ascii="Traditional Arabic" w:hAnsi="Traditional Arabic" w:cs="Traditional Arabic" w:hint="cs"/>
          <w:sz w:val="26"/>
          <w:szCs w:val="26"/>
          <w:rtl/>
        </w:rPr>
        <w:t xml:space="preserve">، نامه 53) </w:t>
      </w:r>
      <w:r w:rsidRPr="008F3379">
        <w:rPr>
          <w:rFonts w:ascii="Traditional Arabic" w:hAnsi="Traditional Arabic" w:cs="Traditional Arabic"/>
          <w:sz w:val="26"/>
          <w:szCs w:val="26"/>
          <w:rtl/>
        </w:rPr>
        <w:t>الِاطْرَاء: زياده روى در مدح</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Pr>
        <w:t> </w:t>
      </w:r>
      <w:r w:rsidRPr="008F3379">
        <w:rPr>
          <w:rFonts w:ascii="Traditional Arabic" w:hAnsi="Traditional Arabic" w:cs="Traditional Arabic"/>
          <w:sz w:val="26"/>
          <w:szCs w:val="26"/>
          <w:rtl/>
        </w:rPr>
        <w:t>دلبستگى به ستايش و چرب</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زباني</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هاى ديگران</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إِطْرَاء: مدح و ستايش كه تكرار مى‏شود.</w:t>
      </w:r>
      <w:r w:rsidRPr="008F3379">
        <w:rPr>
          <w:rFonts w:ascii="Traditional Arabic" w:hAnsi="Traditional Arabic" w:cs="Traditional Arabic" w:hint="cs"/>
          <w:sz w:val="26"/>
          <w:szCs w:val="26"/>
          <w:rtl/>
        </w:rPr>
        <w:t xml:space="preserve"> (مصطفوی، </w:t>
      </w:r>
      <w:r w:rsidRPr="008F3379">
        <w:rPr>
          <w:rFonts w:ascii="Traditional Arabic" w:hAnsi="Traditional Arabic" w:cs="Traditional Arabic"/>
          <w:i/>
          <w:iCs/>
          <w:sz w:val="26"/>
          <w:szCs w:val="26"/>
          <w:rtl/>
        </w:rPr>
        <w:t>ترجمه و تحقيق مفردات الفاظ قرآن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‏2</w:t>
      </w:r>
      <w:r w:rsidRPr="008F3379">
        <w:rPr>
          <w:rFonts w:ascii="Traditional Arabic" w:hAnsi="Traditional Arabic" w:cs="Traditional Arabic" w:hint="cs"/>
          <w:sz w:val="26"/>
          <w:szCs w:val="26"/>
          <w:rtl/>
        </w:rPr>
        <w:t xml:space="preserve">، ص. </w:t>
      </w:r>
      <w:r w:rsidRPr="008F3379">
        <w:rPr>
          <w:rFonts w:ascii="Traditional Arabic" w:hAnsi="Traditional Arabic" w:cs="Traditional Arabic"/>
          <w:sz w:val="26"/>
          <w:szCs w:val="26"/>
          <w:rtl/>
        </w:rPr>
        <w:t>482</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اطراء.</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مبالغه کردن در مدح کسی یا ستودن کسی را چنانکه از حد درگذرد. ( از </w:t>
      </w:r>
      <w:r w:rsidRPr="008F3379">
        <w:rPr>
          <w:rFonts w:ascii="Traditional Arabic" w:hAnsi="Traditional Arabic" w:cs="Traditional Arabic"/>
          <w:i/>
          <w:iCs/>
          <w:sz w:val="26"/>
          <w:szCs w:val="26"/>
          <w:rtl/>
        </w:rPr>
        <w:t>اقرب الموارد</w:t>
      </w:r>
      <w:r w:rsidRPr="008F3379">
        <w:rPr>
          <w:rFonts w:ascii="Traditional Arabic" w:hAnsi="Traditional Arabic" w:cs="Traditional Arabic"/>
          <w:sz w:val="26"/>
          <w:szCs w:val="26"/>
          <w:rtl/>
        </w:rPr>
        <w:t>). از حد درگذشتن در مدح و نیک مبالغه کردن در آن. (</w:t>
      </w:r>
      <w:r w:rsidRPr="008F3379">
        <w:rPr>
          <w:rFonts w:ascii="Traditional Arabic" w:hAnsi="Traditional Arabic" w:cs="Traditional Arabic"/>
          <w:i/>
          <w:iCs/>
          <w:sz w:val="26"/>
          <w:szCs w:val="26"/>
          <w:rtl/>
        </w:rPr>
        <w:t>منتهی الارب</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ناظم الاطباء). مبالغه کردن در ستایش و مدح. (</w:t>
      </w:r>
      <w:r w:rsidRPr="008F3379">
        <w:rPr>
          <w:rFonts w:ascii="Traditional Arabic" w:hAnsi="Traditional Arabic" w:cs="Traditional Arabic"/>
          <w:i/>
          <w:iCs/>
          <w:sz w:val="26"/>
          <w:szCs w:val="26"/>
          <w:rtl/>
        </w:rPr>
        <w:t>غیاث اللغات</w:t>
      </w:r>
      <w:r w:rsidRPr="008F3379">
        <w:rPr>
          <w:rFonts w:ascii="Traditional Arabic" w:hAnsi="Traditional Arabic" w:cs="Traditional Arabic"/>
          <w:sz w:val="26"/>
          <w:szCs w:val="26"/>
          <w:rtl/>
        </w:rPr>
        <w:t>). سخت ستودن. نهایت کردن در ستایش. زیاده روی در مدح. (صراح). نیکو ستودن کسی را. (</w:t>
      </w:r>
      <w:r w:rsidRPr="008F3379">
        <w:rPr>
          <w:rFonts w:ascii="Traditional Arabic" w:hAnsi="Traditional Arabic" w:cs="Traditional Arabic"/>
          <w:i/>
          <w:iCs/>
          <w:sz w:val="26"/>
          <w:szCs w:val="26"/>
          <w:rtl/>
        </w:rPr>
        <w:t>منتهی الارب</w:t>
      </w:r>
      <w:r w:rsidRPr="008F3379">
        <w:rPr>
          <w:rFonts w:ascii="Traditional Arabic" w:hAnsi="Traditional Arabic" w:cs="Traditional Arabic"/>
          <w:sz w:val="26"/>
          <w:szCs w:val="26"/>
          <w:rtl/>
        </w:rPr>
        <w:t>) </w:t>
      </w:r>
    </w:p>
  </w:footnote>
  <w:footnote w:id="3">
    <w:p w14:paraId="62188AFE" w14:textId="77777777" w:rsidR="008F3379" w:rsidRPr="008F3379" w:rsidRDefault="008F3379" w:rsidP="008F3379">
      <w:pPr>
        <w:pStyle w:val="NormalWeb"/>
        <w:bidi/>
        <w:spacing w:before="0" w:beforeAutospacing="0" w:after="0" w:afterAutospacing="0" w:line="168" w:lineRule="auto"/>
        <w:jc w:val="both"/>
        <w:rPr>
          <w:rFonts w:ascii="Traditional Arabic" w:hAnsi="Traditional Arabic" w:cs="Traditional Arabic"/>
          <w:sz w:val="26"/>
          <w:szCs w:val="26"/>
          <w:rtl/>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sz w:val="26"/>
          <w:szCs w:val="26"/>
        </w:rPr>
        <w:t xml:space="preserve"> </w:t>
      </w:r>
      <w:r w:rsidRPr="00251CB4">
        <w:rPr>
          <w:rFonts w:ascii="Neirizi" w:hAnsi="Neirizi" w:cs="Neirizi"/>
          <w:sz w:val="20"/>
          <w:szCs w:val="20"/>
          <w:rtl/>
        </w:rPr>
        <w:t xml:space="preserve">وَ مِنَ النَّاسِ مَنْ يَتَّخِذُ مِنْ دُونِ اللَّهِ أَنْداداً يُحِبُّونَهُمْ كَحُبِّ اللَّهِ </w:t>
      </w:r>
      <w:bookmarkStart w:id="1" w:name="_Hlk216766955"/>
      <w:r w:rsidRPr="00251CB4">
        <w:rPr>
          <w:rFonts w:ascii="Neirizi" w:hAnsi="Neirizi" w:cs="Neirizi"/>
          <w:sz w:val="20"/>
          <w:szCs w:val="20"/>
          <w:rtl/>
        </w:rPr>
        <w:t xml:space="preserve">وَ الَّذينَ آمَنُوا أَشَدُّ حُبًّا لِلَّهِ </w:t>
      </w:r>
      <w:bookmarkEnd w:id="1"/>
      <w:r w:rsidRPr="00251CB4">
        <w:rPr>
          <w:rFonts w:ascii="Neirizi" w:hAnsi="Neirizi" w:cs="Neirizi"/>
          <w:sz w:val="20"/>
          <w:szCs w:val="20"/>
          <w:rtl/>
        </w:rPr>
        <w:t>وَ لَوْ يَرَى الَّذينَ ظَلَمُوا إِذْ يَرَوْنَ الْعَذابَ أَنَّ الْقُوَّةَ لِلَّهِ جَميعاً وَ أَنَّ اللَّهَ شَديدُ الْعَذابِ</w:t>
      </w:r>
      <w:r w:rsidRPr="008F3379">
        <w:rPr>
          <w:rFonts w:ascii="Traditional Arabic" w:hAnsi="Traditional Arabic" w:cs="Traditional Arabic" w:hint="cs"/>
          <w:sz w:val="26"/>
          <w:szCs w:val="26"/>
          <w:rtl/>
        </w:rPr>
        <w:t>. (</w:t>
      </w:r>
      <w:r w:rsidRPr="008F3379">
        <w:rPr>
          <w:rFonts w:ascii="Traditional Arabic" w:hAnsi="Traditional Arabic" w:cs="Traditional Arabic"/>
          <w:sz w:val="26"/>
          <w:szCs w:val="26"/>
          <w:rtl/>
        </w:rPr>
        <w:t>البقرة: 165</w:t>
      </w:r>
      <w:r w:rsidRPr="008F3379">
        <w:rPr>
          <w:rFonts w:ascii="Traditional Arabic" w:hAnsi="Traditional Arabic" w:cs="Traditional Arabic" w:hint="cs"/>
          <w:sz w:val="26"/>
          <w:szCs w:val="26"/>
          <w:rtl/>
        </w:rPr>
        <w:t>)</w:t>
      </w:r>
    </w:p>
  </w:footnote>
  <w:footnote w:id="4">
    <w:p w14:paraId="62991C12" w14:textId="77777777" w:rsidR="008F3379" w:rsidRPr="008F3379" w:rsidRDefault="008F3379" w:rsidP="008F3379">
      <w:pPr>
        <w:pStyle w:val="NoSpacing"/>
        <w:bidi/>
        <w:spacing w:line="168" w:lineRule="auto"/>
        <w:jc w:val="both"/>
        <w:rPr>
          <w:rFonts w:ascii="Traditional Arabic" w:hAnsi="Traditional Arabic" w:cs="Traditional Arabic"/>
          <w:sz w:val="26"/>
          <w:szCs w:val="26"/>
          <w:rtl/>
        </w:rPr>
      </w:pPr>
      <w:r w:rsidRPr="008F3379">
        <w:rPr>
          <w:rStyle w:val="FootnoteReference"/>
          <w:rFonts w:ascii="Traditional Arabic" w:hAnsi="Traditional Arabic" w:cs="Traditional Arabic"/>
          <w:sz w:val="26"/>
          <w:szCs w:val="26"/>
          <w:vertAlign w:val="baseline"/>
        </w:rPr>
        <w:footnoteRef/>
      </w:r>
      <w:r w:rsidRPr="008F3379">
        <w:rPr>
          <w:rFonts w:ascii="Traditional Arabic" w:hAnsi="Traditional Arabic" w:cs="Traditional Arabic"/>
          <w:sz w:val="26"/>
          <w:szCs w:val="26"/>
        </w:rPr>
        <w:t xml:space="preserve"> </w:t>
      </w:r>
      <w:bookmarkStart w:id="2" w:name="_Hlk216766901"/>
      <w:r w:rsidRPr="00251CB4">
        <w:rPr>
          <w:rFonts w:ascii="Neirizi" w:hAnsi="Neirizi" w:cs="Neirizi"/>
          <w:sz w:val="20"/>
          <w:szCs w:val="20"/>
          <w:rtl/>
        </w:rPr>
        <w:t xml:space="preserve">قُلْ إِنْ كانَ آباؤُكُمْ وَ أَبْناؤُكُمْ وَ إِخْوانُكُمْ وَ أَزْواجُكُمْ وَ عَشيرَتُكُمْ وَ أَمْوالٌ اقْتَرَفْتُمُوها وَ تِجارَةٌ تَخْشَوْنَ كَسادَها وَ مَساكِنُ تَرْضَوْنَها أَحَبَّ إِلَيْكُمْ مِنَ اللَّهِ وَ رَسُولِهِ وَ جِهادٍ في‏ سَبيلِهِ فَتَرَبَّصُوا حَتَّى يَأْتِيَ اللَّهُ بِأَمْرِهِ </w:t>
      </w:r>
      <w:bookmarkEnd w:id="2"/>
      <w:r w:rsidRPr="00251CB4">
        <w:rPr>
          <w:rFonts w:ascii="Neirizi" w:hAnsi="Neirizi" w:cs="Neirizi"/>
          <w:sz w:val="20"/>
          <w:szCs w:val="20"/>
          <w:rtl/>
        </w:rPr>
        <w:t>وَ اللَّهُ لا يَهْدِي الْقَوْمَ الْفاسِقينَ</w:t>
      </w:r>
      <w:r w:rsidRPr="008F3379">
        <w:rPr>
          <w:rFonts w:ascii="Traditional Arabic" w:hAnsi="Traditional Arabic" w:cs="Traditional Arabic" w:hint="cs"/>
          <w:sz w:val="26"/>
          <w:szCs w:val="26"/>
          <w:rtl/>
        </w:rPr>
        <w:t>. (</w:t>
      </w:r>
      <w:r w:rsidRPr="008F3379">
        <w:rPr>
          <w:rFonts w:ascii="Traditional Arabic" w:hAnsi="Traditional Arabic" w:cs="Traditional Arabic"/>
          <w:sz w:val="26"/>
          <w:szCs w:val="26"/>
          <w:rtl/>
        </w:rPr>
        <w:t>التوبة: 24</w:t>
      </w:r>
      <w:r w:rsidRPr="008F3379">
        <w:rPr>
          <w:rFonts w:ascii="Traditional Arabic" w:hAnsi="Traditional Arabic" w:cs="Traditional Arabic" w:hint="cs"/>
          <w:sz w:val="26"/>
          <w:szCs w:val="26"/>
          <w:rtl/>
        </w:rPr>
        <w:t>)</w:t>
      </w:r>
    </w:p>
  </w:footnote>
  <w:footnote w:id="5">
    <w:p w14:paraId="26D6CAAA" w14:textId="77777777" w:rsidR="008F3379" w:rsidRPr="008F3379" w:rsidRDefault="008F3379" w:rsidP="008F3379">
      <w:pPr>
        <w:pStyle w:val="NoSpacing"/>
        <w:bidi/>
        <w:spacing w:line="168" w:lineRule="auto"/>
        <w:jc w:val="both"/>
        <w:rPr>
          <w:rFonts w:ascii="Traditional Arabic" w:hAnsi="Traditional Arabic" w:cs="Traditional Arabic"/>
          <w:sz w:val="26"/>
          <w:szCs w:val="26"/>
        </w:rPr>
      </w:pPr>
      <w:r w:rsidRPr="008F3379">
        <w:rPr>
          <w:rStyle w:val="FootnoteReference"/>
          <w:rFonts w:ascii="Traditional Arabic" w:hAnsi="Traditional Arabic" w:cs="Traditional Arabic"/>
          <w:sz w:val="26"/>
          <w:szCs w:val="26"/>
          <w:vertAlign w:val="baseline"/>
        </w:rPr>
        <w:footnoteRef/>
      </w:r>
      <w:r w:rsidRPr="008F3379">
        <w:rPr>
          <w:rFonts w:ascii="Traditional Arabic" w:hAnsi="Traditional Arabic" w:cs="Traditional Arabic"/>
          <w:sz w:val="26"/>
          <w:szCs w:val="26"/>
        </w:rPr>
        <w:t xml:space="preserve"> </w:t>
      </w:r>
      <w:r w:rsidRPr="00251CB4">
        <w:rPr>
          <w:rFonts w:ascii="Neirizi" w:hAnsi="Neirizi" w:cs="Neirizi"/>
          <w:sz w:val="20"/>
          <w:szCs w:val="20"/>
          <w:rtl/>
        </w:rPr>
        <w:t>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sidRPr="008F3379">
        <w:rPr>
          <w:rFonts w:ascii="Traditional Arabic" w:hAnsi="Traditional Arabic" w:cs="Traditional Arabic" w:hint="cs"/>
          <w:sz w:val="26"/>
          <w:szCs w:val="26"/>
          <w:rtl/>
        </w:rPr>
        <w:t>. (</w:t>
      </w:r>
      <w:r w:rsidRPr="008F3379">
        <w:rPr>
          <w:rFonts w:ascii="Traditional Arabic" w:hAnsi="Traditional Arabic" w:cs="Traditional Arabic"/>
          <w:sz w:val="26"/>
          <w:szCs w:val="26"/>
          <w:rtl/>
        </w:rPr>
        <w:t>التوبة: 38</w:t>
      </w:r>
      <w:r w:rsidRPr="008F3379">
        <w:rPr>
          <w:rFonts w:ascii="Traditional Arabic" w:hAnsi="Traditional Arabic" w:cs="Traditional Arabic" w:hint="cs"/>
          <w:sz w:val="26"/>
          <w:szCs w:val="26"/>
          <w:rtl/>
        </w:rPr>
        <w:t>)</w:t>
      </w:r>
    </w:p>
    <w:p w14:paraId="1929935B" w14:textId="77777777" w:rsidR="008F3379" w:rsidRPr="008F3379" w:rsidRDefault="008F3379" w:rsidP="008F3379">
      <w:pPr>
        <w:pStyle w:val="NoSpacing"/>
        <w:bidi/>
        <w:spacing w:line="168" w:lineRule="auto"/>
        <w:jc w:val="both"/>
        <w:rPr>
          <w:rFonts w:ascii="Traditional Arabic" w:hAnsi="Traditional Arabic" w:cs="Traditional Arabic"/>
          <w:sz w:val="26"/>
          <w:szCs w:val="26"/>
          <w:rtl/>
          <w:lang w:bidi="fa-IR"/>
        </w:rPr>
      </w:pPr>
      <w:r w:rsidRPr="008F3379">
        <w:rPr>
          <w:rFonts w:ascii="Traditional Arabic" w:hAnsi="Traditional Arabic" w:cs="Traditional Arabic"/>
          <w:sz w:val="26"/>
          <w:szCs w:val="26"/>
          <w:rtl/>
        </w:rPr>
        <w:t>كلمه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اثاقلتم</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 xml:space="preserve">اصلش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تثاقلتم</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بوده</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مانند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اداركوا</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كه اصلش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تداركوا</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بوده، و همچنين كلماتى ديگر نظير آن، و گويا در اين كلمه معناى ميل نهفته شده، و به همين جهت با كلمه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الى</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متعدى شده، و گفته شده است: </w:t>
      </w:r>
      <w:r w:rsidRPr="00251CB4">
        <w:rPr>
          <w:rFonts w:ascii="Neirizi" w:hAnsi="Neirizi" w:cs="Neirizi"/>
          <w:sz w:val="20"/>
          <w:szCs w:val="20"/>
          <w:rtl/>
        </w:rPr>
        <w:t>اثَّاقَلْتُمْ إِلَى الْأَرْضِ</w:t>
      </w:r>
      <w:r w:rsidRPr="00251CB4">
        <w:rPr>
          <w:rFonts w:ascii="Traditional Arabic" w:hAnsi="Traditional Arabic" w:cs="Traditional Arabic"/>
          <w:sz w:val="20"/>
          <w:szCs w:val="20"/>
          <w:rtl/>
        </w:rPr>
        <w:t xml:space="preserve"> </w:t>
      </w:r>
      <w:r w:rsidRPr="008F3379">
        <w:rPr>
          <w:rFonts w:ascii="Traditional Arabic" w:hAnsi="Traditional Arabic" w:cs="Traditional Arabic"/>
          <w:sz w:val="26"/>
          <w:szCs w:val="26"/>
          <w:rtl/>
        </w:rPr>
        <w:t>و معنايش اين است كه با گرانى ميل كرديد ب</w:t>
      </w:r>
      <w:r w:rsidRPr="008F3379">
        <w:rPr>
          <w:rFonts w:ascii="Traditional Arabic" w:hAnsi="Traditional Arabic" w:cs="Traditional Arabic" w:hint="cs"/>
          <w:sz w:val="26"/>
          <w:szCs w:val="26"/>
          <w:rtl/>
        </w:rPr>
        <w:t xml:space="preserve">ه </w:t>
      </w:r>
      <w:r w:rsidRPr="008F3379">
        <w:rPr>
          <w:rFonts w:ascii="Traditional Arabic" w:hAnsi="Traditional Arabic" w:cs="Traditional Arabic"/>
          <w:sz w:val="26"/>
          <w:szCs w:val="26"/>
          <w:rtl/>
        </w:rPr>
        <w:t xml:space="preserve">سوى زمين، و يا اين است كه تثاقل ورزيديد در حالى كه ميل مى‏كرديد به زمين. و مقصود از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نفر در راه خدا</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سفر كردن براى جهاد است</w:t>
      </w:r>
      <w:r w:rsidRPr="008F3379">
        <w:rPr>
          <w:rFonts w:ascii="Traditional Arabic" w:hAnsi="Traditional Arabic" w:cs="Traditional Arabic" w:hint="cs"/>
          <w:sz w:val="26"/>
          <w:szCs w:val="26"/>
          <w:rtl/>
        </w:rPr>
        <w:t xml:space="preserve">. (موسوی همدانی، </w:t>
      </w:r>
      <w:r w:rsidRPr="008F3379">
        <w:rPr>
          <w:rFonts w:ascii="Traditional Arabic" w:hAnsi="Traditional Arabic" w:cs="Traditional Arabic"/>
          <w:i/>
          <w:iCs/>
          <w:sz w:val="26"/>
          <w:szCs w:val="26"/>
          <w:rtl/>
        </w:rPr>
        <w:t>ترجمه تفسير الميزان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‏9</w:t>
      </w:r>
      <w:r w:rsidRPr="008F3379">
        <w:rPr>
          <w:rFonts w:ascii="Traditional Arabic" w:hAnsi="Traditional Arabic" w:cs="Traditional Arabic" w:hint="cs"/>
          <w:sz w:val="26"/>
          <w:szCs w:val="26"/>
          <w:rtl/>
        </w:rPr>
        <w:t>، ص.</w:t>
      </w:r>
      <w:r w:rsidRPr="008F3379">
        <w:rPr>
          <w:rFonts w:ascii="Traditional Arabic" w:hAnsi="Traditional Arabic" w:cs="Traditional Arabic"/>
          <w:sz w:val="26"/>
          <w:szCs w:val="26"/>
          <w:rtl/>
        </w:rPr>
        <w:t xml:space="preserve"> 373</w:t>
      </w:r>
      <w:r w:rsidRPr="008F3379">
        <w:rPr>
          <w:rFonts w:ascii="Traditional Arabic" w:hAnsi="Traditional Arabic" w:cs="Traditional Arabic" w:hint="cs"/>
          <w:sz w:val="26"/>
          <w:szCs w:val="26"/>
          <w:rtl/>
        </w:rPr>
        <w:t>) «</w:t>
      </w:r>
      <w:r w:rsidRPr="008F3379">
        <w:rPr>
          <w:rFonts w:ascii="Traditional Arabic" w:hAnsi="Traditional Arabic" w:cs="Traditional Arabic"/>
          <w:sz w:val="26"/>
          <w:szCs w:val="26"/>
          <w:rtl/>
        </w:rPr>
        <w:t>اثاقلتم</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از ماده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ثقل</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به معنى سنگينى است، و جمله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w:t>
      </w:r>
      <w:r w:rsidRPr="00251CB4">
        <w:rPr>
          <w:rFonts w:ascii="Neirizi" w:hAnsi="Neirizi" w:cs="Neirizi"/>
          <w:sz w:val="20"/>
          <w:szCs w:val="20"/>
          <w:rtl/>
        </w:rPr>
        <w:t>اثَّاقَلْتُمْ إِلَى الْأَرْضِ</w:t>
      </w:r>
      <w:r w:rsidRPr="008F3379">
        <w:rPr>
          <w:rFonts w:ascii="Traditional Arabic" w:hAnsi="Traditional Arabic" w:cs="Traditional Arabic"/>
          <w:sz w:val="26"/>
          <w:szCs w:val="26"/>
          <w:rtl/>
        </w:rPr>
        <w:t>‏ كنايه از تمايل به ماندن در وطن و حركت نكردن به سوى ميدان جهاد است</w:t>
      </w:r>
      <w:r w:rsidRPr="008F3379">
        <w:rPr>
          <w:rFonts w:ascii="Traditional Arabic" w:hAnsi="Traditional Arabic" w:cs="Traditional Arabic" w:hint="cs"/>
          <w:sz w:val="26"/>
          <w:szCs w:val="26"/>
          <w:rtl/>
        </w:rPr>
        <w:t xml:space="preserve">. (مکارم شیرازی، </w:t>
      </w:r>
      <w:r w:rsidRPr="008F3379">
        <w:rPr>
          <w:rFonts w:ascii="Traditional Arabic" w:hAnsi="Traditional Arabic" w:cs="Traditional Arabic"/>
          <w:i/>
          <w:iCs/>
          <w:sz w:val="26"/>
          <w:szCs w:val="26"/>
          <w:rtl/>
        </w:rPr>
        <w:t>تفسير نمونه</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ج</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‏7</w:t>
      </w:r>
      <w:r w:rsidRPr="008F3379">
        <w:rPr>
          <w:rFonts w:ascii="Traditional Arabic" w:hAnsi="Traditional Arabic" w:cs="Traditional Arabic" w:hint="cs"/>
          <w:sz w:val="26"/>
          <w:szCs w:val="26"/>
          <w:rtl/>
        </w:rPr>
        <w:t>، ص.</w:t>
      </w:r>
      <w:r w:rsidRPr="008F3379">
        <w:rPr>
          <w:rFonts w:ascii="Traditional Arabic" w:hAnsi="Traditional Arabic" w:cs="Traditional Arabic"/>
          <w:sz w:val="26"/>
          <w:szCs w:val="26"/>
          <w:rtl/>
        </w:rPr>
        <w:t xml:space="preserve"> 414</w:t>
      </w:r>
      <w:r w:rsidRPr="008F3379">
        <w:rPr>
          <w:rFonts w:ascii="Traditional Arabic" w:hAnsi="Traditional Arabic" w:cs="Traditional Arabic" w:hint="cs"/>
          <w:sz w:val="26"/>
          <w:szCs w:val="26"/>
          <w:rtl/>
        </w:rPr>
        <w:t>)</w:t>
      </w:r>
    </w:p>
  </w:footnote>
  <w:footnote w:id="6">
    <w:p w14:paraId="6B06DB5A" w14:textId="67C88849" w:rsidR="008F3379" w:rsidRPr="008F3379" w:rsidRDefault="008F3379" w:rsidP="008F3379">
      <w:pPr>
        <w:pStyle w:val="NoSpacing"/>
        <w:bidi/>
        <w:spacing w:line="168" w:lineRule="auto"/>
        <w:jc w:val="both"/>
        <w:rPr>
          <w:rFonts w:ascii="Traditional Arabic" w:hAnsi="Traditional Arabic" w:cs="Traditional Arabic"/>
          <w:b/>
          <w:bCs/>
          <w:sz w:val="26"/>
          <w:szCs w:val="26"/>
          <w:rtl/>
          <w:lang w:bidi="fa-IR"/>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sz w:val="26"/>
          <w:szCs w:val="26"/>
        </w:rPr>
        <w:t xml:space="preserve"> </w:t>
      </w:r>
      <w:r w:rsidRPr="008F3379">
        <w:rPr>
          <w:rFonts w:ascii="Traditional Arabic" w:hAnsi="Traditional Arabic" w:cs="Traditional Arabic"/>
          <w:sz w:val="26"/>
          <w:szCs w:val="26"/>
          <w:rtl/>
        </w:rPr>
        <w:t>نظر دين درباره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دنيا</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متداول‏ترين مطلب كه به عنوان موعظه و نصيحت از زبان دين گفته مى‏شود، مذمت دنيا و توصيه به ترك آن است. اما از آن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جا كه اگر اين مطلب دينى به طرز نامطلوب و غيرصحيح تفسير شود، موجب انواع انحراف‏ها مى‏گردد، بايد تفسير و تلقى‏هاى غلط در اين باره را به درستى شناخت كه در اين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جا به بعضى از آن‏ها اشاره مى‏كنيم</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به طور كلى مى‏توان علت تغيير غلط از زهد و ترك دنيا را در دو عامل مى‏توان جستجو كرد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يكى نفوذ برخى افكار و فلسفه‏هايى غيراسلامى مبتنى بر نوعى بدبينى به جهان و گردش روزگار و شكايت از زمانه و ساير حوادث تاريخى ناگوار و اتفاقات اجتماعى خاصى كه در طول چهارده قرن در محيط جوامع اسلامى رخ داد و طبعا مولد و يا زمينه‏ساز بدبينى و تفاسير غلط ديگر درباره ترك دنيا گرديد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در اين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جا بايد گفت: با مراجعه به آيات قرآن درمى‏يابيم كه نظام موجود، نظام احسن و با خلقتى حكيمانه معرفى شده و اساس بدبينى به خلقت و آفرينش با توحيد كه زيربناى تمام تعاليم اسلام است، سازگار نيست. اين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گونه نظريه‏ها يا بايد بر مبناى ماترياليسم و ماديت و انكار مبد</w:t>
      </w:r>
      <w:r w:rsidRPr="008F3379">
        <w:rPr>
          <w:rFonts w:ascii="Traditional Arabic" w:hAnsi="Traditional Arabic" w:cs="Traditional Arabic" w:hint="cs"/>
          <w:sz w:val="26"/>
          <w:szCs w:val="26"/>
          <w:rtl/>
        </w:rPr>
        <w:t xml:space="preserve">أ </w:t>
      </w:r>
      <w:r w:rsidRPr="008F3379">
        <w:rPr>
          <w:rFonts w:ascii="Traditional Arabic" w:hAnsi="Traditional Arabic" w:cs="Traditional Arabic"/>
          <w:sz w:val="26"/>
          <w:szCs w:val="26"/>
          <w:rtl/>
        </w:rPr>
        <w:t>حق حكيم عادل باشد و يا بر اساس ثبوت و دوگانگى وجود، همان طورى كه در برخى مذاهب و آيين‏ها به دو اصل و دو مبدا براى هستى معتقد شده‏اند و يكى را مبد</w:t>
      </w:r>
      <w:r w:rsidRPr="008F3379">
        <w:rPr>
          <w:rFonts w:ascii="Traditional Arabic" w:hAnsi="Traditional Arabic" w:cs="Traditional Arabic" w:hint="cs"/>
          <w:sz w:val="26"/>
          <w:szCs w:val="26"/>
          <w:rtl/>
        </w:rPr>
        <w:t xml:space="preserve">أ </w:t>
      </w:r>
      <w:r w:rsidRPr="008F3379">
        <w:rPr>
          <w:rFonts w:ascii="Traditional Arabic" w:hAnsi="Traditional Arabic" w:cs="Traditional Arabic"/>
          <w:sz w:val="26"/>
          <w:szCs w:val="26"/>
          <w:rtl/>
        </w:rPr>
        <w:t>خيرات و خوبى‏ها و ديگرى را مبد</w:t>
      </w:r>
      <w:r w:rsidRPr="008F3379">
        <w:rPr>
          <w:rFonts w:ascii="Traditional Arabic" w:hAnsi="Traditional Arabic" w:cs="Traditional Arabic" w:hint="cs"/>
          <w:sz w:val="26"/>
          <w:szCs w:val="26"/>
          <w:rtl/>
        </w:rPr>
        <w:t>أ</w:t>
      </w:r>
      <w:r w:rsidRPr="008F3379">
        <w:rPr>
          <w:rFonts w:ascii="Traditional Arabic" w:hAnsi="Traditional Arabic" w:cs="Traditional Arabic"/>
          <w:sz w:val="26"/>
          <w:szCs w:val="26"/>
          <w:rtl/>
        </w:rPr>
        <w:t xml:space="preserve"> شرور و بدى‏ها دانسته‏اند؛ اما در دينى كه بر اساس توحيد و اعتقاد به خداى رحمان و رحيم و حكيم بنا شده، جايى براى اين افكار كه نتيجه‏اى جز پوچ‏گرايى و خودكشى ندارد، باقى نمى‏ماند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مطلب ديگر كه شايع‏ترين تفسير نى مى‏باشد، اين است كه مى‏گويند: تمام موجودات جهان، مخلوقات خداوند و آيات قدرت و حكمت او هستند و هيچ يك نمى‏تواند بد باشند. آن چه بد و مذموم است، محبت و علاقه به اين امور است. اما اين تفسير نيز بى اشكال نيست و با بيانات خود قرآن سازگارى ندارد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بايد در نظر داشت كه علاقه به دنيا مانند علاقه به همسر و فرزند و مال و ثروت و مقام از علاقه‏هاى طبيعى و فطرى است كه در نهاد بشر قرار داده شده و مطابق منطق قرآن كه خلقت هيچ ذره‏اى را در عالم، عبث و خالى از حكمت نمى‏داند، تمام اين غرائز و علاقه‏هاى فطرى انسانى نيز حكيمانه خلق شده‏اند و در حيات انسان‏ها نقش موثرى دارند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بنا</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بر</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sz w:val="26"/>
          <w:szCs w:val="26"/>
          <w:rtl/>
        </w:rPr>
        <w:t>اين در مواجهه با قائلين به اين تفسير، بايد گفت: اولاً اين ميل و رغبت و علاقه قلبى قابل قلع و قمع و ريشه كن كردن نيست و در صورت رياضت‏هاى سنگين هم به شعور باطن، پس رانده مى‏شود و بعدها از مجراى ديگرى بروز كرده، موجب انواع بيمارى‏هاى روانى مى‏گردد و ثانياً حتى در صورت امكان هم، قطع ريشه اين علايق، صد در صد به ضرر بشر است و در حكم قطع يكى از اعضا و جوارح مى‏باشد. بنابراين اگر عضوى يا نيرو و ميل و رغبتى در درون انسان نهاده شده، لغو و عبث نبوده، براى انجام كار و ايجاد حركتى گذاشته شده است و نمى‏توان و نبايد مركز اين نيرو را خراب كرد و از بين برد</w:t>
      </w:r>
      <w:r w:rsidRPr="008F3379">
        <w:rPr>
          <w:rFonts w:ascii="Traditional Arabic" w:hAnsi="Traditional Arabic"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b/>
          <w:bCs/>
          <w:sz w:val="26"/>
          <w:szCs w:val="26"/>
          <w:rtl/>
        </w:rPr>
        <w:t>آن</w:t>
      </w:r>
      <w:r w:rsidRPr="008F3379">
        <w:rPr>
          <w:rFonts w:ascii="Traditional Arabic" w:hAnsi="Traditional Arabic" w:cs="Traditional Arabic" w:hint="cs"/>
          <w:b/>
          <w:bCs/>
          <w:sz w:val="26"/>
          <w:szCs w:val="26"/>
          <w:rtl/>
        </w:rPr>
        <w:t>‌</w:t>
      </w:r>
      <w:r w:rsidRPr="008F3379">
        <w:rPr>
          <w:rFonts w:ascii="Traditional Arabic" w:hAnsi="Traditional Arabic" w:cs="Traditional Arabic"/>
          <w:b/>
          <w:bCs/>
          <w:sz w:val="26"/>
          <w:szCs w:val="26"/>
          <w:rtl/>
        </w:rPr>
        <w:t>چه از قرآن كريم استفاده مى‏شود، نه بدبينى به كائنات و موجودات جهان است و نه مذمت مطلق محبت به دنيا، بلكه آن چه قرآن آن را مذموم مى‏شمرد، علاقه به معناى دلخوش و قانع بودن و رضايت دادن به امور مادى دنيوى است؛ يعنى محبت به دنيا هست و بايد وجود داشته باشد، اما اين محبت و مظاهر شهوت، در نظر بعضى از مردم زينت داده شده، بزرگتر و زيباتر از آن چه هست جلوه گر شده، به صورت كمال مطلوب در آمده است و در نهايت، باعث فراموشى ارزش‏هاى ديگر و فراموشى آخرت گرديده است</w:t>
      </w:r>
      <w:r w:rsidRPr="008F3379">
        <w:rPr>
          <w:rFonts w:ascii="Traditional Arabic" w:hAnsi="Traditional Arabic" w:cs="Traditional Arabic"/>
          <w:b/>
          <w:bCs/>
          <w:sz w:val="26"/>
          <w:szCs w:val="26"/>
        </w:rPr>
        <w:t>.</w:t>
      </w:r>
      <w:r w:rsidRPr="008F3379">
        <w:rPr>
          <w:rFonts w:ascii="Traditional Arabic" w:hAnsi="Traditional Arabic" w:cs="Traditional Arabic" w:hint="cs"/>
          <w:b/>
          <w:bCs/>
          <w:sz w:val="26"/>
          <w:szCs w:val="26"/>
          <w:rtl/>
        </w:rPr>
        <w:t xml:space="preserve"> </w:t>
      </w:r>
      <w:r w:rsidRPr="008F3379">
        <w:rPr>
          <w:rFonts w:ascii="Traditional Arabic" w:hAnsi="Traditional Arabic" w:cs="Traditional Arabic"/>
          <w:b/>
          <w:bCs/>
          <w:sz w:val="26"/>
          <w:szCs w:val="26"/>
          <w:rtl/>
        </w:rPr>
        <w:t>در منطق قرآن، حركت به سوى دنيا مذموم نيست بلكه هدف نهايى قرار دادن دنيا براى انسانى كه دامنه حياتش تا ماوراى اين دنيا گسترده است، مذموم و ناپسند مى‏باشد</w:t>
      </w:r>
      <w:r w:rsidRPr="008F3379">
        <w:rPr>
          <w:rFonts w:ascii="Traditional Arabic" w:hAnsi="Traditional Arabic" w:cs="Traditional Arabic"/>
          <w:b/>
          <w:bCs/>
          <w:sz w:val="26"/>
          <w:szCs w:val="26"/>
        </w:rPr>
        <w:t>.</w:t>
      </w:r>
      <w:r w:rsidRPr="008F3379">
        <w:rPr>
          <w:rFonts w:ascii="Traditional Arabic" w:hAnsi="Traditional Arabic" w:cs="Traditional Arabic" w:hint="cs"/>
          <w:b/>
          <w:bCs/>
          <w:sz w:val="26"/>
          <w:szCs w:val="26"/>
          <w:rtl/>
        </w:rPr>
        <w:t xml:space="preserve"> </w:t>
      </w:r>
      <w:r w:rsidRPr="008F3379">
        <w:rPr>
          <w:rFonts w:ascii="Traditional Arabic" w:hAnsi="Traditional Arabic" w:cs="Traditional Arabic"/>
          <w:sz w:val="26"/>
          <w:szCs w:val="26"/>
          <w:rtl/>
        </w:rPr>
        <w:t>نكته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ديگرى كه موجب كاهش اهميت دادن به دنيا و ماديات مى‏شود، مسئله</w:t>
      </w:r>
      <w:r w:rsidRPr="008F3379">
        <w:rPr>
          <w:rFonts w:ascii="Traditional Arabic" w:hAnsi="Traditional Arabic" w:cs="Traditional Arabic" w:hint="cs"/>
          <w:sz w:val="26"/>
          <w:szCs w:val="26"/>
          <w:rtl/>
        </w:rPr>
        <w:t>‌ی</w:t>
      </w:r>
      <w:r w:rsidRPr="008F3379">
        <w:rPr>
          <w:rFonts w:ascii="Traditional Arabic" w:hAnsi="Traditional Arabic" w:cs="Traditional Arabic"/>
          <w:sz w:val="26"/>
          <w:szCs w:val="26"/>
          <w:rtl/>
        </w:rPr>
        <w:t xml:space="preserve"> تربيت و اخلاق است. اين قسمت را ساير مكاتب تربيتى هم قبول دارند كه براى تربيت اجتماعى بشر و سعادت انسان‏ها، بايد كارى كرد كه افراد اهداف و ايده</w:t>
      </w:r>
      <w:r w:rsidRPr="008F3379">
        <w:rPr>
          <w:rFonts w:ascii="Traditional Arabic" w:hAnsi="Traditional Arabic" w:cs="Traditional Arabic"/>
          <w:sz w:val="26"/>
          <w:szCs w:val="26"/>
        </w:rPr>
        <w:t>‎</w:t>
      </w:r>
      <w:r w:rsidRPr="008F3379">
        <w:rPr>
          <w:rFonts w:ascii="Traditional Arabic" w:hAnsi="Traditional Arabic" w:cs="Traditional Arabic"/>
          <w:sz w:val="26"/>
          <w:szCs w:val="26"/>
          <w:rtl/>
        </w:rPr>
        <w:t>آل</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هاى معنوى داشته باشند و نسبت به ماديات، حرص نورزند</w:t>
      </w:r>
      <w:r w:rsidRPr="008F3379">
        <w:rPr>
          <w:rFonts w:ascii="Traditional Arabic" w:hAnsi="Traditional Arabic" w:cs="Traditional Arabic"/>
          <w:sz w:val="26"/>
          <w:szCs w:val="26"/>
        </w:rPr>
        <w:t>.</w:t>
      </w:r>
      <w:r w:rsidRPr="008F3379">
        <w:rPr>
          <w:rFonts w:ascii="Traditional Arabic" w:hAnsi="Traditional Arabic" w:cs="Traditional Arabic" w:hint="cs"/>
          <w:b/>
          <w:bCs/>
          <w:sz w:val="26"/>
          <w:szCs w:val="26"/>
          <w:rtl/>
        </w:rPr>
        <w:t xml:space="preserve"> </w:t>
      </w:r>
      <w:r w:rsidRPr="008F3379">
        <w:rPr>
          <w:rFonts w:ascii="Traditional Arabic" w:hAnsi="Traditional Arabic" w:cs="Traditional Arabic"/>
          <w:sz w:val="26"/>
          <w:szCs w:val="26"/>
          <w:rtl/>
        </w:rPr>
        <w:t>در پايان، بايد متذكر اين نكته شد كه اگر مى‏گوييم: هم دنيا و ماديات را بايد دوست داشت و هم آخرت و معنويات را، لازمه اين سخن، شرك نيست، و اين</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كه در قرآن كريم آمده است: خداوند در درون كسى دو دل قرار نداده، به اين معنا نيست كه مردم بايد به خدا علاقه داشته باشند و يا به زن و فرزند و مال دنيا، بلكه منظور اين است كه منتهاى آرزو و هدف اعلا بايد يكى باشد: يا خدا و يا ماديات دنيوى. اما واضح است كه صرف علاقه به چند چيز در آن واحد ممكن و ميسر است، به شرطى كه آن علاقه‏ها در طول يكديگر باشند</w:t>
      </w:r>
      <w:r w:rsidRPr="008F3379">
        <w:rPr>
          <w:rFonts w:ascii="Traditional Arabic" w:hAnsi="Traditional Arabic" w:cs="Traditional Arabic"/>
          <w:sz w:val="26"/>
          <w:szCs w:val="26"/>
        </w:rPr>
        <w:t>.</w:t>
      </w:r>
      <w:r w:rsidR="00251CB4">
        <w:rPr>
          <w:rFonts w:ascii="Traditional Arabic" w:hAnsi="Traditional Arabic" w:cs="Traditional Arabic" w:hint="cs"/>
          <w:sz w:val="26"/>
          <w:szCs w:val="26"/>
          <w:rtl/>
        </w:rPr>
        <w:t xml:space="preserve"> </w:t>
      </w:r>
      <w:r w:rsidRPr="008F3379">
        <w:rPr>
          <w:rFonts w:ascii="Traditional Arabic" w:hAnsi="Traditional Arabic" w:cs="Traditional Arabic" w:hint="cs"/>
          <w:sz w:val="26"/>
          <w:szCs w:val="26"/>
          <w:rtl/>
        </w:rPr>
        <w:t>(مطهری،</w:t>
      </w:r>
      <w:bookmarkStart w:id="3" w:name="link154"/>
      <w:bookmarkEnd w:id="3"/>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i/>
          <w:iCs/>
          <w:sz w:val="26"/>
          <w:szCs w:val="26"/>
          <w:rtl/>
        </w:rPr>
        <w:t>بيست گفتار</w:t>
      </w:r>
      <w:r w:rsidRPr="008F3379">
        <w:rPr>
          <w:rFonts w:ascii="Traditional Arabic" w:hAnsi="Traditional Arabic" w:cs="Traditional Arabic"/>
          <w:sz w:val="26"/>
          <w:szCs w:val="26"/>
          <w:rtl/>
        </w:rPr>
        <w:t>، صص</w:t>
      </w:r>
      <w:r w:rsidRPr="008F3379">
        <w:rPr>
          <w:rFonts w:ascii="Traditional Arabic" w:hAnsi="Traditional Arabic" w:cs="Traditional Arabic" w:hint="cs"/>
          <w:sz w:val="26"/>
          <w:szCs w:val="26"/>
          <w:rtl/>
        </w:rPr>
        <w:t>.</w:t>
      </w:r>
      <w:r w:rsidRPr="008F3379">
        <w:rPr>
          <w:rFonts w:ascii="Traditional Arabic" w:hAnsi="Traditional Arabic" w:cs="Traditional Arabic"/>
          <w:sz w:val="26"/>
          <w:szCs w:val="26"/>
          <w:rtl/>
        </w:rPr>
        <w:t xml:space="preserve"> 251-236</w:t>
      </w:r>
      <w:r w:rsidRPr="008F3379">
        <w:rPr>
          <w:rFonts w:ascii="Traditional Arabic" w:hAnsi="Traditional Arabic" w:cs="Traditional Arabic" w:hint="cs"/>
          <w:sz w:val="26"/>
          <w:szCs w:val="26"/>
          <w:rtl/>
        </w:rPr>
        <w:t>)</w:t>
      </w:r>
    </w:p>
  </w:footnote>
  <w:footnote w:id="7">
    <w:p w14:paraId="011A0EF9" w14:textId="77777777" w:rsidR="008F3379" w:rsidRPr="008F3379" w:rsidRDefault="008F3379" w:rsidP="008F3379">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sz w:val="26"/>
          <w:szCs w:val="26"/>
        </w:rPr>
        <w:t xml:space="preserve"> </w:t>
      </w:r>
      <w:r w:rsidRPr="008F3379">
        <w:rPr>
          <w:rFonts w:ascii="Traditional Arabic" w:hAnsi="Traditional Arabic" w:cs="Traditional Arabic"/>
          <w:sz w:val="26"/>
          <w:szCs w:val="26"/>
          <w:rtl/>
          <w:lang w:bidi="fa-IR"/>
        </w:rPr>
        <w:t xml:space="preserve">قَالَ رَسُولُ اللَّهِ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حُبُ‏ الدُّنْيَا رَأْسُ كُلِّ خَطِيئَةٍ وَ قَالَ رَسُولُ اللَّهِ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الدُّنْيَا جِيفَةٌ وَ طَالِبُهَا كِلَابٌ أَ لَا تَرَى كَيْفَ أَحَبَّ مَا أَبْغَضَهُ اللَّهُ وَ أَيُّ خَطِيئَةٍ أَشَدُّ جُرْماً مِنْ هَذَا قَالَ بَعْضُ أَهْلِ الْبَيْتِ لَوْ كَانَتِ الدُّنْيَا بِأَجْمَعِهَا لُقْمَةً فِي فَمِ طِفْلٍ لَرَحِمْنَاهُ فَكَيْفَ حَالُ مَنْ نَبَذَ حُدُودَ اللَّهِ تَعَالَى وَرَاءَ ظُهُورِهِ فِي طَلَبِهَا وَ الْحِرْصِ عَلَيْهَا وَ الدُّنْيَا دَارٌ لَوْ أَحْسَنْتَ إِلَى سَاكِنِهَا لَرَحِمَتْكَ وَ لَأَحَبَّتْكَ وَ أَحْسَنَتْ وَدَاعَكَ قَالَ رَسُولُ اللَّهِ ص لَمَّا خَلَقَ اللَّهُ تَعَالَى الدُّنْيَا أَمَرَهَا بِطَاعَتِهِ فَأَطَاعَتْ رَبَّهَا فَقَالَ لَهَا خَالِفِي مَنْ طَلَبَكِ وَ وَافِقِي مَنْ خَالَفَكِ وَ هِيَ عَلَى مَا عَهِدَ اللَّهُ إِلَيْهَا وَ طَبَعَهَا عَلَيْهَا</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hint="cs"/>
          <w:sz w:val="26"/>
          <w:szCs w:val="26"/>
          <w:rtl/>
        </w:rPr>
        <w:t xml:space="preserve">(امام جعفر بن محمد </w:t>
      </w:r>
      <w:r w:rsidRPr="008F3379">
        <w:rPr>
          <w:rFonts w:ascii="Dorood" w:hAnsi="Dorood" w:cs="Traditional Arabic"/>
          <w:sz w:val="26"/>
          <w:szCs w:val="26"/>
        </w:rPr>
        <w:t></w:t>
      </w:r>
      <w:r w:rsidRPr="008F3379">
        <w:rPr>
          <w:rFonts w:ascii="Traditional Arabic" w:hAnsi="Traditional Arabic" w:cs="Traditional Arabic" w:hint="cs"/>
          <w:sz w:val="26"/>
          <w:szCs w:val="26"/>
          <w:rtl/>
        </w:rPr>
        <w:t xml:space="preserve">، </w:t>
      </w:r>
      <w:r w:rsidRPr="008F3379">
        <w:rPr>
          <w:rFonts w:ascii="Traditional Arabic" w:hAnsi="Traditional Arabic" w:cs="Traditional Arabic"/>
          <w:i/>
          <w:iCs/>
          <w:sz w:val="26"/>
          <w:szCs w:val="26"/>
          <w:rtl/>
          <w:lang w:bidi="fa-IR"/>
        </w:rPr>
        <w:t>مصباح الشريعة</w:t>
      </w:r>
      <w:r w:rsidRPr="008F3379">
        <w:rPr>
          <w:rFonts w:ascii="Traditional Arabic" w:hAnsi="Traditional Arabic" w:cs="Traditional Arabic" w:hint="cs"/>
          <w:sz w:val="26"/>
          <w:szCs w:val="26"/>
          <w:rtl/>
          <w:lang w:bidi="fa-IR"/>
        </w:rPr>
        <w:t>،</w:t>
      </w:r>
      <w:r w:rsidRPr="008F3379">
        <w:rPr>
          <w:rFonts w:ascii="Traditional Arabic" w:hAnsi="Traditional Arabic" w:cs="Traditional Arabic"/>
          <w:sz w:val="26"/>
          <w:szCs w:val="26"/>
          <w:rtl/>
          <w:lang w:bidi="fa-IR"/>
        </w:rPr>
        <w:t xml:space="preserve"> </w:t>
      </w:r>
      <w:r w:rsidRPr="008F3379">
        <w:rPr>
          <w:rFonts w:ascii="Traditional Arabic" w:hAnsi="Traditional Arabic" w:cs="Traditional Arabic" w:hint="cs"/>
          <w:sz w:val="26"/>
          <w:szCs w:val="26"/>
          <w:rtl/>
          <w:lang w:bidi="fa-IR"/>
        </w:rPr>
        <w:t>ص.</w:t>
      </w:r>
      <w:r w:rsidRPr="008F3379">
        <w:rPr>
          <w:rFonts w:ascii="Traditional Arabic" w:hAnsi="Traditional Arabic" w:cs="Traditional Arabic"/>
          <w:sz w:val="26"/>
          <w:szCs w:val="26"/>
          <w:rtl/>
          <w:lang w:bidi="fa-IR"/>
        </w:rPr>
        <w:t xml:space="preserve"> 138</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sz w:val="26"/>
          <w:szCs w:val="26"/>
          <w:rtl/>
          <w:lang w:bidi="fa-IR"/>
        </w:rPr>
        <w:t>و كانت هذه الخصال من صنع قارون و اعتقاده، و أصلها من حب‏ الدنيا و جمعها و متابعة النفس و هواها و اقامة شهواتها و حب المحمدة و موافقة الشيطان و اتباع خطواته، و كل ذلك يجتمع بحسب (تحت) الغفلة عن اللَّه و نسيان مننه.</w:t>
      </w:r>
      <w:r w:rsidRPr="008F3379">
        <w:rPr>
          <w:rFonts w:ascii="Traditional Arabic" w:hAnsi="Traditional Arabic" w:cs="Traditional Arabic" w:hint="cs"/>
          <w:sz w:val="26"/>
          <w:szCs w:val="26"/>
          <w:rtl/>
          <w:lang w:bidi="fa-IR"/>
        </w:rPr>
        <w:t xml:space="preserve"> (امام جعفر بن محمد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i/>
          <w:iCs/>
          <w:sz w:val="26"/>
          <w:szCs w:val="26"/>
          <w:rtl/>
          <w:lang w:bidi="fa-IR"/>
        </w:rPr>
        <w:t>مصباح الشريعة</w:t>
      </w:r>
      <w:r w:rsidRPr="008F3379">
        <w:rPr>
          <w:rFonts w:ascii="Traditional Arabic" w:hAnsi="Traditional Arabic" w:cs="Traditional Arabic" w:hint="cs"/>
          <w:sz w:val="26"/>
          <w:szCs w:val="26"/>
          <w:rtl/>
          <w:lang w:bidi="fa-IR"/>
        </w:rPr>
        <w:t>،</w:t>
      </w:r>
      <w:r w:rsidRPr="008F3379">
        <w:rPr>
          <w:rFonts w:ascii="Traditional Arabic" w:hAnsi="Traditional Arabic" w:cs="Traditional Arabic"/>
          <w:sz w:val="26"/>
          <w:szCs w:val="26"/>
          <w:rtl/>
          <w:lang w:bidi="fa-IR"/>
        </w:rPr>
        <w:t xml:space="preserve"> ترجمه</w:t>
      </w:r>
      <w:r w:rsidRPr="008F3379">
        <w:rPr>
          <w:rFonts w:ascii="Traditional Arabic" w:hAnsi="Traditional Arabic" w:cs="Traditional Arabic" w:hint="cs"/>
          <w:sz w:val="26"/>
          <w:szCs w:val="26"/>
          <w:rtl/>
          <w:lang w:bidi="fa-IR"/>
        </w:rPr>
        <w:t>‌ی</w:t>
      </w:r>
      <w:r w:rsidRPr="008F3379">
        <w:rPr>
          <w:rFonts w:ascii="Traditional Arabic" w:hAnsi="Traditional Arabic" w:cs="Traditional Arabic"/>
          <w:sz w:val="26"/>
          <w:szCs w:val="26"/>
          <w:rtl/>
          <w:lang w:bidi="fa-IR"/>
        </w:rPr>
        <w:t xml:space="preserve"> مصطفوى</w:t>
      </w:r>
      <w:r w:rsidRPr="008F3379">
        <w:rPr>
          <w:rFonts w:ascii="Traditional Arabic" w:hAnsi="Traditional Arabic" w:cs="Traditional Arabic" w:hint="cs"/>
          <w:sz w:val="26"/>
          <w:szCs w:val="26"/>
          <w:rtl/>
          <w:lang w:bidi="fa-IR"/>
        </w:rPr>
        <w:t>، ص.</w:t>
      </w:r>
      <w:r w:rsidRPr="008F3379">
        <w:rPr>
          <w:rFonts w:ascii="Traditional Arabic" w:hAnsi="Traditional Arabic" w:cs="Traditional Arabic"/>
          <w:sz w:val="26"/>
          <w:szCs w:val="26"/>
          <w:rtl/>
          <w:lang w:bidi="fa-IR"/>
        </w:rPr>
        <w:t xml:space="preserve"> 361</w:t>
      </w:r>
      <w:r w:rsidRPr="008F3379">
        <w:rPr>
          <w:rFonts w:ascii="Traditional Arabic" w:hAnsi="Traditional Arabic" w:cs="Traditional Arabic" w:hint="cs"/>
          <w:sz w:val="26"/>
          <w:szCs w:val="26"/>
          <w:rtl/>
          <w:lang w:bidi="fa-IR"/>
        </w:rPr>
        <w:t>)</w:t>
      </w:r>
    </w:p>
  </w:footnote>
  <w:footnote w:id="8">
    <w:p w14:paraId="5FBD22EC" w14:textId="77777777" w:rsidR="008F3379" w:rsidRPr="008F3379" w:rsidRDefault="008F3379" w:rsidP="008F3379">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sz w:val="26"/>
          <w:szCs w:val="26"/>
          <w:rtl/>
          <w:lang w:bidi="fa-IR"/>
        </w:rPr>
        <w:t xml:space="preserve">وَ أَمَّا تَأْيِيدُ اللَّهِ عَزَّ وَ جَلَّ لِعِيسَى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بِرُوحِ الْقُدُسِ، فَإِنَّ جَبْرَئِيلَ هُوَ الَّذِي لَمَّا حَضَرَ رَسُولَ اللَّهِ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وَ هُوَ قَدِ اشْتَمَلَ بِعَبَاءَتِهِ الْقَطَوَانِيَّةِ عَلَى نَفْسِهِ-وَ عَلَى عَلِيٍّ وَ فَاطِمَةَ وَ الْحُسَيْنِ وَ الْحَسَنِ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lang w:bidi="fa-IR"/>
        </w:rPr>
        <w:t>وَ قَالَ: اللَّهُمَّ هَؤُلَاءِ أَهْلِي، أَنَا حَرْبٌ لِمَنْ حَارَبَهُمْ، وَ سِلْمٌ لِمَنْ سَالَمَهُمْ، مُحِبٌ‏ لِمَنْ‏ أَحَبَّهُمْ‏، وَ مُبْغِضٌ لِمَنْ أَبْغَضَهُمْ، فَكُنْ لِمَنْ حَارَبَهُمْ حَرْباً، وَ لِمَنْ سَالَمَهُمْ سِلْماً، وَ لِمَنْ أَحَبَّهُمْ مُحِبّاً، وَ لِمَنْ أَبْغَضَهُمْ مُبْغِضاً</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hint="cs"/>
          <w:sz w:val="26"/>
          <w:szCs w:val="26"/>
          <w:rtl/>
        </w:rPr>
        <w:t xml:space="preserve">امام حسن بن علی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i/>
          <w:iCs/>
          <w:sz w:val="26"/>
          <w:szCs w:val="26"/>
          <w:rtl/>
          <w:lang w:bidi="fa-IR"/>
        </w:rPr>
        <w:t>التفسير المنسوب إلى الإمام الحسن العسكري</w:t>
      </w:r>
      <w:r w:rsidRPr="008F3379">
        <w:rPr>
          <w:rFonts w:ascii="Traditional Arabic" w:hAnsi="Traditional Arabic" w:cs="Traditional Arabic" w:hint="cs"/>
          <w:sz w:val="26"/>
          <w:szCs w:val="26"/>
          <w:rtl/>
          <w:lang w:bidi="fa-IR"/>
        </w:rPr>
        <w:t xml:space="preserve"> </w:t>
      </w:r>
      <w:r w:rsidRPr="008F3379">
        <w:rPr>
          <w:rFonts w:ascii="Dorood" w:hAnsi="Dorood" w:cs="Traditional Arabic"/>
          <w:i/>
          <w:iCs/>
          <w:sz w:val="26"/>
          <w:szCs w:val="26"/>
        </w:rPr>
        <w:t></w:t>
      </w:r>
      <w:r w:rsidRPr="008F3379">
        <w:rPr>
          <w:rFonts w:ascii="Dorood" w:hAnsi="Dorood" w:cs="Traditional Arabic" w:hint="cs"/>
          <w:sz w:val="26"/>
          <w:szCs w:val="26"/>
          <w:rtl/>
        </w:rPr>
        <w:t>،</w:t>
      </w:r>
      <w:r w:rsidRPr="008F3379">
        <w:rPr>
          <w:rFonts w:ascii="Traditional Arabic" w:hAnsi="Traditional Arabic" w:cs="Traditional Arabic" w:hint="cs"/>
          <w:sz w:val="26"/>
          <w:szCs w:val="26"/>
          <w:rtl/>
          <w:lang w:bidi="fa-IR"/>
        </w:rPr>
        <w:t xml:space="preserve"> ص.</w:t>
      </w:r>
      <w:r w:rsidRPr="008F3379">
        <w:rPr>
          <w:rFonts w:ascii="Traditional Arabic" w:hAnsi="Traditional Arabic" w:cs="Traditional Arabic"/>
          <w:sz w:val="26"/>
          <w:szCs w:val="26"/>
          <w:rtl/>
          <w:lang w:bidi="fa-IR"/>
        </w:rPr>
        <w:t xml:space="preserve"> 376</w:t>
      </w:r>
      <w:r w:rsidRPr="008F3379">
        <w:rPr>
          <w:rFonts w:ascii="Traditional Arabic" w:hAnsi="Traditional Arabic" w:cs="Traditional Arabic" w:hint="cs"/>
          <w:sz w:val="26"/>
          <w:szCs w:val="26"/>
          <w:rtl/>
          <w:lang w:bidi="fa-IR"/>
        </w:rPr>
        <w:t>)</w:t>
      </w:r>
      <w:r w:rsidRPr="008F3379">
        <w:rPr>
          <w:rFonts w:ascii="Traditional Arabic" w:hAnsi="Traditional Arabic" w:cs="Traditional Arabic"/>
          <w:sz w:val="26"/>
          <w:szCs w:val="26"/>
          <w:rtl/>
          <w:lang w:bidi="fa-IR"/>
        </w:rPr>
        <w:t xml:space="preserve"> معاني الأخبار الْعِجْلِيُّ عَنِ ابْنِ زَكَرِيَّا عَنِ ابْنِ حَبِيبٍ عَنِ ابْنِ بُهْلُولٍ عَنْ أَبِيهِ عَنْ عَبْدِ اللَّهِ بْنِ الْفَضْلِ الْهَاشِمِيِّ عَنْ جَعْفَرِ بْنِ مُحَمَّدٍ عَنْ أَبِيهِ عَنْ جَدِّهِ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قَالَ: كَانَ رَسُولُ اللَّهِ ص ذَاتَ يَوْمٍ جَالِساً وَ عِنْدَهُ عَلِيٌّ وَ فَاطِمَةُ وَ الْحَسَنُ وَ الْحُسَيْنُ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فَقَالَ وَ الَّذِي بَعَثَنِي بِالْحَقِّ بَشِيراً مَا عَلَى وَجْهِ الْأَرْضِ خَلْقٌ أَحَبَّ إِلَى اللَّهِ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lang w:bidi="fa-IR"/>
        </w:rPr>
        <w:t xml:space="preserve">وَ لَا أَكْرَمَ عَلَيْهِ مِنَّا إِنَّ اللَّهَ </w:t>
      </w:r>
      <w:r w:rsidRPr="008F3379">
        <w:rPr>
          <w:rFonts w:ascii="Dorood" w:hAnsi="Dorood" w:cs="Traditional Arabic"/>
          <w:sz w:val="26"/>
          <w:szCs w:val="26"/>
        </w:rPr>
        <w:t></w:t>
      </w:r>
      <w:r w:rsidRPr="008F3379">
        <w:rPr>
          <w:rFonts w:ascii="Dorood" w:hAnsi="Dorood" w:cs="Traditional Arabic" w:hint="cs"/>
          <w:sz w:val="26"/>
          <w:szCs w:val="26"/>
          <w:rtl/>
        </w:rPr>
        <w:t xml:space="preserve"> </w:t>
      </w:r>
      <w:r w:rsidRPr="008F3379">
        <w:rPr>
          <w:rFonts w:ascii="Traditional Arabic" w:hAnsi="Traditional Arabic" w:cs="Traditional Arabic"/>
          <w:sz w:val="26"/>
          <w:szCs w:val="26"/>
          <w:rtl/>
          <w:lang w:bidi="fa-IR"/>
        </w:rPr>
        <w:t>شَقَّ لِي اسْماً مِنْ أَسْمَائِهِ فَهُوَ مَحْمُودٌ وَ أَنَا مُحَمَّدٌ وَ شَقَّ لَكَ يَا عَلِيُّ اسْماً مِنْ أَسْمَائِهِ فَهُوَ الْعَلِيُّ الْأَعْلَى وَ أَنْتَ عَلِيٌّ وَ شَقَّ لَكَ يَا حَسَنُ اسْماً مِنْ أَسْمَائِهِ فَهُوَ الْمُحْسِنُ وَ أَنْتَ حَسَنٌ وَ شَقَّ لَكَ يَا حُسَيْنُ اسْماً مِنْ أَسْمَائِهِ فَهُوَ ذُو الْإِحْسَانِ وَ أَنْتَ حُسَيْنٌ وَ شَقَّ لَكِ يَا فَاطِمَةُ اسْماً مِنْ أَسْمَائِهِ فَهُوَ الْفَاطِرُ وَ أَنْتِ فَاطِمَةُ ثُمَّ قَالَ اللَّهُمَّ إِنِّي أُشْهِدُكَ أَنِّي سِلْمٌ لِمَنْ سَالَمَهُمْ وَ حَرْبٌ لِمَنْ حَارَبَهُمْ وَ مُحِبٌ‏ لِمَنْ‏ أَحَبَّهُمْ‏ وَ مُبْغِضٌ لِمَنْ أَبْغَضَهُمْ وَ عَدُوٌّ لِمَنْ عَادَاهُمْ وَ وَلِيٌّ لِمَنْ وَالاهُمْ لِأَنَّهُمْ مِنِّي وَ أَنَا مِنْهُمْ.</w:t>
      </w:r>
      <w:r w:rsidRPr="008F3379">
        <w:rPr>
          <w:rFonts w:ascii="Traditional Arabic" w:hAnsi="Traditional Arabic" w:cs="Traditional Arabic" w:hint="cs"/>
          <w:sz w:val="26"/>
          <w:szCs w:val="26"/>
          <w:rtl/>
          <w:lang w:bidi="fa-IR"/>
        </w:rPr>
        <w:t xml:space="preserve"> (مجلسی، </w:t>
      </w:r>
      <w:r w:rsidRPr="008F3379">
        <w:rPr>
          <w:rFonts w:ascii="Traditional Arabic" w:hAnsi="Traditional Arabic" w:cs="Traditional Arabic"/>
          <w:i/>
          <w:iCs/>
          <w:sz w:val="26"/>
          <w:szCs w:val="26"/>
          <w:rtl/>
          <w:lang w:bidi="fa-IR"/>
        </w:rPr>
        <w:t>بحار</w:t>
      </w:r>
      <w:r w:rsidRPr="008F3379">
        <w:rPr>
          <w:rFonts w:ascii="Traditional Arabic" w:hAnsi="Traditional Arabic" w:cs="Traditional Arabic" w:hint="cs"/>
          <w:sz w:val="26"/>
          <w:szCs w:val="26"/>
          <w:rtl/>
          <w:lang w:bidi="fa-IR"/>
        </w:rPr>
        <w:t>،</w:t>
      </w:r>
      <w:r w:rsidRPr="008F3379">
        <w:rPr>
          <w:rFonts w:ascii="Traditional Arabic" w:hAnsi="Traditional Arabic" w:cs="Traditional Arabic"/>
          <w:sz w:val="26"/>
          <w:szCs w:val="26"/>
          <w:rtl/>
          <w:lang w:bidi="fa-IR"/>
        </w:rPr>
        <w:t xml:space="preserve"> (ط بيروت)</w:t>
      </w:r>
      <w:r w:rsidRPr="008F3379">
        <w:rPr>
          <w:rFonts w:ascii="Traditional Arabic" w:hAnsi="Traditional Arabic" w:cs="Traditional Arabic" w:hint="cs"/>
          <w:sz w:val="26"/>
          <w:szCs w:val="26"/>
          <w:rtl/>
          <w:lang w:bidi="fa-IR"/>
        </w:rPr>
        <w:t>،</w:t>
      </w:r>
      <w:r w:rsidRPr="008F3379">
        <w:rPr>
          <w:rFonts w:ascii="Traditional Arabic" w:hAnsi="Traditional Arabic" w:cs="Traditional Arabic"/>
          <w:sz w:val="26"/>
          <w:szCs w:val="26"/>
          <w:rtl/>
          <w:lang w:bidi="fa-IR"/>
        </w:rPr>
        <w:t xml:space="preserve"> ج</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sz w:val="26"/>
          <w:szCs w:val="26"/>
          <w:rtl/>
          <w:lang w:bidi="fa-IR"/>
        </w:rPr>
        <w:t>‏37</w:t>
      </w:r>
      <w:r w:rsidRPr="008F3379">
        <w:rPr>
          <w:rFonts w:ascii="Traditional Arabic" w:hAnsi="Traditional Arabic" w:cs="Traditional Arabic" w:hint="cs"/>
          <w:sz w:val="26"/>
          <w:szCs w:val="26"/>
          <w:rtl/>
          <w:lang w:bidi="fa-IR"/>
        </w:rPr>
        <w:t>، ص.</w:t>
      </w:r>
      <w:r w:rsidRPr="008F3379">
        <w:rPr>
          <w:rFonts w:ascii="Traditional Arabic" w:hAnsi="Traditional Arabic" w:cs="Traditional Arabic"/>
          <w:sz w:val="26"/>
          <w:szCs w:val="26"/>
          <w:rtl/>
          <w:lang w:bidi="fa-IR"/>
        </w:rPr>
        <w:t xml:space="preserve"> 47</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sz w:val="26"/>
          <w:szCs w:val="26"/>
          <w:rtl/>
          <w:lang w:bidi="fa-IR"/>
        </w:rPr>
        <w:t xml:space="preserve">بَيْتِي فَأَحْسِنْ إِلَيْهَا بَعْدِي وَ أَمَّا الْحَسَنُ وَ الْحُسَيْنُ فَهُمَا ابْنَايَ وَ رَيْحَانَتَايَ وَ هُمَا سَيِّدَا شَبَابِ أَهْلِ الْجَنَّةِ فَلْيُكْرَمَا عَلَيْكَ كَسَمْعِكَ وَ بَصَرِكَ ثُمَّ رَفَعَ </w:t>
      </w:r>
      <w:r w:rsidRPr="008F3379">
        <w:rPr>
          <w:rFonts w:ascii="Dorood" w:hAnsi="Dorood" w:cs="Traditional Arabic"/>
          <w:sz w:val="26"/>
          <w:szCs w:val="26"/>
        </w:rPr>
        <w:t></w:t>
      </w:r>
      <w:r w:rsidRPr="008F3379">
        <w:rPr>
          <w:rFonts w:ascii="Traditional Arabic" w:hAnsi="Traditional Arabic" w:cs="Traditional Arabic"/>
          <w:sz w:val="26"/>
          <w:szCs w:val="26"/>
          <w:rtl/>
          <w:lang w:bidi="fa-IR"/>
        </w:rPr>
        <w:t xml:space="preserve"> يَدَهُ إِلَى السَّمَاءِ فَقَالَ اللَّهُمَّ إِنِّي أُشْهِدُكَ أَنِّي مُحِبٌ‏ لِمَنْ‏ أَحَبَّهُمْ‏ وَ مُبْغِضٌ لِمَنْ أَبْغَضَهُمْ وَ سِلْمٌ لِمَنْ سَالَمَهُمْ وَ حَرْبٌ لِمَنْ حَارَبَهُمْ وَ عَدُوٌّ لِمَنْ عَادَاهُمْ وَ وَلِيٌّ لِمَنْ وَالاهُمْ.</w:t>
      </w:r>
      <w:r w:rsidRPr="008F3379">
        <w:rPr>
          <w:rFonts w:ascii="Traditional Arabic" w:hAnsi="Traditional Arabic" w:cs="Traditional Arabic" w:hint="cs"/>
          <w:sz w:val="26"/>
          <w:szCs w:val="26"/>
          <w:rtl/>
          <w:lang w:bidi="fa-IR"/>
        </w:rPr>
        <w:t xml:space="preserve"> (همان،</w:t>
      </w:r>
      <w:r w:rsidRPr="008F3379">
        <w:rPr>
          <w:rFonts w:ascii="Traditional Arabic" w:hAnsi="Traditional Arabic" w:cs="Traditional Arabic"/>
          <w:sz w:val="26"/>
          <w:szCs w:val="26"/>
          <w:rtl/>
          <w:lang w:bidi="fa-IR"/>
        </w:rPr>
        <w:t xml:space="preserve"> ج</w:t>
      </w:r>
      <w:r w:rsidRPr="008F3379">
        <w:rPr>
          <w:rFonts w:ascii="Traditional Arabic" w:hAnsi="Traditional Arabic" w:cs="Traditional Arabic" w:hint="cs"/>
          <w:sz w:val="26"/>
          <w:szCs w:val="26"/>
          <w:rtl/>
          <w:lang w:bidi="fa-IR"/>
        </w:rPr>
        <w:t xml:space="preserve">. </w:t>
      </w:r>
      <w:r w:rsidRPr="008F3379">
        <w:rPr>
          <w:rFonts w:ascii="Traditional Arabic" w:hAnsi="Traditional Arabic" w:cs="Traditional Arabic"/>
          <w:sz w:val="26"/>
          <w:szCs w:val="26"/>
          <w:rtl/>
          <w:lang w:bidi="fa-IR"/>
        </w:rPr>
        <w:t>‏43</w:t>
      </w:r>
      <w:r w:rsidRPr="008F3379">
        <w:rPr>
          <w:rFonts w:ascii="Traditional Arabic" w:hAnsi="Traditional Arabic" w:cs="Traditional Arabic" w:hint="cs"/>
          <w:sz w:val="26"/>
          <w:szCs w:val="26"/>
          <w:rtl/>
          <w:lang w:bidi="fa-IR"/>
        </w:rPr>
        <w:t>، ص.</w:t>
      </w:r>
      <w:r w:rsidRPr="008F3379">
        <w:rPr>
          <w:rFonts w:ascii="Traditional Arabic" w:hAnsi="Traditional Arabic" w:cs="Traditional Arabic"/>
          <w:sz w:val="26"/>
          <w:szCs w:val="26"/>
          <w:rtl/>
          <w:lang w:bidi="fa-IR"/>
        </w:rPr>
        <w:t xml:space="preserve"> 25</w:t>
      </w:r>
      <w:r w:rsidRPr="008F3379">
        <w:rPr>
          <w:rFonts w:ascii="Traditional Arabic" w:hAnsi="Traditional Arabic" w:cs="Traditional Arabic" w:hint="cs"/>
          <w:sz w:val="26"/>
          <w:szCs w:val="26"/>
          <w:rtl/>
          <w:lang w:bidi="fa-IR"/>
        </w:rPr>
        <w:t>)</w:t>
      </w:r>
    </w:p>
  </w:footnote>
  <w:footnote w:id="9">
    <w:p w14:paraId="75F1A7FA" w14:textId="77777777" w:rsidR="008F3379" w:rsidRPr="008F3379" w:rsidRDefault="008F3379" w:rsidP="008F3379">
      <w:pPr>
        <w:pStyle w:val="NormalWeb"/>
        <w:bidi/>
        <w:spacing w:before="0" w:beforeAutospacing="0" w:after="0" w:afterAutospacing="0" w:line="168" w:lineRule="auto"/>
        <w:jc w:val="both"/>
        <w:rPr>
          <w:rFonts w:ascii="Traditional Arabic" w:hAnsi="Traditional Arabic" w:cs="Traditional Arabic"/>
          <w:sz w:val="26"/>
          <w:szCs w:val="26"/>
          <w:rtl/>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sz w:val="26"/>
          <w:szCs w:val="26"/>
        </w:rPr>
        <w:t xml:space="preserve"> </w:t>
      </w:r>
      <w:r w:rsidRPr="00251CB4">
        <w:rPr>
          <w:rFonts w:ascii="Neirizi" w:hAnsi="Neirizi" w:cs="Neirizi"/>
          <w:sz w:val="20"/>
          <w:szCs w:val="20"/>
          <w:rtl/>
        </w:rPr>
        <w:t>أَنِ اقْذِفيهِ فِي التَّابُوتِ فَاقْذِفيهِ فِي الْيَمِّ فَلْيُلْقِهِ الْيَمُّ بِالسَّاحِلِ يَأْخُذْهُ عَدُوٌّ لي‏ وَ عَدُوٌّ لَهُ وَ أَلْقَيْتُ عَلَيْكَ مَحَبَّةً مِنِّي وَ لِتُصْنَعَ عَلى‏ عَيْني</w:t>
      </w:r>
      <w:r w:rsidRPr="008F3379">
        <w:rPr>
          <w:rFonts w:ascii="Traditional Arabic" w:hAnsi="Traditional Arabic" w:cs="Traditional Arabic"/>
          <w:sz w:val="26"/>
          <w:szCs w:val="26"/>
          <w:rtl/>
        </w:rPr>
        <w:t>‏</w:t>
      </w:r>
      <w:r w:rsidRPr="008F3379">
        <w:rPr>
          <w:rFonts w:ascii="Traditional Arabic" w:hAnsi="Traditional Arabic" w:cs="Traditional Arabic" w:hint="cs"/>
          <w:sz w:val="26"/>
          <w:szCs w:val="26"/>
          <w:rtl/>
        </w:rPr>
        <w:t>. (</w:t>
      </w:r>
      <w:r w:rsidRPr="008F3379">
        <w:rPr>
          <w:rFonts w:ascii="Traditional Arabic" w:hAnsi="Traditional Arabic" w:cs="Traditional Arabic"/>
          <w:sz w:val="26"/>
          <w:szCs w:val="26"/>
          <w:rtl/>
        </w:rPr>
        <w:t>طه: 39</w:t>
      </w:r>
      <w:r w:rsidRPr="008F3379">
        <w:rPr>
          <w:rFonts w:ascii="Traditional Arabic" w:hAnsi="Traditional Arabic" w:cs="Traditional Arabic" w:hint="cs"/>
          <w:sz w:val="26"/>
          <w:szCs w:val="26"/>
          <w:rtl/>
        </w:rPr>
        <w:t>)</w:t>
      </w:r>
    </w:p>
  </w:footnote>
  <w:footnote w:id="10">
    <w:p w14:paraId="52C60ADE" w14:textId="77777777" w:rsidR="008F3379" w:rsidRPr="008F3379" w:rsidRDefault="008F3379" w:rsidP="008F3379">
      <w:pPr>
        <w:pStyle w:val="FootnoteText"/>
        <w:bidi/>
        <w:spacing w:line="168" w:lineRule="auto"/>
        <w:jc w:val="both"/>
        <w:rPr>
          <w:rFonts w:ascii="Traditional Arabic" w:hAnsi="Traditional Arabic" w:cs="Traditional Arabic"/>
          <w:sz w:val="26"/>
          <w:szCs w:val="26"/>
          <w:rtl/>
        </w:rPr>
      </w:pPr>
      <w:r w:rsidRPr="008F3379">
        <w:rPr>
          <w:rStyle w:val="FootnoteReference"/>
          <w:rFonts w:ascii="Traditional Arabic" w:hAnsi="Traditional Arabic" w:cs="Traditional Arabic"/>
          <w:sz w:val="26"/>
          <w:szCs w:val="26"/>
        </w:rPr>
        <w:footnoteRef/>
      </w:r>
      <w:r w:rsidRPr="008F3379">
        <w:rPr>
          <w:rFonts w:ascii="Traditional Arabic" w:hAnsi="Traditional Arabic" w:cs="Traditional Arabic" w:hint="cs"/>
          <w:sz w:val="26"/>
          <w:szCs w:val="26"/>
          <w:rtl/>
        </w:rPr>
        <w:t>منافقین: 63</w:t>
      </w:r>
    </w:p>
  </w:footnote>
  <w:footnote w:id="11">
    <w:p w14:paraId="129BD9F7" w14:textId="77777777" w:rsidR="008F3379" w:rsidRDefault="008F3379" w:rsidP="008F3379">
      <w:pPr>
        <w:pStyle w:val="FootnoteText"/>
        <w:bidi/>
        <w:jc w:val="both"/>
        <w:rPr>
          <w:rFonts w:hint="cs"/>
          <w:rtl/>
        </w:rPr>
      </w:pPr>
      <w:r w:rsidRPr="008F3379">
        <w:rPr>
          <w:rStyle w:val="FootnoteReference"/>
          <w:sz w:val="26"/>
          <w:szCs w:val="26"/>
        </w:rPr>
        <w:footnoteRef/>
      </w:r>
      <w:r w:rsidRPr="008F3379">
        <w:rPr>
          <w:sz w:val="26"/>
          <w:szCs w:val="26"/>
        </w:rPr>
        <w:t xml:space="preserve"> </w:t>
      </w:r>
      <w:r w:rsidRPr="008F3379">
        <w:rPr>
          <w:rFonts w:ascii="Traditional Arabic" w:hAnsi="Traditional Arabic" w:cs="Traditional Arabic"/>
          <w:sz w:val="26"/>
          <w:szCs w:val="26"/>
          <w:rtl/>
        </w:rPr>
        <w:t xml:space="preserve">درس </w:t>
      </w:r>
      <w:r w:rsidRPr="008F3379">
        <w:rPr>
          <w:rFonts w:ascii="Traditional Arabic" w:hAnsi="Traditional Arabic" w:cs="Traditional Arabic" w:hint="cs"/>
          <w:sz w:val="26"/>
          <w:szCs w:val="26"/>
          <w:rtl/>
        </w:rPr>
        <w:t>58</w:t>
      </w:r>
      <w:r w:rsidRPr="008F3379">
        <w:rPr>
          <w:rFonts w:ascii="Traditional Arabic" w:hAnsi="Traditional Arabic" w:cs="Traditional Arabic"/>
          <w:sz w:val="26"/>
          <w:szCs w:val="26"/>
          <w:rtl/>
        </w:rPr>
        <w:t xml:space="preserve"> فقه الروابط از سلسله‌ی فقه الاداره، </w:t>
      </w:r>
      <w:r w:rsidRPr="008F3379">
        <w:rPr>
          <w:rFonts w:ascii="Traditional Arabic" w:hAnsi="Traditional Arabic" w:cs="Traditional Arabic" w:hint="cs"/>
          <w:sz w:val="26"/>
          <w:szCs w:val="26"/>
          <w:rtl/>
        </w:rPr>
        <w:t>25</w:t>
      </w:r>
      <w:r w:rsidRPr="008F3379">
        <w:rPr>
          <w:rFonts w:ascii="Traditional Arabic" w:hAnsi="Traditional Arabic" w:cs="Traditional Arabic"/>
          <w:sz w:val="26"/>
          <w:szCs w:val="26"/>
          <w:rtl/>
        </w:rPr>
        <w:t xml:space="preserve"> شهر جمادی </w:t>
      </w:r>
      <w:r w:rsidRPr="008F3379">
        <w:rPr>
          <w:rFonts w:ascii="Traditional Arabic" w:hAnsi="Traditional Arabic" w:cs="Traditional Arabic" w:hint="cs"/>
          <w:sz w:val="26"/>
          <w:szCs w:val="26"/>
          <w:rtl/>
        </w:rPr>
        <w:t>الثانی</w:t>
      </w:r>
      <w:r w:rsidRPr="008F3379">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BC"/>
    <w:rsid w:val="00251CB4"/>
    <w:rsid w:val="002F430C"/>
    <w:rsid w:val="00317225"/>
    <w:rsid w:val="003F1ADF"/>
    <w:rsid w:val="00430E6E"/>
    <w:rsid w:val="00502861"/>
    <w:rsid w:val="005B3AF5"/>
    <w:rsid w:val="006A1335"/>
    <w:rsid w:val="0083590A"/>
    <w:rsid w:val="008F3379"/>
    <w:rsid w:val="00942679"/>
    <w:rsid w:val="00946F24"/>
    <w:rsid w:val="009E3535"/>
    <w:rsid w:val="00A6519C"/>
    <w:rsid w:val="00AC4DB3"/>
    <w:rsid w:val="00B50D1A"/>
    <w:rsid w:val="00BA7812"/>
    <w:rsid w:val="00BC525E"/>
    <w:rsid w:val="00D0064B"/>
    <w:rsid w:val="00D472A7"/>
    <w:rsid w:val="00E477AE"/>
    <w:rsid w:val="00E807BC"/>
    <w:rsid w:val="00EC5E20"/>
    <w:rsid w:val="00FD36EE"/>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016D"/>
  <w15:chartTrackingRefBased/>
  <w15:docId w15:val="{74915138-6DE9-4939-976D-4B43D4F0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0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64B"/>
    <w:rPr>
      <w:sz w:val="20"/>
      <w:szCs w:val="20"/>
    </w:rPr>
  </w:style>
  <w:style w:type="character" w:styleId="FootnoteReference">
    <w:name w:val="footnote reference"/>
    <w:basedOn w:val="DefaultParagraphFont"/>
    <w:uiPriority w:val="99"/>
    <w:semiHidden/>
    <w:unhideWhenUsed/>
    <w:rsid w:val="00D0064B"/>
    <w:rPr>
      <w:vertAlign w:val="superscript"/>
    </w:rPr>
  </w:style>
  <w:style w:type="paragraph" w:styleId="NormalWeb">
    <w:name w:val="Normal (Web)"/>
    <w:basedOn w:val="Normal"/>
    <w:uiPriority w:val="99"/>
    <w:unhideWhenUsed/>
    <w:rsid w:val="00BC52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2861"/>
    <w:rPr>
      <w:color w:val="0000FF"/>
      <w:u w:val="single"/>
    </w:rPr>
  </w:style>
  <w:style w:type="paragraph" w:styleId="Header">
    <w:name w:val="header"/>
    <w:basedOn w:val="Normal"/>
    <w:link w:val="HeaderChar"/>
    <w:uiPriority w:val="99"/>
    <w:unhideWhenUsed/>
    <w:rsid w:val="0050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61"/>
  </w:style>
  <w:style w:type="paragraph" w:styleId="Footer">
    <w:name w:val="footer"/>
    <w:basedOn w:val="Normal"/>
    <w:link w:val="FooterChar"/>
    <w:uiPriority w:val="99"/>
    <w:unhideWhenUsed/>
    <w:rsid w:val="0050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61"/>
  </w:style>
  <w:style w:type="paragraph" w:styleId="NoSpacing">
    <w:name w:val="No Spacing"/>
    <w:uiPriority w:val="1"/>
    <w:qFormat/>
    <w:rsid w:val="00946F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8955">
      <w:bodyDiv w:val="1"/>
      <w:marLeft w:val="0"/>
      <w:marRight w:val="0"/>
      <w:marTop w:val="0"/>
      <w:marBottom w:val="0"/>
      <w:divBdr>
        <w:top w:val="none" w:sz="0" w:space="0" w:color="auto"/>
        <w:left w:val="none" w:sz="0" w:space="0" w:color="auto"/>
        <w:bottom w:val="none" w:sz="0" w:space="0" w:color="auto"/>
        <w:right w:val="none" w:sz="0" w:space="0" w:color="auto"/>
      </w:divBdr>
    </w:div>
    <w:div w:id="250237181">
      <w:bodyDiv w:val="1"/>
      <w:marLeft w:val="0"/>
      <w:marRight w:val="0"/>
      <w:marTop w:val="0"/>
      <w:marBottom w:val="0"/>
      <w:divBdr>
        <w:top w:val="none" w:sz="0" w:space="0" w:color="auto"/>
        <w:left w:val="none" w:sz="0" w:space="0" w:color="auto"/>
        <w:bottom w:val="none" w:sz="0" w:space="0" w:color="auto"/>
        <w:right w:val="none" w:sz="0" w:space="0" w:color="auto"/>
      </w:divBdr>
    </w:div>
    <w:div w:id="338041386">
      <w:bodyDiv w:val="1"/>
      <w:marLeft w:val="0"/>
      <w:marRight w:val="0"/>
      <w:marTop w:val="0"/>
      <w:marBottom w:val="0"/>
      <w:divBdr>
        <w:top w:val="none" w:sz="0" w:space="0" w:color="auto"/>
        <w:left w:val="none" w:sz="0" w:space="0" w:color="auto"/>
        <w:bottom w:val="none" w:sz="0" w:space="0" w:color="auto"/>
        <w:right w:val="none" w:sz="0" w:space="0" w:color="auto"/>
      </w:divBdr>
    </w:div>
    <w:div w:id="360522247">
      <w:bodyDiv w:val="1"/>
      <w:marLeft w:val="0"/>
      <w:marRight w:val="0"/>
      <w:marTop w:val="0"/>
      <w:marBottom w:val="0"/>
      <w:divBdr>
        <w:top w:val="none" w:sz="0" w:space="0" w:color="auto"/>
        <w:left w:val="none" w:sz="0" w:space="0" w:color="auto"/>
        <w:bottom w:val="none" w:sz="0" w:space="0" w:color="auto"/>
        <w:right w:val="none" w:sz="0" w:space="0" w:color="auto"/>
      </w:divBdr>
    </w:div>
    <w:div w:id="509760438">
      <w:bodyDiv w:val="1"/>
      <w:marLeft w:val="0"/>
      <w:marRight w:val="0"/>
      <w:marTop w:val="0"/>
      <w:marBottom w:val="0"/>
      <w:divBdr>
        <w:top w:val="none" w:sz="0" w:space="0" w:color="auto"/>
        <w:left w:val="none" w:sz="0" w:space="0" w:color="auto"/>
        <w:bottom w:val="none" w:sz="0" w:space="0" w:color="auto"/>
        <w:right w:val="none" w:sz="0" w:space="0" w:color="auto"/>
      </w:divBdr>
    </w:div>
    <w:div w:id="635991128">
      <w:bodyDiv w:val="1"/>
      <w:marLeft w:val="0"/>
      <w:marRight w:val="0"/>
      <w:marTop w:val="0"/>
      <w:marBottom w:val="0"/>
      <w:divBdr>
        <w:top w:val="none" w:sz="0" w:space="0" w:color="auto"/>
        <w:left w:val="none" w:sz="0" w:space="0" w:color="auto"/>
        <w:bottom w:val="none" w:sz="0" w:space="0" w:color="auto"/>
        <w:right w:val="none" w:sz="0" w:space="0" w:color="auto"/>
      </w:divBdr>
    </w:div>
    <w:div w:id="655497717">
      <w:bodyDiv w:val="1"/>
      <w:marLeft w:val="0"/>
      <w:marRight w:val="0"/>
      <w:marTop w:val="0"/>
      <w:marBottom w:val="0"/>
      <w:divBdr>
        <w:top w:val="none" w:sz="0" w:space="0" w:color="auto"/>
        <w:left w:val="none" w:sz="0" w:space="0" w:color="auto"/>
        <w:bottom w:val="none" w:sz="0" w:space="0" w:color="auto"/>
        <w:right w:val="none" w:sz="0" w:space="0" w:color="auto"/>
      </w:divBdr>
    </w:div>
    <w:div w:id="696009226">
      <w:bodyDiv w:val="1"/>
      <w:marLeft w:val="0"/>
      <w:marRight w:val="0"/>
      <w:marTop w:val="0"/>
      <w:marBottom w:val="0"/>
      <w:divBdr>
        <w:top w:val="none" w:sz="0" w:space="0" w:color="auto"/>
        <w:left w:val="none" w:sz="0" w:space="0" w:color="auto"/>
        <w:bottom w:val="none" w:sz="0" w:space="0" w:color="auto"/>
        <w:right w:val="none" w:sz="0" w:space="0" w:color="auto"/>
      </w:divBdr>
    </w:div>
    <w:div w:id="833104116">
      <w:bodyDiv w:val="1"/>
      <w:marLeft w:val="0"/>
      <w:marRight w:val="0"/>
      <w:marTop w:val="0"/>
      <w:marBottom w:val="0"/>
      <w:divBdr>
        <w:top w:val="none" w:sz="0" w:space="0" w:color="auto"/>
        <w:left w:val="none" w:sz="0" w:space="0" w:color="auto"/>
        <w:bottom w:val="none" w:sz="0" w:space="0" w:color="auto"/>
        <w:right w:val="none" w:sz="0" w:space="0" w:color="auto"/>
      </w:divBdr>
    </w:div>
    <w:div w:id="917524102">
      <w:bodyDiv w:val="1"/>
      <w:marLeft w:val="0"/>
      <w:marRight w:val="0"/>
      <w:marTop w:val="0"/>
      <w:marBottom w:val="0"/>
      <w:divBdr>
        <w:top w:val="none" w:sz="0" w:space="0" w:color="auto"/>
        <w:left w:val="none" w:sz="0" w:space="0" w:color="auto"/>
        <w:bottom w:val="none" w:sz="0" w:space="0" w:color="auto"/>
        <w:right w:val="none" w:sz="0" w:space="0" w:color="auto"/>
      </w:divBdr>
    </w:div>
    <w:div w:id="992104115">
      <w:bodyDiv w:val="1"/>
      <w:marLeft w:val="0"/>
      <w:marRight w:val="0"/>
      <w:marTop w:val="0"/>
      <w:marBottom w:val="0"/>
      <w:divBdr>
        <w:top w:val="none" w:sz="0" w:space="0" w:color="auto"/>
        <w:left w:val="none" w:sz="0" w:space="0" w:color="auto"/>
        <w:bottom w:val="none" w:sz="0" w:space="0" w:color="auto"/>
        <w:right w:val="none" w:sz="0" w:space="0" w:color="auto"/>
      </w:divBdr>
    </w:div>
    <w:div w:id="1155298099">
      <w:bodyDiv w:val="1"/>
      <w:marLeft w:val="0"/>
      <w:marRight w:val="0"/>
      <w:marTop w:val="0"/>
      <w:marBottom w:val="0"/>
      <w:divBdr>
        <w:top w:val="none" w:sz="0" w:space="0" w:color="auto"/>
        <w:left w:val="none" w:sz="0" w:space="0" w:color="auto"/>
        <w:bottom w:val="none" w:sz="0" w:space="0" w:color="auto"/>
        <w:right w:val="none" w:sz="0" w:space="0" w:color="auto"/>
      </w:divBdr>
    </w:div>
    <w:div w:id="1315450617">
      <w:bodyDiv w:val="1"/>
      <w:marLeft w:val="0"/>
      <w:marRight w:val="0"/>
      <w:marTop w:val="0"/>
      <w:marBottom w:val="0"/>
      <w:divBdr>
        <w:top w:val="none" w:sz="0" w:space="0" w:color="auto"/>
        <w:left w:val="none" w:sz="0" w:space="0" w:color="auto"/>
        <w:bottom w:val="none" w:sz="0" w:space="0" w:color="auto"/>
        <w:right w:val="none" w:sz="0" w:space="0" w:color="auto"/>
      </w:divBdr>
    </w:div>
    <w:div w:id="1357081308">
      <w:bodyDiv w:val="1"/>
      <w:marLeft w:val="0"/>
      <w:marRight w:val="0"/>
      <w:marTop w:val="0"/>
      <w:marBottom w:val="0"/>
      <w:divBdr>
        <w:top w:val="none" w:sz="0" w:space="0" w:color="auto"/>
        <w:left w:val="none" w:sz="0" w:space="0" w:color="auto"/>
        <w:bottom w:val="none" w:sz="0" w:space="0" w:color="auto"/>
        <w:right w:val="none" w:sz="0" w:space="0" w:color="auto"/>
      </w:divBdr>
    </w:div>
    <w:div w:id="1427192904">
      <w:bodyDiv w:val="1"/>
      <w:marLeft w:val="0"/>
      <w:marRight w:val="0"/>
      <w:marTop w:val="0"/>
      <w:marBottom w:val="0"/>
      <w:divBdr>
        <w:top w:val="none" w:sz="0" w:space="0" w:color="auto"/>
        <w:left w:val="none" w:sz="0" w:space="0" w:color="auto"/>
        <w:bottom w:val="none" w:sz="0" w:space="0" w:color="auto"/>
        <w:right w:val="none" w:sz="0" w:space="0" w:color="auto"/>
      </w:divBdr>
    </w:div>
    <w:div w:id="1678072462">
      <w:bodyDiv w:val="1"/>
      <w:marLeft w:val="0"/>
      <w:marRight w:val="0"/>
      <w:marTop w:val="0"/>
      <w:marBottom w:val="0"/>
      <w:divBdr>
        <w:top w:val="none" w:sz="0" w:space="0" w:color="auto"/>
        <w:left w:val="none" w:sz="0" w:space="0" w:color="auto"/>
        <w:bottom w:val="none" w:sz="0" w:space="0" w:color="auto"/>
        <w:right w:val="none" w:sz="0" w:space="0" w:color="auto"/>
      </w:divBdr>
    </w:div>
    <w:div w:id="1998725818">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DE9E-071A-4C42-A410-FD0B49C7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8</cp:revision>
  <cp:lastPrinted>2025-12-16T09:46:00Z</cp:lastPrinted>
  <dcterms:created xsi:type="dcterms:W3CDTF">2025-12-15T21:25:00Z</dcterms:created>
  <dcterms:modified xsi:type="dcterms:W3CDTF">2025-12-16T09:47:00Z</dcterms:modified>
</cp:coreProperties>
</file>