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3E29" w14:textId="77777777" w:rsidR="00314C89" w:rsidRPr="00C42BB7" w:rsidRDefault="009F2A7E" w:rsidP="00DB27D8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bookmarkStart w:id="0" w:name="_Hlk215380495"/>
      <w:r w:rsidRPr="00C42BB7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1شنبه 9/9/1404- 9 جمادی الثانی 1447 – 30نوامبر 2025 – فقه الاداره – فقه مدیریت رفتار سازمانی – درس 48</w:t>
      </w:r>
      <w:r w:rsidR="00314C89" w:rsidRPr="00C42BB7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فقه روابط سازمانی – مدیریت بر خویش – اصل چهارم – ریاضت نفس</w:t>
      </w:r>
      <w:r w:rsidRPr="00C42BB7">
        <w:rPr>
          <w:rFonts w:ascii="Traditional Arabic" w:hAnsi="Traditional Arabic" w:cs="Traditional Arabic"/>
          <w:sz w:val="32"/>
          <w:szCs w:val="32"/>
          <w:rtl/>
          <w:lang w:bidi="fa-IR"/>
        </w:rPr>
        <w:t>2</w:t>
      </w:r>
    </w:p>
    <w:bookmarkEnd w:id="0"/>
    <w:p w14:paraId="426242C3" w14:textId="77777777" w:rsidR="00DB27D8" w:rsidRPr="00DB27D8" w:rsidRDefault="00DB27D8" w:rsidP="00DB27D8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</w:pPr>
      <w:r w:rsidRPr="00DB27D8">
        <w:rPr>
          <w:rFonts w:ascii="AGA Arabesque" w:eastAsia="MS Mincho" w:hAnsi="AGA Arabesque" w:cs="Traditional Arabic"/>
          <w:spacing w:val="-4"/>
          <w:sz w:val="32"/>
          <w:szCs w:val="32"/>
        </w:rPr>
        <w:t></w:t>
      </w:r>
      <w:r w:rsidRPr="00DB27D8">
        <w:rPr>
          <w:rFonts w:ascii="AGA Arabesque" w:eastAsia="MS Mincho" w:hAnsi="AGA Arabesque" w:cs="Traditional Arabic" w:hint="cs"/>
          <w:spacing w:val="-4"/>
          <w:sz w:val="32"/>
          <w:szCs w:val="32"/>
          <w:rtl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مس</w:t>
      </w:r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ئ</w:t>
      </w:r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له</w:t>
      </w:r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‌ی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48: </w:t>
      </w:r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مدیران در مقام</w:t>
      </w:r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مدیریت بر خویش باید</w:t>
      </w:r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از </w:t>
      </w:r>
      <w:proofErr w:type="spellStart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مال به باطل شدیداً اجتناب کنند، نفس را در </w:t>
      </w:r>
      <w:proofErr w:type="spellStart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و بطن </w:t>
      </w:r>
      <w:proofErr w:type="spellStart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به‌گونه‌ای</w:t>
      </w:r>
      <w:proofErr w:type="spellEnd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ریاضت</w:t>
      </w:r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و تربیت دهند و </w:t>
      </w:r>
      <w:proofErr w:type="spellStart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تأدیب</w:t>
      </w:r>
      <w:proofErr w:type="spellEnd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کنند که جز </w:t>
      </w:r>
      <w:proofErr w:type="spellStart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حلال‌خواری</w:t>
      </w:r>
      <w:proofErr w:type="spellEnd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پیشه نکند، نام</w:t>
      </w:r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و یاد خدا را در همه‌‌ی </w:t>
      </w:r>
      <w:proofErr w:type="spellStart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تصرفات</w:t>
      </w:r>
      <w:proofErr w:type="spellEnd"/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 xml:space="preserve"> سازمانی</w:t>
      </w:r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fa-IR"/>
        </w:rPr>
        <w:t>در بودجه و امکانات و اختیارات، مد نظر داشته باشند و بدانند که پست و مقام یک طعمه نیست</w:t>
      </w:r>
    </w:p>
    <w:p w14:paraId="4EA807BC" w14:textId="77777777" w:rsidR="00DB27D8" w:rsidRPr="00DB27D8" w:rsidRDefault="00DB27D8" w:rsidP="00DB27D8">
      <w:pPr>
        <w:widowControl w:val="0"/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ریاضت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1"/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اصل چهارم از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رابطه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مدیر با خویش است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؛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به معنای رام ساختن و تربیت اسب سواری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2"/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به معنای ادب 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lastRenderedPageBreak/>
        <w:t>هم آمده است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،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کما قیل: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الأدب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»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‏.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3"/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هو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ف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تح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الهمزة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و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سكون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المهملة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و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الموحّدة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مصدر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أَدَبَ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القوم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كضرب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دعاهم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طعامه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قيل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: «و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منه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تقول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أدّبته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كضربته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: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إذا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علّمته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رياضة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النفس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‏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ومحاسن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الأخلاق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».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انتهى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.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4"/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التأديب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تعليم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الأدب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و هو ما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يدعو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المحامد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الأعمال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الصالحة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الأخلاق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الفاضلة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قال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i/>
          <w:iCs/>
          <w:sz w:val="32"/>
          <w:szCs w:val="32"/>
          <w:rtl/>
          <w:lang w:bidi="fa-IR"/>
        </w:rPr>
        <w:t>المصباح</w:t>
      </w:r>
      <w:proofErr w:type="spellEnd"/>
      <w:r w:rsidRPr="00DB27D8">
        <w:rPr>
          <w:rFonts w:ascii="Traditional Arabic" w:eastAsia="Calibri" w:hAnsi="Traditional Arabic" w:cs="Traditional Arabic"/>
          <w:i/>
          <w:i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i/>
          <w:iCs/>
          <w:sz w:val="32"/>
          <w:szCs w:val="32"/>
          <w:rtl/>
          <w:lang w:bidi="fa-IR"/>
        </w:rPr>
        <w:t>المنير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أدبته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أدبا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من باب ضرب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علمته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‏ و محاسن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الأخلاق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أدبته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تأديبا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مبالغة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تكثيرا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و منه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قيل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أدبته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تأديبا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مبالغة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تكثيرا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و منه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قيل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أدبته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تأديبا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إذا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عاقبته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إساءته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لأنه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سبب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يدعو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حقيقة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الأدب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انتهى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.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5"/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أصل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الأدب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الدعاء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و منه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قيل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للصنيع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يدعى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إليه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الناس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مدعاة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مأدبة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إن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هذا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القرآن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مأدبة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الله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الأرض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فتعلموا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مأدبته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أدبته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أدبا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من باب ضرب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علمته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‏ و محاسن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الأخلاق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قال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أبو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زيد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الأنصاري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الأدب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يقع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كل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محمودة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يتخرج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بها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الإنسان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فضيلة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الفضائل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»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.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6"/>
      </w:r>
    </w:p>
    <w:p w14:paraId="1F3D896C" w14:textId="77777777" w:rsidR="00DB27D8" w:rsidRPr="00DB27D8" w:rsidRDefault="00DB27D8" w:rsidP="00DB27D8">
      <w:pPr>
        <w:bidi/>
        <w:spacing w:after="0" w:line="168" w:lineRule="auto"/>
        <w:ind w:firstLine="482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در اخبار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کلمه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ریاضةالنفس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»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7"/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به کار رفته است: </w:t>
      </w:r>
    </w:p>
    <w:p w14:paraId="16CDAAB6" w14:textId="77777777" w:rsidR="00DB27D8" w:rsidRPr="00DB27D8" w:rsidRDefault="00DB27D8" w:rsidP="00DB27D8">
      <w:pPr>
        <w:bidi/>
        <w:spacing w:after="0" w:line="168" w:lineRule="auto"/>
        <w:ind w:left="72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حدیث اول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: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وصيّة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مولانا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الصادق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Dorood" w:eastAsia="MS Mincho" w:hAnsi="Dorood" w:cs="Traditional Arabic"/>
          <w:spacing w:val="-4"/>
          <w:sz w:val="32"/>
          <w:szCs w:val="32"/>
          <w:lang w:bidi="fa-IR"/>
        </w:rPr>
        <w:t>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لعنوان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البصري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‏، و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هي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قوله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Dorood" w:eastAsia="MS Mincho" w:hAnsi="Dorood" w:cs="Traditional Arabic"/>
          <w:spacing w:val="-4"/>
          <w:sz w:val="32"/>
          <w:szCs w:val="32"/>
          <w:lang w:bidi="fa-IR"/>
        </w:rPr>
        <w:t>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8"/>
      </w:r>
      <w:r w:rsidRPr="00DB27D8">
        <w:rPr>
          <w:rFonts w:ascii="Dorood" w:eastAsia="MS Mincho" w:hAnsi="Dorood" w:cs="Traditional Arabic" w:hint="cs"/>
          <w:spacing w:val="-4"/>
          <w:sz w:val="32"/>
          <w:szCs w:val="32"/>
          <w:rtl/>
          <w:lang w:bidi="fa-IR"/>
        </w:rPr>
        <w:t>: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شَرِيفُ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قُلْ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أَبَا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عَبْدِ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قُلْتُ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أَبَا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عَبْدِ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حَقِيقَةُ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الْعُبُودِيَّةِ-قَالَ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ثَلَاثَةُ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أَشْيَاءَ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يَرَى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الْعَبْدُ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لِنَفْسِهِ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خَوَّلَهُ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إِلَيْهِ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مِلْكاً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لِأَنَّ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الْعَبِيدَ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يَكُونُ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لَهُمْ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مِلْكٌ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يَرَوْنَ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الْمَالَ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يَضَعُونَهُ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حَيْثُ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أَمَرَهُمُ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تَعَالَى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بِهِ-وَ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يُدَبِّرُ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الْعَبْدُ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لِنَفْسِهِ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تَدْبِيراً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جُمْلَةُ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اشْتِغَالِهِ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أَمَرَهُ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تَعَالَى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نَهَاهُ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عَنْهُ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فَإِذَا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لَمْ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يَرَ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الْعَبْدُ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لِنَفْسِهِ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خَوَّلَهُ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تَعَالَى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مِلْكاً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هَانَ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عَلَيْهِ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الْإِنْفَاقُ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أَمَرَهُ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تَعَالَى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يُنْفِقَ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إِذَا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فَوَّضَ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الْعَبْدُ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تَدْبِيرَ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نَفْسِهِ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مُدَبِّرِهِ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هَانَ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عَلَيْهِ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مَصَائِبُ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الدُّنْيَا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إِذَا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اشْتَغَلَ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الْعَبْدُ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بِمَا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أَمَرَهُ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تَعَالَى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نَهَاهُ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يَتَفَرَّغُ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مِنْهُمَا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الْمِرَاءِ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الْمُبَاهَاةِ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مَعَ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النَّاسِ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فَإِذَا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أَكْرَمَ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الْعَبْدَ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بِهَذِهِ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الثَّلَاثِ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هَانَ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عَلَيْهِ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الدُّنْيَا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إِبْلِيسُ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الْخَلْقُ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يَطْلُبُ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الدُّنْيَا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تَكَاثُراً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تَفَاخُراً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يَطْلُبُ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عِنْدَ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النَّاسِ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عِزّاً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عُلُوّاً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يَدَعُ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أَيَّامَهُ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بَاطِلًا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فَهَذَا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أَوَّلُ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دَرَجَةِ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الْمُتَّقِينَ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تَعَالَى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تِلْكَ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الدَّارُ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الْآخِرَةُ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نَجْعَلُها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لِلَّذِينَ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لا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يُرِيدُونَ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عُلُوًّا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فِي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الْأَرْضِ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وَ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لا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فَساداً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وَ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الْعاقِبَةُ</w:t>
      </w:r>
      <w:proofErr w:type="spellEnd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 xml:space="preserve"> </w:t>
      </w:r>
      <w:proofErr w:type="spellStart"/>
      <w:r w:rsidRPr="00DB27D8">
        <w:rPr>
          <w:rFonts w:ascii="Neirizi" w:eastAsia="Calibri" w:hAnsi="Neirizi" w:cs="Neirizi"/>
          <w:sz w:val="20"/>
          <w:szCs w:val="20"/>
          <w:rtl/>
          <w:lang w:bidi="fa-IR"/>
        </w:rPr>
        <w:t>لِلْمُتَّقِينَ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‏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.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قُلْتُ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أَبَا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عَبْدِ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أَوْصِنِي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أُوصِيكَ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بِتِسْعَةِ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أَشْيَاءَ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فَإِنَّهَا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وَصِيَّتِي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لِمُرِيدِي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الطَّرِيقِ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إِلَى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عَزَّ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جَلَّ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أَسْأَلُ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يُوَفِّقَكَ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لِاسْتِعْمَالِهِ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ثَلَاثَةٌ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مِنْهَا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رِيَاضَةِ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النَّفْسِ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ثَلَاثَةٌ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مِنْهَا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الْحِلْمِ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ثَلَاثَةٌ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مِنْهَا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الْعِلْمِ-فَاحْفَظْهَا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إِيَّاكَ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التَّهَاوُنَ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بِهَا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عُنْوَانُ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فَفَرَّغْتُ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قَلْبِي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فَقَالَ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أَمَّا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اللَّوَاتِي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فِي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الرِّيَاضَةِ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فَإِيَّاكَ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أَنْ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تَأْكُلَ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تَشْتَهِيهِ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فَإِنَّهُ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يُورِثُ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الْحِمَاقَةَ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الْبَلَهَ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تَأْكُلْ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إِلَّا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عِنْدَ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الْجُوعِ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إِذَا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أَكَلْتَ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فَكُلْ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حَلَالًا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سَمِّ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اللَّهَ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اذْكُرْ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حَدِيثَ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الرَّسُولِ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مَلَأَ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آدَمِيٌّ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وِعَاءً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شَرّاً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مِنْ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بَطْنِهِ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فَإِنْ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كَانَ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بُدَّ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فَثُلُثٌ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لِطَعَامِهِ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ثُلُثٌ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لِشَرَابِهِ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ثُلُثٌ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لِنَفَسِهِ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أَمَّا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اللَّوَاتِي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الْحِلْمِ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فَمَنْ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لَكَ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قُلْتَ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وَاحِدَةً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سَمِعْتَ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عَشْراً-فَقُلْ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lastRenderedPageBreak/>
        <w:t>إِنْ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قُلْتَ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عَشْراً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لَمْ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تَسْمَعْ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وَاحِدَةً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مَنْ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شَتَمَكَ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فَقُلْ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كُنْتَ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صَادِقاً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تَقُولُ-فَاللَّهَ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أَسْأَلُ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يَغْفِرَهَا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كُنْتَ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كَاذِباً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تَقُولُ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فَاللَّهَ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أَسْأَلُ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يَغْفِرَهَا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لَكَ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9"/>
      </w:r>
    </w:p>
    <w:p w14:paraId="6B1ABD9D" w14:textId="77777777" w:rsidR="00DB27D8" w:rsidRPr="00DB27D8" w:rsidRDefault="00DB27D8" w:rsidP="00DB27D8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وجه استدلال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در این خبر که عموماً در ریاضت نفس است و ریاضت نفس به معنای خاص را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در ریاضت بطن 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منحصر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می‌کند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، هرچند در ابواب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مکاسب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متاجر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به معنای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مطلق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تصرف است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در مدیریت رفتار سازمانی و مدیریت بر خویشتن ریاضت به معنای مدیریت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بطن 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تصرفات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است؛ یعنی اگر مدیر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تصرفات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خود را مدیریت ریاضت کند مدیریت او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اثربخش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معنوی است. نوع انحرافات هم از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بی‌مبالاتی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در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بطن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منشاء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می‌گیرد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در عرف عام و خاص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رائج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است. امثال رباخواری،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زمین‌خواری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ویژه‌خواری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رانت‌خواری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رشوه‌خواری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حرام‌خواری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،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کوه‌خواری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و...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استعمالاتی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هستند که ریشه در عدم مدیریت صحیح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بطن و تصرف دارد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حضرت صادق </w:t>
      </w:r>
      <w:r w:rsidRPr="00DB27D8">
        <w:rPr>
          <w:rFonts w:ascii="Dorood" w:eastAsia="MS Mincho" w:hAnsi="Dorood" w:cs="Traditional Arabic"/>
          <w:spacing w:val="-4"/>
          <w:sz w:val="32"/>
          <w:szCs w:val="32"/>
          <w:lang w:bidi="fa-IR"/>
        </w:rPr>
        <w:t></w:t>
      </w:r>
      <w:r w:rsidRPr="00DB27D8">
        <w:rPr>
          <w:rFonts w:ascii="Dorood" w:eastAsia="MS Mincho" w:hAnsi="Dorood" w:cs="Traditional Arabic" w:hint="cs"/>
          <w:spacing w:val="-4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سه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توصیه‌ی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خاص مربوط به ریاضت نفس دارند:</w:t>
      </w:r>
    </w:p>
    <w:p w14:paraId="7BE92465" w14:textId="77777777" w:rsidR="00DB27D8" w:rsidRPr="00DB27D8" w:rsidRDefault="00DB27D8" w:rsidP="00DB27D8">
      <w:pPr>
        <w:bidi/>
        <w:spacing w:after="0" w:line="168" w:lineRule="auto"/>
        <w:ind w:left="72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فَقَالَ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أَمَّا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اللَّوَاتِي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فِي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الرِّيَاضَةِ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:</w:t>
      </w:r>
    </w:p>
    <w:p w14:paraId="3A263A57" w14:textId="77777777" w:rsidR="00DB27D8" w:rsidRPr="00DB27D8" w:rsidRDefault="00DB27D8" w:rsidP="00DB27D8">
      <w:pPr>
        <w:widowControl w:val="0"/>
        <w:numPr>
          <w:ilvl w:val="0"/>
          <w:numId w:val="2"/>
        </w:num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fa-IR"/>
        </w:rPr>
      </w:pP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فَإِيَّاكَ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تَأْكُلَ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مَا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تَشْتَهِيهِ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فَإِنَّهُ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يُورِثُ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الْحِمَاقَةَ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10"/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الْبَلَهَ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(خوردن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بی‌اشتهاء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مدیر را احمق و ابله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11"/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می‌کند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)؛</w:t>
      </w:r>
    </w:p>
    <w:p w14:paraId="6798FAFD" w14:textId="77777777" w:rsidR="00DB27D8" w:rsidRPr="00DB27D8" w:rsidRDefault="00DB27D8" w:rsidP="00DB27D8">
      <w:pPr>
        <w:widowControl w:val="0"/>
        <w:numPr>
          <w:ilvl w:val="0"/>
          <w:numId w:val="2"/>
        </w:num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fa-IR"/>
        </w:rPr>
      </w:pP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تَأْكُلْ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إِلَّا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عِنْدَ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الْجُوعِ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(تا سوء هاضمه پیش نیاید و یاد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گرسنگان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هم به خاطر بیاید و مدیر به یاد کارمندان و ارباب رجوع گرسنه هم بیفتد)؛</w:t>
      </w:r>
    </w:p>
    <w:p w14:paraId="72E19E83" w14:textId="77777777" w:rsidR="00DB27D8" w:rsidRPr="00DB27D8" w:rsidRDefault="00DB27D8" w:rsidP="00DB27D8">
      <w:pPr>
        <w:widowControl w:val="0"/>
        <w:numPr>
          <w:ilvl w:val="0"/>
          <w:numId w:val="2"/>
        </w:num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lang w:bidi="fa-IR"/>
        </w:rPr>
      </w:pP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إِذَا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أَكَلْتَ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فَكُلْ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حَلَالًا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سَمِّ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اللَّهَ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(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حلال‌خواری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بدون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بسمله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چه‌بسا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آثار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حرام‌خواری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را داشته باشد،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والله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العالم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).</w:t>
      </w:r>
    </w:p>
    <w:p w14:paraId="548B094A" w14:textId="77777777" w:rsidR="00DB27D8" w:rsidRPr="00DB27D8" w:rsidRDefault="00DB27D8" w:rsidP="00DB27D8">
      <w:pPr>
        <w:bidi/>
        <w:spacing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و یک ملاک عام هم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به‌دست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می‌دهند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که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قاعده‌ساز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است بر مبنای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العلة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تعمم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:</w:t>
      </w:r>
    </w:p>
    <w:p w14:paraId="74F045E7" w14:textId="77777777" w:rsidR="00DB27D8" w:rsidRPr="00DB27D8" w:rsidRDefault="00DB27D8" w:rsidP="00DB27D8">
      <w:pPr>
        <w:bidi/>
        <w:spacing w:line="168" w:lineRule="auto"/>
        <w:ind w:left="72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اذْكُرْ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حَدِيثَ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الرَّسُولِ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مَا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مَلَأَ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آدَمِيٌّ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وِعَاءً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شَرّاً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مِنْ</w:t>
      </w:r>
      <w:proofErr w:type="spellEnd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>بَطْنِهِ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فَإِنْ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كَانَ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لَا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بُدَّ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فَثُلُثٌ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لِطَعَامِهِ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ثُلُثٌ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لِشَرَابِهِ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ثُلُثٌ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لِنَفَسِهِ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</w:p>
    <w:p w14:paraId="40B6AFF2" w14:textId="77777777" w:rsidR="00DB27D8" w:rsidRPr="00DB27D8" w:rsidRDefault="00DB27D8" w:rsidP="00DB27D8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یعنی بطن یکی از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وعاء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اوعیه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است که از همه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شرارت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بیش‌تری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دارد 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وعاء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دیگری هم وجود دارد که شاید آن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ظرفیت‌های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بی‌پایان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حرص و طمع باشد در خوردن اموال مردم 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بیت‌المال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به باطل 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بی‌حساب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کتاب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کقوله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DB27D8">
        <w:rPr>
          <w:rFonts w:ascii="Dorood" w:eastAsia="MS Mincho" w:hAnsi="Dorood" w:cs="Traditional Arabic"/>
          <w:spacing w:val="-4"/>
          <w:sz w:val="32"/>
          <w:szCs w:val="32"/>
          <w:lang w:bidi="fa-IR"/>
        </w:rPr>
        <w:t>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: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«ان عمل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</w:rPr>
        <w:t>ك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لیس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لك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بطعمة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»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12"/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«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یأکلون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مال الله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تأکل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الأبل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نبته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الربیع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».</w:t>
      </w:r>
      <w:r w:rsidRPr="00DB27D8">
        <w:rPr>
          <w:rFonts w:ascii="Traditional Arabic" w:eastAsia="Calibri" w:hAnsi="Traditional Arabic" w:cs="Traditional Arabic"/>
          <w:sz w:val="32"/>
          <w:szCs w:val="32"/>
          <w:vertAlign w:val="superscript"/>
          <w:rtl/>
          <w:lang w:bidi="fa-IR"/>
        </w:rPr>
        <w:footnoteReference w:id="13"/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این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مال به باطل است که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lastRenderedPageBreak/>
        <w:t>بلای جان مدیران شده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و</w:t>
      </w:r>
      <w:r w:rsidRPr="00DB27D8">
        <w:rPr>
          <w:rFonts w:ascii="Traditional Arabic" w:eastAsia="Calibri" w:hAnsi="Traditional Arabic" w:cs="Traditional Arabic"/>
          <w:sz w:val="32"/>
          <w:szCs w:val="32"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سازمان را به مهلکه بدل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و خودشان را هلاک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می‌کند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.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این توبیخات، تهدیدات 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مذمات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نبوی،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دال بر حرمت فعل مذمت شده است، یعنی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تصرف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بی‌قاعده</w:t>
      </w:r>
      <w:proofErr w:type="spellEnd"/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بی‌حساب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کتاب،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فافهم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تدبّر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.</w:t>
      </w:r>
    </w:p>
    <w:p w14:paraId="3B88A8A9" w14:textId="77777777" w:rsidR="00DB27D8" w:rsidRPr="00DB27D8" w:rsidRDefault="00DB27D8" w:rsidP="00DB27D8">
      <w:pPr>
        <w:bidi/>
        <w:spacing w:after="0" w:line="168" w:lineRule="auto"/>
        <w:ind w:firstLine="482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</w:pP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فتحصل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که مدیران در مقام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مدیریت بر خویش باید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از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مال به باطل شدیداً اجتناب کنند، نفس را در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اکل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و بطن را به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گونه‌ای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ریاضت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و تربیت دهند که جز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حلال‌خواری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پیشه نکند، نام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و یاد خدا را در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همه‌ی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تصرفات</w:t>
      </w:r>
      <w:proofErr w:type="spellEnd"/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 xml:space="preserve"> سازمانی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DB27D8">
        <w:rPr>
          <w:rFonts w:ascii="Traditional Arabic" w:eastAsia="Calibri" w:hAnsi="Traditional Arabic" w:cs="Traditional Arabic" w:hint="cs"/>
          <w:sz w:val="32"/>
          <w:szCs w:val="32"/>
          <w:rtl/>
          <w:lang w:bidi="fa-IR"/>
        </w:rPr>
        <w:t>در بودجه و امکانات و اختیارات مد نظر داشته باشند و بدانند که پست و مقام یک طعمه نیست</w:t>
      </w:r>
      <w:r w:rsidRPr="00DB27D8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.</w:t>
      </w:r>
      <w:r w:rsidRPr="00DB27D8">
        <w:rPr>
          <w:rFonts w:ascii="Traditional Arabic" w:eastAsia="Calibri" w:hAnsi="Traditional Arabic" w:cs="B Lotus"/>
          <w:sz w:val="32"/>
          <w:szCs w:val="28"/>
          <w:vertAlign w:val="superscript"/>
          <w:rtl/>
          <w:lang w:bidi="fa-IR"/>
        </w:rPr>
        <w:footnoteReference w:id="14"/>
      </w:r>
    </w:p>
    <w:p w14:paraId="41B1233C" w14:textId="77777777" w:rsidR="009C570F" w:rsidRPr="00C42BB7" w:rsidRDefault="009C570F" w:rsidP="00DB27D8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</w:p>
    <w:sectPr w:rsidR="009C570F" w:rsidRPr="00C42B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C7E3" w14:textId="77777777" w:rsidR="00E15336" w:rsidRDefault="00E15336" w:rsidP="00314C89">
      <w:pPr>
        <w:spacing w:after="0" w:line="240" w:lineRule="auto"/>
      </w:pPr>
      <w:r>
        <w:separator/>
      </w:r>
    </w:p>
  </w:endnote>
  <w:endnote w:type="continuationSeparator" w:id="0">
    <w:p w14:paraId="11C27BB4" w14:textId="77777777" w:rsidR="00E15336" w:rsidRDefault="00E15336" w:rsidP="0031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Neirizi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8D41" w14:textId="77777777" w:rsidR="00E15336" w:rsidRDefault="00E15336" w:rsidP="00314C89">
      <w:pPr>
        <w:spacing w:after="0" w:line="240" w:lineRule="auto"/>
      </w:pPr>
      <w:r>
        <w:separator/>
      </w:r>
    </w:p>
  </w:footnote>
  <w:footnote w:type="continuationSeparator" w:id="0">
    <w:p w14:paraId="275EE51C" w14:textId="77777777" w:rsidR="00E15336" w:rsidRDefault="00E15336" w:rsidP="00314C89">
      <w:pPr>
        <w:spacing w:after="0" w:line="240" w:lineRule="auto"/>
      </w:pPr>
      <w:r>
        <w:continuationSeparator/>
      </w:r>
    </w:p>
  </w:footnote>
  <w:footnote w:id="1">
    <w:p w14:paraId="04BB3BC2" w14:textId="77777777" w:rsidR="00DB27D8" w:rsidRPr="00DB27D8" w:rsidRDefault="00DB27D8" w:rsidP="00DB27D8">
      <w:pPr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DB27D8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B27D8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B27D8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DB27D8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و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أُصُولُ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مُعَامَلَةِ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النَّفْسِ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سَبْعَةٌ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الْخَوْفُ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الْجَهْدُ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حَمْلُ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الْأَذَى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الرِّيَاضَةُ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طَلَبُ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الصِّدْقِ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الْإِخْلَاصُ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إِخْرَاجُهَا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مِنْ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مَحْبُوبِهَا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رَبْطُهَا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الْفَقْرِ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أُصُولُ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مُعَامَلَةِ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الْخَلْقِ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سَبْعَةٌ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الْحِلْمُ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الْعَفْوُ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التَّوَاضُعُ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السَّخَاءُ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الشَّفَقَةُ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النُّصْحُ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الْعَدْلُ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الْإِنْصَافُ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أُصُولُ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مُعَامَلَةِ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الدُّنْيَا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سَبْعَةٌ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الرِّضَا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بِالدُّونِ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الْإِيثَارُ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بِالْمَوْجُودِ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تَرْكُ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طَلَبِ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الْمَفْقُودِ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بُغْضُ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الْكَثْرَةِ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اخْتِيَارُ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الزُّهْدِ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مَعْرِفَةُ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آفَاتِهَا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رَفْضُ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شَهَوَاتِهَا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مَعَ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رَفْضِ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الرِّئَاسَةِ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فَإِذَا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حَصَلَتْ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هَذِهِ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الْخِصَالُ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نَفْسٍ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وَاحِدَةٍ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فَهُوَ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مِنْ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خَاصَّةِ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عِبَادِهِ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الْمُقَرَّبِينَ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أَوْلِيَائِهِ</w:t>
      </w:r>
      <w:proofErr w:type="spellEnd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DB27D8">
        <w:rPr>
          <w:rFonts w:ascii="Traditional Arabic" w:hAnsi="Traditional Arabic" w:cs="Traditional Arabic"/>
          <w:sz w:val="26"/>
          <w:szCs w:val="26"/>
          <w:rtl/>
          <w:lang w:bidi="fa-IR"/>
        </w:rPr>
        <w:t>حَقّاً</w:t>
      </w:r>
      <w:proofErr w:type="spellEnd"/>
      <w:r w:rsidRPr="00DB27D8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(امام جعفر بن محمد </w:t>
      </w:r>
      <w:r w:rsidRPr="00DB27D8">
        <w:rPr>
          <w:rFonts w:ascii="Dorood" w:hAnsi="Dorood" w:cs="Traditional Arabic"/>
          <w:sz w:val="26"/>
          <w:szCs w:val="26"/>
        </w:rPr>
        <w:t></w:t>
      </w:r>
      <w:r w:rsidRPr="00DB27D8">
        <w:rPr>
          <w:rFonts w:ascii="Dorood" w:hAnsi="Dorood" w:cs="Traditional Arabic" w:hint="cs"/>
          <w:sz w:val="26"/>
          <w:szCs w:val="26"/>
          <w:rtl/>
        </w:rPr>
        <w:t xml:space="preserve">، </w:t>
      </w:r>
      <w:r w:rsidRPr="00DB27D8">
        <w:rPr>
          <w:rFonts w:ascii="Dorood" w:hAnsi="Dorood" w:cs="Traditional Arabic" w:hint="cs"/>
          <w:i/>
          <w:iCs/>
          <w:sz w:val="26"/>
          <w:szCs w:val="26"/>
          <w:rtl/>
        </w:rPr>
        <w:t>مصباح الشریعة</w:t>
      </w:r>
      <w:r w:rsidRPr="00DB27D8">
        <w:rPr>
          <w:rFonts w:ascii="Dorood" w:hAnsi="Dorood" w:cs="Traditional Arabic" w:hint="cs"/>
          <w:sz w:val="26"/>
          <w:szCs w:val="26"/>
          <w:rtl/>
        </w:rPr>
        <w:t xml:space="preserve">، ص. 6؛ </w:t>
      </w:r>
      <w:bookmarkStart w:id="1" w:name="_Hlk215386487"/>
      <w:r w:rsidRPr="00DB27D8">
        <w:rPr>
          <w:rFonts w:ascii="Dorood" w:hAnsi="Dorood" w:cs="Traditional Arabic" w:hint="cs"/>
          <w:sz w:val="26"/>
          <w:szCs w:val="26"/>
          <w:rtl/>
        </w:rPr>
        <w:t xml:space="preserve">شهید ثانی، </w:t>
      </w:r>
      <w:r w:rsidRPr="00DB27D8">
        <w:rPr>
          <w:rFonts w:ascii="Traditional Arabic" w:hAnsi="Traditional Arabic" w:cs="Traditional Arabic"/>
          <w:i/>
          <w:iCs/>
          <w:sz w:val="26"/>
          <w:szCs w:val="26"/>
          <w:rtl/>
        </w:rPr>
        <w:t>شرح مصباح الشريعة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 xml:space="preserve"> ترجمه عبد الرزاق گيلانى</w:t>
      </w:r>
      <w:bookmarkEnd w:id="1"/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، ص. 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197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</w:footnote>
  <w:footnote w:id="2">
    <w:p w14:paraId="1DF02538" w14:textId="77777777" w:rsidR="00DB27D8" w:rsidRPr="00DB27D8" w:rsidRDefault="00DB27D8" w:rsidP="00DB27D8">
      <w:pPr>
        <w:pStyle w:val="NormalWeb"/>
        <w:shd w:val="clear" w:color="auto" w:fill="FFFFFF"/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</w:rPr>
      </w:pPr>
      <w:r w:rsidRPr="00DB27D8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DB27D8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ریاضت از ریشه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‌ی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 xml:space="preserve"> رَوض به معنای رام ساختن و تربیت کردن اسب سواری آمده است</w:t>
      </w:r>
      <w:r w:rsidRPr="00DB27D8">
        <w:rPr>
          <w:rFonts w:ascii="Traditional Arabic" w:hAnsi="Traditional Arabic" w:cs="Traditional Arabic"/>
          <w:sz w:val="26"/>
          <w:szCs w:val="26"/>
        </w:rPr>
        <w:t>.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hyperlink r:id="rId1" w:tooltip="فخرالدین طریحی" w:history="1">
        <w:r w:rsidRPr="00DB27D8">
          <w:rPr>
            <w:rFonts w:ascii="Traditional Arabic" w:hAnsi="Traditional Arabic" w:cs="Traditional Arabic"/>
            <w:sz w:val="26"/>
            <w:szCs w:val="26"/>
            <w:rtl/>
          </w:rPr>
          <w:t>طریحی</w:t>
        </w:r>
      </w:hyperlink>
      <w:r w:rsidRPr="00DB27D8">
        <w:rPr>
          <w:rFonts w:ascii="Traditional Arabic" w:hAnsi="Traditional Arabic" w:cs="Traditional Arabic"/>
          <w:sz w:val="26"/>
          <w:szCs w:val="26"/>
        </w:rPr>
        <w:t> 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در </w:t>
      </w:r>
      <w:r w:rsidRPr="00DB27D8">
        <w:rPr>
          <w:rFonts w:ascii="Traditional Arabic" w:hAnsi="Traditional Arabic" w:cs="Traditional Arabic"/>
          <w:i/>
          <w:iCs/>
          <w:sz w:val="26"/>
          <w:szCs w:val="26"/>
        </w:rPr>
        <w:fldChar w:fldCharType="begin"/>
      </w:r>
      <w:r w:rsidRPr="00DB27D8">
        <w:rPr>
          <w:rFonts w:ascii="Traditional Arabic" w:hAnsi="Traditional Arabic" w:cs="Traditional Arabic"/>
          <w:i/>
          <w:iCs/>
          <w:sz w:val="26"/>
          <w:szCs w:val="26"/>
        </w:rPr>
        <w:instrText xml:space="preserve"> HYPERLINK "https://fa.wikishia.net/view/%D9%85%D8%AC%D9%85%D8%B9_%D8%A7%D9%84%D8%A8%D8%AD%D8%B1%DB%8C%D9%86_%D9%88_%D9%85%D8%B7%D9%84%D8%B9_%D8%A7%D9%84%D9%86%DB%8C%D8%B1%DB%8C%D9%86_(%DA%A9%D8%AA%D8%A7%D8%A8)" \o "</w:instrText>
      </w:r>
      <w:r w:rsidRPr="00DB27D8">
        <w:rPr>
          <w:rFonts w:ascii="Traditional Arabic" w:hAnsi="Traditional Arabic" w:cs="Traditional Arabic"/>
          <w:i/>
          <w:iCs/>
          <w:sz w:val="26"/>
          <w:szCs w:val="26"/>
          <w:rtl/>
        </w:rPr>
        <w:instrText>مجمع البحرین و مطلع النیرین (کتاب)</w:instrText>
      </w:r>
      <w:r w:rsidRPr="00DB27D8">
        <w:rPr>
          <w:rFonts w:ascii="Traditional Arabic" w:hAnsi="Traditional Arabic" w:cs="Traditional Arabic"/>
          <w:i/>
          <w:iCs/>
          <w:sz w:val="26"/>
          <w:szCs w:val="26"/>
        </w:rPr>
        <w:instrText xml:space="preserve">" </w:instrText>
      </w:r>
      <w:r w:rsidRPr="00DB27D8">
        <w:rPr>
          <w:rFonts w:ascii="Traditional Arabic" w:hAnsi="Traditional Arabic" w:cs="Traditional Arabic"/>
          <w:i/>
          <w:iCs/>
          <w:sz w:val="26"/>
          <w:szCs w:val="26"/>
        </w:rPr>
        <w:fldChar w:fldCharType="separate"/>
      </w:r>
      <w:r w:rsidRPr="00DB27D8">
        <w:rPr>
          <w:rFonts w:ascii="Traditional Arabic" w:hAnsi="Traditional Arabic" w:cs="Traditional Arabic"/>
          <w:i/>
          <w:iCs/>
          <w:sz w:val="26"/>
          <w:szCs w:val="26"/>
          <w:rtl/>
        </w:rPr>
        <w:t>مجمع البحرین</w:t>
      </w:r>
      <w:r w:rsidRPr="00DB27D8">
        <w:rPr>
          <w:rFonts w:ascii="Traditional Arabic" w:hAnsi="Traditional Arabic" w:cs="Traditional Arabic"/>
          <w:i/>
          <w:iCs/>
          <w:sz w:val="26"/>
          <w:szCs w:val="26"/>
        </w:rPr>
        <w:fldChar w:fldCharType="end"/>
      </w:r>
      <w:r w:rsidRPr="00DB27D8">
        <w:rPr>
          <w:rFonts w:ascii="Traditional Arabic" w:hAnsi="Traditional Arabic" w:cs="Traditional Arabic"/>
          <w:sz w:val="26"/>
          <w:szCs w:val="26"/>
        </w:rPr>
        <w:t> 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 xml:space="preserve">منظور از ریاضت را بازداشتن نفسِ حیوانی از </w:t>
      </w:r>
      <w:r w:rsidRPr="00DB27D8">
        <w:rPr>
          <w:rFonts w:ascii="Traditional Arabic" w:hAnsi="Traditional Arabic" w:cs="Traditional Arabic"/>
          <w:b/>
          <w:bCs/>
          <w:sz w:val="26"/>
          <w:szCs w:val="26"/>
          <w:rtl/>
        </w:rPr>
        <w:t>شهوت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 xml:space="preserve"> و </w:t>
      </w:r>
      <w:hyperlink r:id="rId2" w:tooltip="خشم" w:history="1">
        <w:r w:rsidRPr="00DB27D8">
          <w:rPr>
            <w:rFonts w:ascii="Traditional Arabic" w:hAnsi="Traditional Arabic" w:cs="Traditional Arabic"/>
            <w:b/>
            <w:bCs/>
            <w:sz w:val="26"/>
            <w:szCs w:val="26"/>
            <w:rtl/>
          </w:rPr>
          <w:t>غضب</w:t>
        </w:r>
      </w:hyperlink>
      <w:r w:rsidRPr="00DB27D8">
        <w:rPr>
          <w:rFonts w:ascii="Traditional Arabic" w:hAnsi="Traditional Arabic" w:cs="Traditional Arabic"/>
          <w:sz w:val="26"/>
          <w:szCs w:val="26"/>
        </w:rPr>
        <w:t> 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و نفس ناطقه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‌ی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 xml:space="preserve"> انسانی از آلوده شدن به رذائل اخلاقی دانسته است</w:t>
      </w:r>
      <w:r w:rsidRPr="00DB27D8">
        <w:rPr>
          <w:rFonts w:ascii="Traditional Arabic" w:hAnsi="Traditional Arabic" w:cs="Traditional Arabic"/>
          <w:sz w:val="26"/>
          <w:szCs w:val="26"/>
        </w:rPr>
        <w:t>.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 xml:space="preserve">ریاضت یا ریاضت نفس، به معنای تحمل سختی‌ها، </w:t>
      </w:r>
      <w:r w:rsidRPr="00DB27D8">
        <w:rPr>
          <w:rFonts w:ascii="Traditional Arabic" w:hAnsi="Traditional Arabic" w:cs="Traditional Arabic"/>
          <w:b/>
          <w:bCs/>
          <w:sz w:val="26"/>
          <w:szCs w:val="26"/>
          <w:rtl/>
        </w:rPr>
        <w:t>ترک </w:t>
      </w:r>
      <w:hyperlink r:id="rId3" w:tooltip="غریزه (صفحه وجود ندارد)" w:history="1">
        <w:r w:rsidRPr="00DB27D8">
          <w:rPr>
            <w:rFonts w:ascii="Traditional Arabic" w:hAnsi="Traditional Arabic" w:cs="Traditional Arabic"/>
            <w:b/>
            <w:bCs/>
            <w:sz w:val="26"/>
            <w:szCs w:val="26"/>
            <w:rtl/>
          </w:rPr>
          <w:t>غرایز</w:t>
        </w:r>
      </w:hyperlink>
      <w:r w:rsidRPr="00DB27D8">
        <w:rPr>
          <w:rFonts w:ascii="Traditional Arabic" w:hAnsi="Traditional Arabic" w:cs="Traditional Arabic"/>
          <w:sz w:val="26"/>
          <w:szCs w:val="26"/>
        </w:rPr>
        <w:t> 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و انجام 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"https://fa.wikishia.net/view/%D8%B9%D8%A8%D8%A7%D8%AF%D8%AA" \o "</w:instrText>
      </w:r>
      <w:r w:rsidRPr="00DB27D8">
        <w:rPr>
          <w:rFonts w:ascii="Traditional Arabic" w:hAnsi="Traditional Arabic" w:cs="Traditional Arabic"/>
          <w:sz w:val="26"/>
          <w:szCs w:val="26"/>
          <w:rtl/>
        </w:rPr>
        <w:instrText>عبادت</w:instrText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DB27D8">
        <w:rPr>
          <w:rFonts w:ascii="Traditional Arabic" w:hAnsi="Traditional Arabic" w:cs="Traditional Arabic"/>
          <w:sz w:val="26"/>
          <w:szCs w:val="26"/>
          <w:rtl/>
        </w:rPr>
        <w:t>عبادات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end"/>
      </w:r>
      <w:r w:rsidRPr="00DB27D8">
        <w:rPr>
          <w:rFonts w:ascii="Traditional Arabic" w:hAnsi="Traditional Arabic" w:cs="Traditional Arabic"/>
          <w:sz w:val="26"/>
          <w:szCs w:val="26"/>
        </w:rPr>
        <w:t> 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برای 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"https://fa.wikishia.net/view/%D8%AA%D8%B2%DA%A9%DB%8C%D9%87" \o "</w:instrText>
      </w:r>
      <w:r w:rsidRPr="00DB27D8">
        <w:rPr>
          <w:rFonts w:ascii="Traditional Arabic" w:hAnsi="Traditional Arabic" w:cs="Traditional Arabic"/>
          <w:sz w:val="26"/>
          <w:szCs w:val="26"/>
          <w:rtl/>
        </w:rPr>
        <w:instrText>تزکیه</w:instrText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DB27D8">
        <w:rPr>
          <w:rFonts w:ascii="Traditional Arabic" w:hAnsi="Traditional Arabic" w:cs="Traditional Arabic"/>
          <w:sz w:val="26"/>
          <w:szCs w:val="26"/>
          <w:rtl/>
        </w:rPr>
        <w:t>تزکیه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end"/>
      </w:r>
      <w:r w:rsidRPr="00DB27D8">
        <w:rPr>
          <w:rFonts w:ascii="Traditional Arabic" w:hAnsi="Traditional Arabic" w:cs="Traditional Arabic"/>
          <w:sz w:val="26"/>
          <w:szCs w:val="26"/>
        </w:rPr>
        <w:t> 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و پاک کردن روح است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که در آیات 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"https://fa.wikishia.net/view/%D9%82%D8%B1%D8%A2%D9%86" \o "</w:instrText>
      </w:r>
      <w:r w:rsidRPr="00DB27D8">
        <w:rPr>
          <w:rFonts w:ascii="Traditional Arabic" w:hAnsi="Traditional Arabic" w:cs="Traditional Arabic"/>
          <w:sz w:val="26"/>
          <w:szCs w:val="26"/>
          <w:rtl/>
        </w:rPr>
        <w:instrText>قرآن</w:instrText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DB27D8">
        <w:rPr>
          <w:rFonts w:ascii="Traditional Arabic" w:hAnsi="Traditional Arabic" w:cs="Traditional Arabic"/>
          <w:sz w:val="26"/>
          <w:szCs w:val="26"/>
          <w:rtl/>
        </w:rPr>
        <w:t>قرآن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end"/>
      </w:r>
      <w:r w:rsidRPr="00DB27D8">
        <w:rPr>
          <w:rFonts w:ascii="Traditional Arabic" w:hAnsi="Traditional Arabic" w:cs="Traditional Arabic"/>
          <w:sz w:val="26"/>
          <w:szCs w:val="26"/>
        </w:rPr>
        <w:t> 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و 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"https://fa.wikishia.net/view/%D8%AD%D8%AF%DB%8C%D8%AB" \o "</w:instrText>
      </w:r>
      <w:r w:rsidRPr="00DB27D8">
        <w:rPr>
          <w:rFonts w:ascii="Traditional Arabic" w:hAnsi="Traditional Arabic" w:cs="Traditional Arabic"/>
          <w:sz w:val="26"/>
          <w:szCs w:val="26"/>
          <w:rtl/>
        </w:rPr>
        <w:instrText>حدیث</w:instrText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DB27D8">
        <w:rPr>
          <w:rFonts w:ascii="Traditional Arabic" w:hAnsi="Traditional Arabic" w:cs="Traditional Arabic"/>
          <w:sz w:val="26"/>
          <w:szCs w:val="26"/>
          <w:rtl/>
        </w:rPr>
        <w:t>روایات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end"/>
      </w:r>
      <w:r w:rsidRPr="00DB27D8">
        <w:rPr>
          <w:rFonts w:ascii="Traditional Arabic" w:hAnsi="Traditional Arabic" w:cs="Traditional Arabic"/>
          <w:sz w:val="26"/>
          <w:szCs w:val="26"/>
        </w:rPr>
        <w:t> 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>معصومان به آن سفارش شده است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ریاضت، در آثار عرفانی، به معانی گوناگون آمده است؛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 ا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ز جمله تمرین دادن نفس برای آن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که گفتار و کردار و نیت خود را برای </w: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begin"/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 HYPERLINK "https://fa.wikishia.net/view/%D8%AE%D8%AF%D8%A7" \o "</w:instrText>
      </w:r>
      <w:r w:rsidRPr="00DB27D8">
        <w:rPr>
          <w:rFonts w:ascii="Traditional Arabic" w:hAnsi="Traditional Arabic" w:cs="Traditional Arabic"/>
          <w:sz w:val="26"/>
          <w:szCs w:val="26"/>
          <w:rtl/>
        </w:rPr>
        <w:instrText>خدا</w:instrText>
      </w:r>
      <w:r w:rsidRPr="00DB27D8">
        <w:rPr>
          <w:rFonts w:ascii="Traditional Arabic" w:hAnsi="Traditional Arabic" w:cs="Traditional Arabic"/>
          <w:sz w:val="26"/>
          <w:szCs w:val="26"/>
        </w:rPr>
        <w:instrText xml:space="preserve">" </w:instrText>
      </w:r>
      <w:r w:rsidRPr="00DB27D8">
        <w:rPr>
          <w:rFonts w:ascii="Traditional Arabic" w:hAnsi="Traditional Arabic" w:cs="Traditional Arabic"/>
          <w:sz w:val="26"/>
          <w:szCs w:val="26"/>
        </w:rPr>
        <w:fldChar w:fldCharType="separate"/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خدا</w:t>
      </w:r>
      <w:r w:rsidRPr="00DB27D8">
        <w:rPr>
          <w:rFonts w:ascii="Traditional Arabic" w:eastAsia="Times New Roman" w:hAnsi="Traditional Arabic" w:cs="Traditional Arabic"/>
          <w:sz w:val="26"/>
          <w:szCs w:val="26"/>
        </w:rPr>
        <w:fldChar w:fldCharType="end"/>
      </w:r>
      <w:r w:rsidRPr="00DB27D8">
        <w:rPr>
          <w:rFonts w:ascii="Traditional Arabic" w:eastAsia="Times New Roman" w:hAnsi="Traditional Arabic" w:cs="Traditional Arabic"/>
          <w:sz w:val="26"/>
          <w:szCs w:val="26"/>
        </w:rPr>
        <w:t> 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خالص کند</w:t>
      </w:r>
      <w:r w:rsidRPr="00DB27D8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 ر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یاضت هم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‌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چنین </w:t>
      </w:r>
      <w:hyperlink r:id="rId4" w:tooltip="جهاد اکبر" w:history="1">
        <w:r w:rsidRPr="00DB27D8">
          <w:rPr>
            <w:rFonts w:ascii="Traditional Arabic" w:eastAsia="Times New Roman" w:hAnsi="Traditional Arabic" w:cs="Traditional Arabic"/>
            <w:b/>
            <w:bCs/>
            <w:sz w:val="26"/>
            <w:szCs w:val="26"/>
            <w:rtl/>
          </w:rPr>
          <w:t>جهاد اکبر</w:t>
        </w:r>
      </w:hyperlink>
      <w:r w:rsidRPr="00DB27D8">
        <w:rPr>
          <w:rFonts w:ascii="Traditional Arabic" w:eastAsia="Times New Roman" w:hAnsi="Traditional Arabic" w:cs="Traditional Arabic"/>
          <w:sz w:val="26"/>
          <w:szCs w:val="26"/>
        </w:rPr>
        <w:t> 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دانسته شده، و ارکان آن، کم‌خوری، </w:t>
      </w:r>
      <w:r w:rsidRPr="00DB27D8">
        <w:rPr>
          <w:rFonts w:ascii="Traditional Arabic" w:hAnsi="Traditional Arabic" w:cs="Traditional Arabic"/>
          <w:b/>
          <w:bCs/>
          <w:sz w:val="26"/>
          <w:szCs w:val="26"/>
        </w:rPr>
        <w:fldChar w:fldCharType="begin"/>
      </w:r>
      <w:r w:rsidRPr="00DB27D8">
        <w:rPr>
          <w:rFonts w:ascii="Traditional Arabic" w:hAnsi="Traditional Arabic" w:cs="Traditional Arabic"/>
          <w:b/>
          <w:bCs/>
          <w:sz w:val="26"/>
          <w:szCs w:val="26"/>
        </w:rPr>
        <w:instrText xml:space="preserve"> HYPERLINK "https://fa.wikishia.net/view/%D8%A7%D8%AD%DB%8C%D8%A7" \o "</w:instrText>
      </w:r>
      <w:r w:rsidRPr="00DB27D8">
        <w:rPr>
          <w:rFonts w:ascii="Traditional Arabic" w:hAnsi="Traditional Arabic" w:cs="Traditional Arabic"/>
          <w:b/>
          <w:bCs/>
          <w:sz w:val="26"/>
          <w:szCs w:val="26"/>
          <w:rtl/>
        </w:rPr>
        <w:instrText>احیا</w:instrText>
      </w:r>
      <w:r w:rsidRPr="00DB27D8">
        <w:rPr>
          <w:rFonts w:ascii="Traditional Arabic" w:hAnsi="Traditional Arabic" w:cs="Traditional Arabic"/>
          <w:b/>
          <w:bCs/>
          <w:sz w:val="26"/>
          <w:szCs w:val="26"/>
        </w:rPr>
        <w:instrText xml:space="preserve">" </w:instrText>
      </w:r>
      <w:r w:rsidRPr="00DB27D8">
        <w:rPr>
          <w:rFonts w:ascii="Traditional Arabic" w:hAnsi="Traditional Arabic" w:cs="Traditional Arabic"/>
          <w:b/>
          <w:bCs/>
          <w:sz w:val="26"/>
          <w:szCs w:val="26"/>
        </w:rPr>
        <w:fldChar w:fldCharType="separate"/>
      </w:r>
      <w:r w:rsidRPr="00DB27D8">
        <w:rPr>
          <w:rFonts w:ascii="Traditional Arabic" w:eastAsia="Times New Roman" w:hAnsi="Traditional Arabic" w:cs="Traditional Arabic"/>
          <w:b/>
          <w:bCs/>
          <w:sz w:val="26"/>
          <w:szCs w:val="26"/>
          <w:rtl/>
        </w:rPr>
        <w:t>شب‌زنده‌داری</w:t>
      </w:r>
      <w:r w:rsidRPr="00DB27D8">
        <w:rPr>
          <w:rFonts w:ascii="Traditional Arabic" w:eastAsia="Times New Roman" w:hAnsi="Traditional Arabic" w:cs="Traditional Arabic"/>
          <w:b/>
          <w:bCs/>
          <w:sz w:val="26"/>
          <w:szCs w:val="26"/>
        </w:rPr>
        <w:fldChar w:fldCharType="end"/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، کم‌گویی و خلوت معرفی شده است</w:t>
      </w:r>
      <w:r w:rsidRPr="00DB27D8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DB27D8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(</w:t>
      </w:r>
      <w:bookmarkStart w:id="2" w:name="_Hlk215386809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فیومی، </w:t>
      </w:r>
      <w:r w:rsidRPr="00DB27D8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المصباح المنیر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، </w:t>
      </w:r>
      <w:bookmarkEnd w:id="2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ص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۱۲۸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؛ </w:t>
      </w:r>
      <w:bookmarkStart w:id="3" w:name="_Hlk215386705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طریحی،</w:t>
      </w:r>
      <w:r w:rsidRPr="00DB27D8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 xml:space="preserve"> مجمع البحرین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، </w:t>
      </w:r>
      <w:bookmarkEnd w:id="3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ج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۲، ص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۲۵۱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؛ </w:t>
      </w:r>
      <w:bookmarkStart w:id="4" w:name="_Hlk215386690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انوری، </w:t>
      </w:r>
      <w:r w:rsidRPr="00DB27D8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فرهنگ بزرگ سخن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، </w:t>
      </w:r>
      <w:bookmarkEnd w:id="4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ج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۴، ص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۳۷۶۷</w:t>
      </w:r>
      <w:bookmarkStart w:id="5" w:name="_Hlk215386722"/>
      <w:r w:rsidRPr="00DB27D8">
        <w:rPr>
          <w:rFonts w:ascii="Traditional Arabic" w:hAnsi="Traditional Arabic" w:cs="Traditional Arabic" w:hint="cs"/>
          <w:sz w:val="26"/>
          <w:szCs w:val="26"/>
          <w:rtl/>
        </w:rPr>
        <w:t>؛ جمع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نویسندگان، </w:t>
      </w:r>
      <w:r w:rsidRPr="00DB27D8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فرهنگ فقه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،</w:t>
      </w:r>
      <w:bookmarkEnd w:id="5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ج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۴، ص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۲۱۳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؛ </w:t>
      </w:r>
      <w:bookmarkStart w:id="6" w:name="_Hlk215386833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خاتمی، </w:t>
      </w:r>
      <w:r w:rsidRPr="00DB27D8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آینه مکارم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، </w:t>
      </w:r>
      <w:bookmarkEnd w:id="6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۱۳۶۸ش، ج۱، ص۱۴۰؛ </w:t>
      </w:r>
      <w:bookmarkStart w:id="7" w:name="_Hlk215386857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گوهرین، </w:t>
      </w:r>
      <w:r w:rsidRPr="00DB27D8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شرح اصطلاحات تصوف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، </w:t>
      </w:r>
      <w:bookmarkEnd w:id="7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ج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۶، ص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۱۴۲-۱۴۳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؛ </w:t>
      </w:r>
      <w:bookmarkStart w:id="8" w:name="_Hlk215386870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القاسانی، </w:t>
      </w:r>
      <w:r w:rsidRPr="00DB27D8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شرح منازل السائرین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، </w:t>
      </w:r>
      <w:bookmarkEnd w:id="8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ص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۲۱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8؛ </w:t>
      </w:r>
      <w:bookmarkStart w:id="9" w:name="_Hlk215386881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موسوی تبریزی، </w:t>
      </w:r>
      <w:r w:rsidRPr="00DB27D8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مقدمه‌ای بر عرفان عملی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،</w:t>
      </w:r>
      <w:bookmarkEnd w:id="9"/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ص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DB27D8">
        <w:rPr>
          <w:rFonts w:ascii="Traditional Arabic" w:eastAsia="Times New Roman" w:hAnsi="Traditional Arabic" w:cs="Traditional Arabic"/>
          <w:sz w:val="26"/>
          <w:szCs w:val="26"/>
          <w:rtl/>
        </w:rPr>
        <w:t>۲۴۷</w:t>
      </w:r>
      <w:r w:rsidRPr="00DB27D8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  <w:p w14:paraId="20D0A179" w14:textId="77777777" w:rsidR="00DB27D8" w:rsidRPr="00C42BB7" w:rsidRDefault="00DB27D8" w:rsidP="00DB27D8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(کلینی، </w:t>
      </w:r>
      <w:proofErr w:type="spellStart"/>
      <w:r w:rsidRPr="008768FC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كافي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(ط دار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الحديث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‏1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660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تقول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أدَبْته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 باب ضرب،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علّمته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رياضة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النفس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و محاسن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الأخلاق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الأدب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اسم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يقع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كلّ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رياضة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محمودة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يتخرّج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بها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الإنسان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فضيلة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الفضائل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أدّبته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تأديباً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مبالغة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تكثير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أَدَبْتُه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‏: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أَدْباً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) من باب ضرب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عَلَّمتُه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رِياضَةَ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النفسِ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مَحَاسِنَ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الأَخْلَاقِ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أبو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زيدٍ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الأنصارىُّ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الأَدَبُ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يقعُ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كلِّ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رياضةٍ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محمودةٍ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يَتَخَرَّجُ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بها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الإنسانُ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فضيلةٍ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الفَضَائِلِ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قال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الأزهرىُّ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نحوَه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فَالْأَدَبُ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اسمٌ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لذلك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الجمعُ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آدابٌ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مثلُ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سببٍ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أسبابٍ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أَدَّبْتُه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‏)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تَأْدِيباً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مبالغةٌ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تكثيرٌ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منه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قيل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أَدَّبْتُهُ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‏)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تَأْدِيباً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مبالغةٌ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تكثيرٌ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منه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قيل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أدَّبْتُهُ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‏)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تَأْدِيباً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إذا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عاقَبْتَهُ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إساءتِه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لأنه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سَبَبٌ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يَدْعُو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حقيقةِ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الأَدَبِ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أَدَبَ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‏)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أَدْباً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) من باب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ضَرَب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أيضاً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صَنَع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صَنِيعاً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دَعَا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الناسَ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إليه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فهو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آدِبٌ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فاعِلٍ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الشاعر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هو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طَرَفَةُ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نحن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فى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المشْتاةِ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نَدْعُو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الجَفَلَى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/</w:t>
      </w:r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لا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تَرَى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الآدِبَ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فينا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يَنْتَقِر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أىْ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لا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تَرَى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الداعىَ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يدعو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بعضاً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دُونَ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بعض بل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يُعَمِّمُ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بدَعْواه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زمان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القِلّةِ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ذلك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غايةُ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الْكَرَمِ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اسمُ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الصَّنيعِ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الْمَأْدُبَة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بضم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الدالِ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فتحِه</w:t>
      </w:r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407759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(همان، 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>ج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>‏2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 xml:space="preserve"> ص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>356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؛ فیومی، </w:t>
      </w:r>
      <w:r w:rsidRPr="00407759">
        <w:rPr>
          <w:rFonts w:ascii="Traditional Arabic" w:hAnsi="Traditional Arabic" w:cs="Traditional Arabic"/>
          <w:i/>
          <w:iCs/>
          <w:sz w:val="26"/>
          <w:szCs w:val="26"/>
          <w:rtl/>
        </w:rPr>
        <w:t>المصباح المنير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>ج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>‏2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 xml:space="preserve"> 9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>)</w:t>
      </w:r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الْأَدَبُ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حُسْنُ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الأَخْلاق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قد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جمعتِ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الأحاديثُ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الفرضَ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السُّنَّةَ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الأَدَبَ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ظاهرُ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العطفِ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المُغَايَرَةُ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أَدَبْتُهُ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أَدْباً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- من باب ضرب: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علَّمْتُه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النفس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محاسنَ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الأخلاق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أَدَّبْتُهُ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تَأْدِيباً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مبالغةٌ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تكثيرٌ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(</w:t>
      </w:r>
      <w:proofErr w:type="spellStart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طریحی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، </w:t>
      </w:r>
      <w:r>
        <w:rPr>
          <w:rFonts w:ascii="Traditional Arabic" w:hAnsi="Traditional Arabic" w:cs="Traditional Arabic" w:hint="cs"/>
          <w:i/>
          <w:iCs/>
          <w:sz w:val="26"/>
          <w:szCs w:val="26"/>
          <w:rtl/>
          <w:lang w:bidi="fa-IR"/>
        </w:rPr>
        <w:t xml:space="preserve">مجمع </w:t>
      </w:r>
      <w:proofErr w:type="spellStart"/>
      <w:r>
        <w:rPr>
          <w:rFonts w:ascii="Traditional Arabic" w:hAnsi="Traditional Arabic" w:cs="Traditional Arabic" w:hint="cs"/>
          <w:i/>
          <w:iCs/>
          <w:sz w:val="26"/>
          <w:szCs w:val="26"/>
          <w:rtl/>
          <w:lang w:bidi="fa-IR"/>
        </w:rPr>
        <w:t>البحرین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، ج. 2، ص. 5)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قوله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«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إنما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نفسي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»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إنما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همتي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حاجتي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«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أَرُوضُهَا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»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النفس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مأخوذة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البهيمة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منعها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الإقدام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حركات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غير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صالحة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لصاحبها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فالقوة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الحيوانية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مبدأ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الإدراكات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الأفعال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إذا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لم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تكن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مطيعة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للقوة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العاقلة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كانت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بمنزلة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البهيمة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لم‏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تُرَضْ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فهي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تتبع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الشهوة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تارة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الغضب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أخرى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تستخدم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القوة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العاقلة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تحصيل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مراداتها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فتكون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أمارة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العاقلة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مؤتمرة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أما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إذا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رَاضَتْهَا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القوة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العاقلة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حتى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صارت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مؤتمرة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لها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متمرنة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يقتضيه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العقل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العملي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تأتمر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بأمره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تنتهي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بنهيه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كانت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العاقلة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مطمئنة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لا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تفعل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أفعالا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مختلفة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المبادئ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كانت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باقي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القوى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سالمة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لها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ثم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الشارح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لما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كان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الغرض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الأقصى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نفسه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نيل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الكمال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الحقيقي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فلا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بد له من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الاستعداد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كان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ذلك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الاستعداد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موقوفا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زوال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الموانع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الخارجية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الداخلية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كانت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لِلرِّيَاضَةِ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أغراض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ثلاثة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الأول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حذف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مرغوب و محبوب و هو حذف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الموانع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الخارجية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الثاني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تطويع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النفس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الأمارة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للنفس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المطمئنة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فينجذب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التخيل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التوهم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الجانب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السفلي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العلوي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تتبعها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سائر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القوى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فتزول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الدواعي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الحيوانية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هو حذف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الموانع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الداخلية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الثالث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توجيه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السر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الجنبة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العالية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لتلقي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السوانح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الإلهية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اقتناصها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يعين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الأول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الزهد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الحقيقي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هو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الإعراض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 متاع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الدنيا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طيباتها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بالقلب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الثاني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العبادة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المشفوعة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بالفكر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ملكوت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السماوات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الأرض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عظمة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الله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تعالى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الأعمال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الصالحة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المنوية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لوجهه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خالصا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عبر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هذه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الأمور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المعنوية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بالتقوى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التي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يَرُوضُ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نفسه بها.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رَاضَ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نفسه: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بمعنى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حلم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فهو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رَيِّضٌ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‏.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الرَّيِّضُ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العلم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المذلل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نفسه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لذلك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رَاضَ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المهر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ذللَّه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فهو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مَرُوضٌ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‏. و قوم‏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رَوَاضٍ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رَاضَةٌ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(همان، ج. 4، ص. 211)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الأدَبُ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بفتحتَينِ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حسنُ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الأخلاقِ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الكِياسةُ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رياضةُ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النفسِ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يَقَعُ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كلِّ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رياضةٍ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محمودةٍ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يتخرّجُ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بها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الإنسانُ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فضيلةٍ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الفضائلِ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الجمعُ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آدابٌ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كأَسْبابٍ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يقالُ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أَدُبَ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الرجلُ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أَدَباً-ككَرُمَ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كَرَماً-فهو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أَديبٌ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ككَرِيم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الجمعُ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أُدَباءُ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ككُرَماءَ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407759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(مدنی، </w:t>
      </w:r>
      <w:r w:rsidRPr="00407759">
        <w:rPr>
          <w:rFonts w:ascii="Traditional Arabic" w:hAnsi="Traditional Arabic" w:cs="Traditional Arabic"/>
          <w:i/>
          <w:iCs/>
          <w:sz w:val="26"/>
          <w:szCs w:val="26"/>
          <w:rtl/>
        </w:rPr>
        <w:t>الطراز الأول و الكناز لما عليه من لغة العرب المعول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>‏1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407759">
        <w:rPr>
          <w:rFonts w:ascii="Traditional Arabic" w:hAnsi="Traditional Arabic" w:cs="Traditional Arabic"/>
          <w:sz w:val="26"/>
          <w:szCs w:val="26"/>
          <w:rtl/>
        </w:rPr>
        <w:t xml:space="preserve"> 274</w:t>
      </w:r>
      <w:r w:rsidRPr="00407759">
        <w:rPr>
          <w:rFonts w:ascii="Traditional Arabic" w:hAnsi="Traditional Arabic" w:cs="Traditional Arabic" w:hint="cs"/>
          <w:sz w:val="26"/>
          <w:szCs w:val="26"/>
          <w:rtl/>
        </w:rPr>
        <w:t xml:space="preserve">)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الأَدَبُ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‏،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مُحرَّكَةً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الذي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يَتَأَدَّبُ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به‏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الأَديبُ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من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الناس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سُمّيَ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لأَنه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يَأْدِبُ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الناسَ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إِلى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المَحَامِدِ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يَنْهَاهُم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المَقَابحَ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أَصلُ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الأَدَبِ</w:t>
      </w:r>
      <w:proofErr w:type="spellEnd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‏: </w:t>
      </w:r>
      <w:proofErr w:type="spellStart"/>
      <w:r w:rsidRPr="00407759">
        <w:rPr>
          <w:rFonts w:ascii="Traditional Arabic" w:hAnsi="Traditional Arabic" w:cs="Traditional Arabic"/>
          <w:sz w:val="26"/>
          <w:szCs w:val="26"/>
          <w:rtl/>
          <w:lang w:bidi="fa-IR"/>
        </w:rPr>
        <w:t>الدُّعَاءُ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قال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شيخنا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ناقلًا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تقريراتِ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شيوخه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الأَدَبُ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مَلَكَةٌ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تَعْصِمُ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قامت به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عمَّا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يَشِينُه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المصباح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هو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تَعَلُّمُ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النَّفْسِ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مَحَاسِن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الأَخْلَاقِ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و قال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أَبو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زيد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الأَنصاريّ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الأَدبُ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يَقَع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مَحْمُودَةٍ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يَتَخَرَّجُ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بها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الإِنسانُ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فَضِيلةٍ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الفَضَائِلِ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مثله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التهذيب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التوشيح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هو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استعمالُ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يُحْمَدُ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قَوْلًا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فعْلًا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الأَخذُ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الوُقُوفُ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مع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المُسْتَحْسَنَات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تَعْظِيمُ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فوقَك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الرِّفْق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بمَنْ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دُونَكَ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نَقَل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الخَفَاجِيُّ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العِنَايَة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الجَوَالِيقي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شرحِ</w:t>
      </w:r>
      <w:proofErr w:type="spellEnd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‏ </w:t>
      </w:r>
      <w:proofErr w:type="spellStart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أَدَبِ</w:t>
      </w:r>
      <w:proofErr w:type="spellEnd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‏ </w:t>
      </w:r>
      <w:proofErr w:type="spellStart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الكَاتِبِ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B239B9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الأَدَبُ</w:t>
      </w:r>
      <w:proofErr w:type="spellEnd"/>
      <w:r w:rsidRPr="00B239B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B239B9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B239B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B239B9">
        <w:rPr>
          <w:rFonts w:ascii="Traditional Arabic" w:hAnsi="Traditional Arabic" w:cs="Traditional Arabic"/>
          <w:sz w:val="26"/>
          <w:szCs w:val="26"/>
          <w:rtl/>
          <w:lang w:bidi="fa-IR"/>
        </w:rPr>
        <w:t>اللغة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حُسْنُ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الأَخلاق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فِعْلُ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المَكَارِم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إِطلاقُه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على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عُلُومِ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العَرَبِيَّة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مُوَلَّدٌ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حَدَثَ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الإِسلام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قال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ابنُ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السِّيدِ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البَطَلْيَوْسِيُّ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الأَدَبُ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أَدَبُ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النَّفْسِ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الدَّرْسِ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proofErr w:type="spellStart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وَ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الأدَب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: 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فُلَانٌ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قَد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اسْتَأْدَبَ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بمعْنى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تَأَدَّبَ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‏، و نقل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شيخنا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عن </w:t>
      </w:r>
      <w:proofErr w:type="spellStart"/>
      <w:r w:rsidRPr="00B239B9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المصباح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أَدَبْتُه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أَدْباً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باب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ضَرَب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عَلَّمْتُه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النَّفْسِ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مَحَاسِن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الأَخلاق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أَدَّبْتُه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تَأْدِيباً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مُبَالَغَةٌ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تَكْثِيرٌ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>
        <w:rPr>
          <w:rFonts w:ascii="Traditional Arabic" w:hAnsi="Traditional Arabic" w:cs="Traditional Arabic" w:hint="cs"/>
          <w:sz w:val="26"/>
          <w:rtl/>
        </w:rPr>
        <w:t xml:space="preserve"> (زبیدی، </w:t>
      </w:r>
      <w:r w:rsidRPr="00407759">
        <w:rPr>
          <w:rFonts w:ascii="Traditional Arabic" w:hAnsi="Traditional Arabic" w:cs="Traditional Arabic"/>
          <w:i/>
          <w:iCs/>
          <w:sz w:val="26"/>
          <w:rtl/>
        </w:rPr>
        <w:t>تاج العروس</w:t>
      </w:r>
      <w:r>
        <w:rPr>
          <w:rFonts w:ascii="Traditional Arabic" w:hAnsi="Traditional Arabic" w:cs="Traditional Arabic" w:hint="cs"/>
          <w:sz w:val="26"/>
          <w:rtl/>
        </w:rPr>
        <w:t>،</w:t>
      </w:r>
      <w:r w:rsidRPr="00C42BB7">
        <w:rPr>
          <w:rFonts w:ascii="Traditional Arabic" w:hAnsi="Traditional Arabic" w:cs="Traditional Arabic"/>
          <w:sz w:val="26"/>
          <w:rtl/>
        </w:rPr>
        <w:t xml:space="preserve"> ج</w:t>
      </w:r>
      <w:r>
        <w:rPr>
          <w:rFonts w:ascii="Traditional Arabic" w:hAnsi="Traditional Arabic" w:cs="Traditional Arabic" w:hint="cs"/>
          <w:sz w:val="26"/>
          <w:rtl/>
        </w:rPr>
        <w:t xml:space="preserve">. </w:t>
      </w:r>
      <w:r w:rsidRPr="00C42BB7">
        <w:rPr>
          <w:rFonts w:ascii="Traditional Arabic" w:hAnsi="Traditional Arabic" w:cs="Traditional Arabic"/>
          <w:sz w:val="26"/>
          <w:rtl/>
        </w:rPr>
        <w:t>‏1</w:t>
      </w:r>
      <w:r>
        <w:rPr>
          <w:rFonts w:ascii="Traditional Arabic" w:hAnsi="Traditional Arabic" w:cs="Traditional Arabic" w:hint="cs"/>
          <w:sz w:val="26"/>
          <w:rtl/>
        </w:rPr>
        <w:t>، ص.</w:t>
      </w:r>
      <w:r w:rsidRPr="00C42BB7">
        <w:rPr>
          <w:rFonts w:ascii="Traditional Arabic" w:hAnsi="Traditional Arabic" w:cs="Traditional Arabic"/>
          <w:sz w:val="26"/>
          <w:rtl/>
        </w:rPr>
        <w:t xml:space="preserve"> 296</w:t>
      </w:r>
      <w:r>
        <w:rPr>
          <w:rFonts w:ascii="Traditional Arabic" w:hAnsi="Traditional Arabic" w:cs="Traditional Arabic" w:hint="cs"/>
          <w:sz w:val="26"/>
          <w:rtl/>
        </w:rPr>
        <w:t>)</w:t>
      </w:r>
    </w:p>
  </w:footnote>
  <w:footnote w:id="3">
    <w:p w14:paraId="7ECF6769" w14:textId="77777777" w:rsidR="00DB27D8" w:rsidRPr="00C42BB7" w:rsidRDefault="00DB27D8" w:rsidP="00DB27D8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C42BB7">
        <w:rPr>
          <w:rFonts w:ascii="Traditional Arabic" w:hAnsi="Traditional Arabic" w:cs="Traditional Arabic"/>
          <w:sz w:val="26"/>
        </w:rPr>
        <w:t xml:space="preserve"> </w:t>
      </w:r>
      <w:r>
        <w:rPr>
          <w:rFonts w:ascii="Traditional Arabic" w:hAnsi="Traditional Arabic" w:cs="Traditional Arabic" w:hint="cs"/>
          <w:sz w:val="26"/>
          <w:rtl/>
        </w:rPr>
        <w:t xml:space="preserve">مدنی، </w:t>
      </w:r>
      <w:r w:rsidRPr="00B239B9">
        <w:rPr>
          <w:rFonts w:ascii="Traditional Arabic" w:hAnsi="Traditional Arabic" w:cs="Traditional Arabic" w:hint="cs"/>
          <w:i/>
          <w:iCs/>
          <w:sz w:val="26"/>
          <w:rtl/>
        </w:rPr>
        <w:t>ر</w:t>
      </w:r>
      <w:r w:rsidRPr="00B239B9">
        <w:rPr>
          <w:rFonts w:ascii="Traditional Arabic" w:hAnsi="Traditional Arabic" w:cs="Traditional Arabic"/>
          <w:i/>
          <w:iCs/>
          <w:sz w:val="26"/>
          <w:rtl/>
        </w:rPr>
        <w:t>ياض السالكين في شرح صحيفة سيد الساجدين</w:t>
      </w:r>
      <w:r>
        <w:rPr>
          <w:rFonts w:ascii="Traditional Arabic" w:hAnsi="Traditional Arabic" w:cs="Traditional Arabic" w:hint="cs"/>
          <w:sz w:val="26"/>
          <w:rtl/>
        </w:rPr>
        <w:t>،</w:t>
      </w:r>
      <w:r w:rsidRPr="00C42BB7">
        <w:rPr>
          <w:rFonts w:ascii="Traditional Arabic" w:hAnsi="Traditional Arabic" w:cs="Traditional Arabic"/>
          <w:sz w:val="26"/>
          <w:rtl/>
        </w:rPr>
        <w:t xml:space="preserve"> ج</w:t>
      </w:r>
      <w:r>
        <w:rPr>
          <w:rFonts w:ascii="Traditional Arabic" w:hAnsi="Traditional Arabic" w:cs="Traditional Arabic" w:hint="cs"/>
          <w:sz w:val="26"/>
          <w:rtl/>
        </w:rPr>
        <w:t xml:space="preserve">. </w:t>
      </w:r>
      <w:r w:rsidRPr="00C42BB7">
        <w:rPr>
          <w:rFonts w:ascii="Traditional Arabic" w:hAnsi="Traditional Arabic" w:cs="Traditional Arabic"/>
          <w:sz w:val="26"/>
          <w:rtl/>
        </w:rPr>
        <w:t>‏4</w:t>
      </w:r>
      <w:r>
        <w:rPr>
          <w:rFonts w:ascii="Traditional Arabic" w:hAnsi="Traditional Arabic" w:cs="Traditional Arabic" w:hint="cs"/>
          <w:sz w:val="26"/>
          <w:rtl/>
        </w:rPr>
        <w:t>، ص.</w:t>
      </w:r>
      <w:r w:rsidRPr="00C42BB7">
        <w:rPr>
          <w:rFonts w:ascii="Traditional Arabic" w:hAnsi="Traditional Arabic" w:cs="Traditional Arabic"/>
          <w:sz w:val="26"/>
          <w:rtl/>
        </w:rPr>
        <w:t xml:space="preserve"> 155</w:t>
      </w:r>
      <w:r>
        <w:rPr>
          <w:rFonts w:ascii="Traditional Arabic" w:hAnsi="Traditional Arabic" w:cs="Traditional Arabic" w:hint="cs"/>
          <w:sz w:val="26"/>
          <w:rtl/>
        </w:rPr>
        <w:t>.</w:t>
      </w:r>
    </w:p>
  </w:footnote>
  <w:footnote w:id="4">
    <w:p w14:paraId="75BF19C8" w14:textId="77777777" w:rsidR="00DB27D8" w:rsidRPr="00C42BB7" w:rsidRDefault="00DB27D8" w:rsidP="00DB27D8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>
        <w:rPr>
          <w:rFonts w:ascii="Traditional Arabic" w:hAnsi="Traditional Arabic" w:cs="Traditional Arabic" w:hint="cs"/>
          <w:sz w:val="26"/>
          <w:rtl/>
        </w:rPr>
        <w:t xml:space="preserve"> </w:t>
      </w:r>
      <w:r>
        <w:rPr>
          <w:rFonts w:ascii="Traditional Arabic" w:hAnsi="Traditional Arabic" w:cs="Traditional Arabic" w:hint="cs"/>
          <w:sz w:val="26"/>
          <w:rtl/>
        </w:rPr>
        <w:t>قزوینی،</w:t>
      </w:r>
      <w:r w:rsidRPr="00C42BB7">
        <w:rPr>
          <w:rFonts w:ascii="Traditional Arabic" w:hAnsi="Traditional Arabic" w:cs="Traditional Arabic"/>
          <w:sz w:val="26"/>
        </w:rPr>
        <w:t xml:space="preserve"> </w:t>
      </w:r>
      <w:r w:rsidRPr="00B239B9">
        <w:rPr>
          <w:rFonts w:ascii="Traditional Arabic" w:hAnsi="Traditional Arabic" w:cs="Traditional Arabic"/>
          <w:i/>
          <w:iCs/>
          <w:sz w:val="26"/>
          <w:rtl/>
        </w:rPr>
        <w:t>الشافي في شرح الكافي</w:t>
      </w:r>
      <w:r>
        <w:rPr>
          <w:rFonts w:ascii="Traditional Arabic" w:hAnsi="Traditional Arabic" w:cs="Traditional Arabic" w:hint="cs"/>
          <w:sz w:val="26"/>
          <w:rtl/>
        </w:rPr>
        <w:t>،</w:t>
      </w:r>
      <w:r w:rsidRPr="00C42BB7">
        <w:rPr>
          <w:rFonts w:ascii="Traditional Arabic" w:hAnsi="Traditional Arabic" w:cs="Traditional Arabic"/>
          <w:sz w:val="26"/>
          <w:rtl/>
        </w:rPr>
        <w:t xml:space="preserve"> ج</w:t>
      </w:r>
      <w:r>
        <w:rPr>
          <w:rFonts w:ascii="Traditional Arabic" w:hAnsi="Traditional Arabic" w:cs="Traditional Arabic" w:hint="cs"/>
          <w:sz w:val="26"/>
          <w:rtl/>
        </w:rPr>
        <w:t xml:space="preserve">. </w:t>
      </w:r>
      <w:r w:rsidRPr="00C42BB7">
        <w:rPr>
          <w:rFonts w:ascii="Traditional Arabic" w:hAnsi="Traditional Arabic" w:cs="Traditional Arabic"/>
          <w:sz w:val="26"/>
          <w:rtl/>
        </w:rPr>
        <w:t>‏1</w:t>
      </w:r>
      <w:r>
        <w:rPr>
          <w:rFonts w:ascii="Traditional Arabic" w:hAnsi="Traditional Arabic" w:cs="Traditional Arabic" w:hint="cs"/>
          <w:sz w:val="26"/>
          <w:rtl/>
        </w:rPr>
        <w:t>، ص.</w:t>
      </w:r>
      <w:r w:rsidRPr="00C42BB7">
        <w:rPr>
          <w:rFonts w:ascii="Traditional Arabic" w:hAnsi="Traditional Arabic" w:cs="Traditional Arabic"/>
          <w:sz w:val="26"/>
          <w:rtl/>
        </w:rPr>
        <w:t xml:space="preserve"> 116</w:t>
      </w:r>
      <w:r>
        <w:rPr>
          <w:rFonts w:ascii="Traditional Arabic" w:hAnsi="Traditional Arabic" w:cs="Traditional Arabic" w:hint="cs"/>
          <w:sz w:val="26"/>
          <w:rtl/>
        </w:rPr>
        <w:t>.</w:t>
      </w:r>
    </w:p>
  </w:footnote>
  <w:footnote w:id="5">
    <w:p w14:paraId="3F4D0A90" w14:textId="77777777" w:rsidR="00DB27D8" w:rsidRPr="00C42BB7" w:rsidRDefault="00DB27D8" w:rsidP="00DB27D8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C42BB7">
        <w:rPr>
          <w:rFonts w:ascii="Traditional Arabic" w:hAnsi="Traditional Arabic" w:cs="Traditional Arabic"/>
          <w:sz w:val="26"/>
        </w:rPr>
        <w:t xml:space="preserve"> </w:t>
      </w:r>
      <w:r>
        <w:rPr>
          <w:rFonts w:ascii="Traditional Arabic" w:hAnsi="Traditional Arabic" w:cs="Traditional Arabic" w:hint="cs"/>
          <w:sz w:val="26"/>
          <w:rtl/>
        </w:rPr>
        <w:t xml:space="preserve">مجلسی، </w:t>
      </w:r>
      <w:r w:rsidRPr="00B239B9">
        <w:rPr>
          <w:rFonts w:ascii="Traditional Arabic" w:hAnsi="Traditional Arabic" w:cs="Traditional Arabic"/>
          <w:i/>
          <w:iCs/>
          <w:sz w:val="26"/>
          <w:rtl/>
        </w:rPr>
        <w:t>مرآة العقول في شرح أخبار آل الرسول</w:t>
      </w:r>
      <w:r>
        <w:rPr>
          <w:rFonts w:ascii="Traditional Arabic" w:hAnsi="Traditional Arabic" w:cs="Traditional Arabic" w:hint="cs"/>
          <w:sz w:val="26"/>
          <w:rtl/>
        </w:rPr>
        <w:t>،</w:t>
      </w:r>
      <w:r w:rsidRPr="00C42BB7">
        <w:rPr>
          <w:rFonts w:ascii="Traditional Arabic" w:hAnsi="Traditional Arabic" w:cs="Traditional Arabic"/>
          <w:sz w:val="26"/>
          <w:rtl/>
        </w:rPr>
        <w:t xml:space="preserve"> ج</w:t>
      </w:r>
      <w:r>
        <w:rPr>
          <w:rFonts w:ascii="Traditional Arabic" w:hAnsi="Traditional Arabic" w:cs="Traditional Arabic" w:hint="cs"/>
          <w:sz w:val="26"/>
          <w:rtl/>
        </w:rPr>
        <w:t xml:space="preserve">. </w:t>
      </w:r>
      <w:r w:rsidRPr="00C42BB7">
        <w:rPr>
          <w:rFonts w:ascii="Traditional Arabic" w:hAnsi="Traditional Arabic" w:cs="Traditional Arabic"/>
          <w:sz w:val="26"/>
          <w:rtl/>
        </w:rPr>
        <w:t>‏3</w:t>
      </w:r>
      <w:r>
        <w:rPr>
          <w:rFonts w:ascii="Traditional Arabic" w:hAnsi="Traditional Arabic" w:cs="Traditional Arabic" w:hint="cs"/>
          <w:sz w:val="26"/>
          <w:rtl/>
        </w:rPr>
        <w:t>، ص.</w:t>
      </w:r>
      <w:r w:rsidRPr="00C42BB7">
        <w:rPr>
          <w:rFonts w:ascii="Traditional Arabic" w:hAnsi="Traditional Arabic" w:cs="Traditional Arabic"/>
          <w:sz w:val="26"/>
          <w:rtl/>
        </w:rPr>
        <w:t xml:space="preserve"> 141</w:t>
      </w:r>
      <w:r>
        <w:rPr>
          <w:rFonts w:ascii="Traditional Arabic" w:hAnsi="Traditional Arabic" w:cs="Traditional Arabic" w:hint="cs"/>
          <w:sz w:val="26"/>
          <w:rtl/>
        </w:rPr>
        <w:t>.</w:t>
      </w:r>
    </w:p>
  </w:footnote>
  <w:footnote w:id="6">
    <w:p w14:paraId="099B085D" w14:textId="77777777" w:rsidR="00DB27D8" w:rsidRPr="00C42BB7" w:rsidRDefault="00DB27D8" w:rsidP="00DB27D8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C42BB7">
        <w:rPr>
          <w:rFonts w:ascii="Traditional Arabic" w:hAnsi="Traditional Arabic" w:cs="Traditional Arabic"/>
          <w:sz w:val="26"/>
        </w:rPr>
        <w:t xml:space="preserve"> </w:t>
      </w:r>
      <w:r>
        <w:rPr>
          <w:rFonts w:ascii="Traditional Arabic" w:hAnsi="Traditional Arabic" w:cs="Traditional Arabic" w:hint="cs"/>
          <w:sz w:val="26"/>
          <w:rtl/>
        </w:rPr>
        <w:t xml:space="preserve">احمدی میانجی، </w:t>
      </w:r>
      <w:r w:rsidRPr="001D3E63">
        <w:rPr>
          <w:rFonts w:ascii="Traditional Arabic" w:hAnsi="Traditional Arabic" w:cs="Traditional Arabic"/>
          <w:i/>
          <w:iCs/>
          <w:sz w:val="26"/>
          <w:rtl/>
        </w:rPr>
        <w:t>مكاتيب الرسول</w:t>
      </w:r>
      <w:r>
        <w:rPr>
          <w:rFonts w:ascii="Traditional Arabic" w:hAnsi="Traditional Arabic" w:cs="Traditional Arabic" w:hint="cs"/>
          <w:i/>
          <w:iCs/>
          <w:sz w:val="26"/>
          <w:rtl/>
        </w:rPr>
        <w:t xml:space="preserve"> </w:t>
      </w:r>
      <w:r w:rsidRPr="001D3E63">
        <w:rPr>
          <w:rFonts w:ascii="Dorood" w:hAnsi="Dorood" w:cs="Traditional Arabic"/>
          <w:i/>
          <w:iCs/>
          <w:sz w:val="26"/>
        </w:rPr>
        <w:t></w:t>
      </w:r>
      <w:r>
        <w:rPr>
          <w:rFonts w:ascii="Traditional Arabic" w:hAnsi="Traditional Arabic" w:cs="Traditional Arabic" w:hint="cs"/>
          <w:sz w:val="26"/>
          <w:rtl/>
        </w:rPr>
        <w:t xml:space="preserve">، </w:t>
      </w:r>
      <w:r w:rsidRPr="00C42BB7">
        <w:rPr>
          <w:rFonts w:ascii="Traditional Arabic" w:hAnsi="Traditional Arabic" w:cs="Traditional Arabic"/>
          <w:sz w:val="26"/>
          <w:rtl/>
        </w:rPr>
        <w:t>ج</w:t>
      </w:r>
      <w:r>
        <w:rPr>
          <w:rFonts w:ascii="Traditional Arabic" w:hAnsi="Traditional Arabic" w:cs="Traditional Arabic" w:hint="cs"/>
          <w:sz w:val="26"/>
          <w:rtl/>
        </w:rPr>
        <w:t xml:space="preserve">. </w:t>
      </w:r>
      <w:r w:rsidRPr="00C42BB7">
        <w:rPr>
          <w:rFonts w:ascii="Traditional Arabic" w:hAnsi="Traditional Arabic" w:cs="Traditional Arabic"/>
          <w:sz w:val="26"/>
          <w:rtl/>
        </w:rPr>
        <w:t>‏2</w:t>
      </w:r>
      <w:r>
        <w:rPr>
          <w:rFonts w:ascii="Traditional Arabic" w:hAnsi="Traditional Arabic" w:cs="Traditional Arabic" w:hint="cs"/>
          <w:sz w:val="26"/>
          <w:rtl/>
        </w:rPr>
        <w:t>، ص.</w:t>
      </w:r>
      <w:r w:rsidRPr="00C42BB7">
        <w:rPr>
          <w:rFonts w:ascii="Traditional Arabic" w:hAnsi="Traditional Arabic" w:cs="Traditional Arabic"/>
          <w:sz w:val="26"/>
          <w:rtl/>
        </w:rPr>
        <w:t xml:space="preserve"> 375</w:t>
      </w:r>
      <w:r>
        <w:rPr>
          <w:rFonts w:ascii="Traditional Arabic" w:hAnsi="Traditional Arabic" w:cs="Traditional Arabic" w:hint="cs"/>
          <w:sz w:val="26"/>
          <w:rtl/>
        </w:rPr>
        <w:t>.</w:t>
      </w:r>
    </w:p>
  </w:footnote>
  <w:footnote w:id="7">
    <w:p w14:paraId="1B9C874B" w14:textId="77777777" w:rsidR="00DB27D8" w:rsidRPr="00C42BB7" w:rsidRDefault="00DB27D8" w:rsidP="00DB27D8">
      <w:pPr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C42BB7">
        <w:rPr>
          <w:rFonts w:ascii="Traditional Arabic" w:hAnsi="Traditional Arabic" w:cs="Traditional Arabic"/>
          <w:sz w:val="26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الصَّادِقُ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26"/>
        </w:rPr>
        <w:t>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الصَّمْتُ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شِعَارُ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الْمُحَقِّقِينَ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بِحَقَائِقِ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سَبَقَ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جَفَّ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الْقَلَمُ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هُوَ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مِفْتَاحُ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كُلِّ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رَاحَةٍ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الدُّنْيَا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الْآخِرَةِ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رِضَى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تَخْفِيفُ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الْحِسَابِ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الصَّوْنُ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الْخَطَايَا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الزَّلَلِ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قَدْ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جَعَلَهُ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سِتْراً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الْجَاهِلِ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زَيْناً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لِلْعَالِمِ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مَعَهُ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عَزْلُ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الْهَوَى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رِيَاضَةُ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النَّفْسِ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حَلَاوَةُ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الْعِبَادَةِ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زَوَالُ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قَسْوَةِ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الْقَلْبِ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الْعَفَافُ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الْمُرُوَّةُ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الظَّرْفُ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فَأَغْلِقْ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بَابَ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لِسَانِكَ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عَمَّا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بُدٌّ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سِيَّمَا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إِذَا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تَجِدْ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أَهْلًا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لِلْكَلَامِ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الْمُسَاعِدَ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الْمُذَاكَرَةِ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كَانَ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رَبِيعُ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بْنُ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خَيْثَمٍ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يَضَعُ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قِرْطَاساً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بَيْنَ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يَدَيْهِ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فَيَكْتُبُ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كُلَّ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يَتَكَلَّمُ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ثُمَّ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يُحَاسِبُ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26"/>
          <w:rtl/>
        </w:rPr>
        <w:t xml:space="preserve">... </w:t>
      </w:r>
      <w:r w:rsidRPr="001D3E63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(امام جعفر بن محمد </w:t>
      </w:r>
      <w:r w:rsidRPr="001D3E63">
        <w:rPr>
          <w:rFonts w:ascii="Dorood" w:hAnsi="Dorood" w:cs="Traditional Arabic"/>
          <w:sz w:val="26"/>
          <w:szCs w:val="26"/>
        </w:rPr>
        <w:t></w:t>
      </w:r>
      <w:r w:rsidRPr="001D3E63">
        <w:rPr>
          <w:rFonts w:ascii="Dorood" w:hAnsi="Dorood" w:cs="Traditional Arabic" w:hint="cs"/>
          <w:sz w:val="26"/>
          <w:szCs w:val="26"/>
          <w:rtl/>
        </w:rPr>
        <w:t xml:space="preserve">، </w:t>
      </w:r>
      <w:r w:rsidRPr="001D3E63">
        <w:rPr>
          <w:rFonts w:ascii="Dorood" w:hAnsi="Dorood" w:cs="Traditional Arabic" w:hint="cs"/>
          <w:i/>
          <w:iCs/>
          <w:sz w:val="26"/>
          <w:szCs w:val="26"/>
          <w:rtl/>
        </w:rPr>
        <w:t>مصباح الشریعة</w:t>
      </w:r>
      <w:r w:rsidRPr="001D3E63">
        <w:rPr>
          <w:rFonts w:ascii="Dorood" w:hAnsi="Dorood" w:cs="Traditional Arabic" w:hint="cs"/>
          <w:sz w:val="26"/>
          <w:szCs w:val="26"/>
          <w:rtl/>
        </w:rPr>
        <w:t xml:space="preserve">، ص. </w:t>
      </w:r>
      <w:r>
        <w:rPr>
          <w:rFonts w:ascii="Dorood" w:hAnsi="Dorood" w:cs="Traditional Arabic" w:hint="cs"/>
          <w:sz w:val="26"/>
          <w:szCs w:val="26"/>
          <w:rtl/>
        </w:rPr>
        <w:t>101)</w:t>
      </w:r>
    </w:p>
  </w:footnote>
  <w:footnote w:id="8">
    <w:p w14:paraId="5EFF01DD" w14:textId="77777777" w:rsidR="00DB27D8" w:rsidRPr="00C42BB7" w:rsidRDefault="00DB27D8" w:rsidP="00DB27D8">
      <w:pPr>
        <w:bidi/>
        <w:spacing w:line="168" w:lineRule="auto"/>
        <w:jc w:val="both"/>
        <w:rPr>
          <w:rFonts w:ascii="Traditional Arabic" w:hAnsi="Traditional Arabic" w:cs="Traditional Arabic"/>
          <w:sz w:val="26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C42BB7">
        <w:rPr>
          <w:rFonts w:ascii="Traditional Arabic" w:hAnsi="Traditional Arabic" w:cs="Traditional Arabic"/>
          <w:sz w:val="26"/>
        </w:rPr>
        <w:t xml:space="preserve"> </w:t>
      </w:r>
      <w:r>
        <w:rPr>
          <w:rFonts w:ascii="Traditional Arabic" w:hAnsi="Traditional Arabic" w:cs="Traditional Arabic" w:hint="cs"/>
          <w:sz w:val="26"/>
          <w:rtl/>
        </w:rPr>
        <w:t xml:space="preserve">قمی، </w:t>
      </w:r>
      <w:r w:rsidRPr="001D3E63">
        <w:rPr>
          <w:rFonts w:ascii="Traditional Arabic" w:hAnsi="Traditional Arabic" w:cs="Traditional Arabic"/>
          <w:i/>
          <w:iCs/>
          <w:sz w:val="26"/>
          <w:rtl/>
        </w:rPr>
        <w:t>سفينة البحار</w:t>
      </w:r>
      <w:r>
        <w:rPr>
          <w:rFonts w:ascii="Traditional Arabic" w:hAnsi="Traditional Arabic" w:cs="Traditional Arabic" w:hint="cs"/>
          <w:sz w:val="26"/>
          <w:rtl/>
        </w:rPr>
        <w:t>،</w:t>
      </w:r>
      <w:r w:rsidRPr="00C42BB7">
        <w:rPr>
          <w:rFonts w:ascii="Traditional Arabic" w:hAnsi="Traditional Arabic" w:cs="Traditional Arabic"/>
          <w:sz w:val="26"/>
          <w:rtl/>
        </w:rPr>
        <w:t xml:space="preserve"> ج</w:t>
      </w:r>
      <w:r>
        <w:rPr>
          <w:rFonts w:ascii="Traditional Arabic" w:hAnsi="Traditional Arabic" w:cs="Traditional Arabic" w:hint="cs"/>
          <w:sz w:val="26"/>
          <w:rtl/>
        </w:rPr>
        <w:t xml:space="preserve">. </w:t>
      </w:r>
      <w:r w:rsidRPr="00C42BB7">
        <w:rPr>
          <w:rFonts w:ascii="Traditional Arabic" w:hAnsi="Traditional Arabic" w:cs="Traditional Arabic"/>
          <w:sz w:val="26"/>
          <w:rtl/>
        </w:rPr>
        <w:t>‏3</w:t>
      </w:r>
      <w:r>
        <w:rPr>
          <w:rFonts w:ascii="Traditional Arabic" w:hAnsi="Traditional Arabic" w:cs="Traditional Arabic" w:hint="cs"/>
          <w:sz w:val="26"/>
          <w:rtl/>
        </w:rPr>
        <w:t>، ص.</w:t>
      </w:r>
      <w:r w:rsidRPr="00C42BB7">
        <w:rPr>
          <w:rFonts w:ascii="Traditional Arabic" w:hAnsi="Traditional Arabic" w:cs="Traditional Arabic"/>
          <w:sz w:val="26"/>
          <w:rtl/>
        </w:rPr>
        <w:t xml:space="preserve"> 422</w:t>
      </w:r>
      <w:r>
        <w:rPr>
          <w:rFonts w:ascii="Traditional Arabic" w:hAnsi="Traditional Arabic" w:cs="Traditional Arabic" w:hint="cs"/>
          <w:sz w:val="26"/>
          <w:rtl/>
        </w:rPr>
        <w:t>.</w:t>
      </w:r>
    </w:p>
  </w:footnote>
  <w:footnote w:id="9">
    <w:p w14:paraId="77F76F45" w14:textId="77777777" w:rsidR="00DB27D8" w:rsidRPr="00C42BB7" w:rsidRDefault="00DB27D8" w:rsidP="00DB27D8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>
        <w:rPr>
          <w:rFonts w:ascii="Traditional Arabic" w:hAnsi="Traditional Arabic" w:cs="Traditional Arabic" w:hint="cs"/>
          <w:sz w:val="26"/>
          <w:szCs w:val="26"/>
          <w:rtl/>
        </w:rPr>
        <w:t>طبرسی،</w:t>
      </w:r>
      <w:r w:rsidRPr="001D3E63">
        <w:rPr>
          <w:rFonts w:ascii="Traditional Arabic" w:hAnsi="Traditional Arabic" w:cs="Traditional Arabic"/>
          <w:i/>
          <w:iCs/>
          <w:sz w:val="26"/>
          <w:szCs w:val="26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مشكاة</w:t>
      </w:r>
      <w:proofErr w:type="spellEnd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الأنوار</w:t>
      </w:r>
      <w:proofErr w:type="spellEnd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في</w:t>
      </w:r>
      <w:proofErr w:type="spellEnd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غرر</w:t>
      </w:r>
      <w:proofErr w:type="spellEnd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الأخبار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ص.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327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</w:p>
  </w:footnote>
  <w:footnote w:id="10">
    <w:p w14:paraId="6A74B129" w14:textId="77777777" w:rsidR="00DB27D8" w:rsidRPr="00C42BB7" w:rsidRDefault="00DB27D8" w:rsidP="00DB27D8">
      <w:pPr>
        <w:shd w:val="clear" w:color="auto" w:fill="FFFFFF"/>
        <w:bidi/>
        <w:spacing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>
        <w:rPr>
          <w:rFonts w:ascii="Traditional Arabic" w:hAnsi="Traditional Arabic" w:cs="Traditional Arabic" w:hint="cs"/>
          <w:sz w:val="26"/>
          <w:rtl/>
        </w:rPr>
        <w:t xml:space="preserve"> </w:t>
      </w:r>
      <w:r w:rsidRPr="001D3E63">
        <w:rPr>
          <w:rFonts w:ascii="Traditional Arabic" w:hAnsi="Traditional Arabic" w:cs="Traditional Arabic" w:hint="cs"/>
          <w:i/>
          <w:iCs/>
          <w:sz w:val="26"/>
          <w:rtl/>
        </w:rPr>
        <w:t>فرهنگ عمید</w:t>
      </w:r>
      <w:r>
        <w:rPr>
          <w:rFonts w:ascii="Traditional Arabic" w:hAnsi="Traditional Arabic" w:cs="Traditional Arabic" w:hint="cs"/>
          <w:sz w:val="26"/>
          <w:rtl/>
        </w:rPr>
        <w:t>:</w:t>
      </w:r>
      <w:r w:rsidRPr="00C42BB7">
        <w:rPr>
          <w:rFonts w:ascii="Traditional Arabic" w:eastAsia="Times New Roman" w:hAnsi="Traditional Arabic" w:cs="Traditional Arabic"/>
          <w:sz w:val="26"/>
          <w:rtl/>
        </w:rPr>
        <w:t xml:space="preserve"> بی عقل شدن، فاسد شدن عقل و </w:t>
      </w:r>
      <w:r>
        <w:rPr>
          <w:rFonts w:ascii="Traditional Arabic" w:eastAsia="Times New Roman" w:hAnsi="Traditional Arabic" w:cs="Traditional Arabic" w:hint="cs"/>
          <w:sz w:val="26"/>
          <w:rtl/>
        </w:rPr>
        <w:t>رأ</w:t>
      </w:r>
      <w:r w:rsidRPr="00C42BB7">
        <w:rPr>
          <w:rFonts w:ascii="Traditional Arabic" w:eastAsia="Times New Roman" w:hAnsi="Traditional Arabic" w:cs="Traditional Arabic" w:hint="cs"/>
          <w:sz w:val="26"/>
          <w:rtl/>
        </w:rPr>
        <w:t>ی</w:t>
      </w:r>
      <w:r w:rsidRPr="00C42BB7">
        <w:rPr>
          <w:rFonts w:ascii="Traditional Arabic" w:eastAsia="Times New Roman" w:hAnsi="Traditional Arabic" w:cs="Traditional Arabic"/>
          <w:sz w:val="26"/>
          <w:rtl/>
        </w:rPr>
        <w:t xml:space="preserve"> </w:t>
      </w:r>
      <w:r w:rsidRPr="00C42BB7">
        <w:rPr>
          <w:rFonts w:ascii="Traditional Arabic" w:eastAsia="Times New Roman" w:hAnsi="Traditional Arabic" w:cs="Traditional Arabic" w:hint="cs"/>
          <w:sz w:val="26"/>
          <w:rtl/>
        </w:rPr>
        <w:t>کسی</w:t>
      </w:r>
      <w:r>
        <w:rPr>
          <w:rFonts w:ascii="Traditional Arabic" w:eastAsia="Times New Roman" w:hAnsi="Traditional Arabic" w:cs="Traditional Arabic" w:hint="cs"/>
          <w:sz w:val="26"/>
          <w:rtl/>
        </w:rPr>
        <w:t>،</w:t>
      </w:r>
      <w:r w:rsidRPr="00C42BB7">
        <w:rPr>
          <w:rFonts w:ascii="Traditional Arabic" w:eastAsia="Times New Roman" w:hAnsi="Traditional Arabic" w:cs="Traditional Arabic"/>
          <w:sz w:val="26"/>
          <w:rtl/>
        </w:rPr>
        <w:t xml:space="preserve"> کم خردی، نادانی، بی عقلی</w:t>
      </w:r>
      <w:r>
        <w:rPr>
          <w:rFonts w:ascii="Traditional Arabic" w:eastAsia="Times New Roman" w:hAnsi="Traditional Arabic" w:cs="Traditional Arabic" w:hint="cs"/>
          <w:sz w:val="26"/>
          <w:rtl/>
        </w:rPr>
        <w:t>،</w:t>
      </w:r>
      <w:r w:rsidRPr="00C42BB7">
        <w:rPr>
          <w:rFonts w:ascii="Traditional Arabic" w:eastAsia="Times New Roman" w:hAnsi="Traditional Arabic" w:cs="Traditional Arabic"/>
          <w:sz w:val="26"/>
          <w:rtl/>
        </w:rPr>
        <w:t xml:space="preserve"> ساده لوحی.</w:t>
      </w:r>
    </w:p>
  </w:footnote>
  <w:footnote w:id="11">
    <w:p w14:paraId="19BD5EEB" w14:textId="77777777" w:rsidR="00DB27D8" w:rsidRPr="00C42BB7" w:rsidRDefault="00DB27D8" w:rsidP="00DB27D8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C42BB7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1D3E63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  <w:rtl/>
        </w:rPr>
        <w:t xml:space="preserve">لغت </w:t>
      </w:r>
      <w:r w:rsidRPr="001D3E63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  <w:rtl/>
        </w:rPr>
        <w:t>نامه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دهخدا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، </w:t>
      </w:r>
      <w:r w:rsidRPr="001D3E63">
        <w:rPr>
          <w:rStyle w:val="Emphasis"/>
          <w:rFonts w:ascii="Traditional Arabic" w:hAnsi="Traditional Arabic" w:cs="Traditional Arabic"/>
          <w:i w:val="0"/>
          <w:iCs w:val="0"/>
          <w:sz w:val="26"/>
          <w:szCs w:val="26"/>
          <w:shd w:val="clear" w:color="auto" w:fill="FFFFFF"/>
          <w:rtl/>
        </w:rPr>
        <w:t>بلاهت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: 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بلاهة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،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کم عقل بودن در امورات دنیا (</w:t>
      </w:r>
      <w:r w:rsidRPr="001D3E63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  <w:rtl/>
        </w:rPr>
        <w:t>غیاث اللغات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)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،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بی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‌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عقلی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،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نادانی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،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حماقت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،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گولی (</w:t>
      </w:r>
      <w:r w:rsidRPr="001D3E63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  <w:rtl/>
        </w:rPr>
        <w:t>ناظم الاطباء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)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،</w:t>
      </w:r>
      <w:r w:rsidRPr="00C42BB7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سلیم دل</w:t>
      </w:r>
      <w:r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ی</w:t>
      </w:r>
      <w:r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. </w:t>
      </w:r>
    </w:p>
  </w:footnote>
  <w:footnote w:id="12">
    <w:p w14:paraId="10EF1BDD" w14:textId="77777777" w:rsidR="00DB27D8" w:rsidRPr="00C42BB7" w:rsidRDefault="00DB27D8" w:rsidP="00DB27D8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إِنَّ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عَمَلَكَ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لَيْسَ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بِطُعْمَةٍ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لَكِنَّهُ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عُنُقِكَ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أَمَانَةٌ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أَنْتَ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مُسْتَرْعًى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لِمَنْ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فَوْقَكَ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لَيْسَ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تَفْتَاتَ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رَعِيَّةٍ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تُخَاطِرَ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إِلَّا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بِوَثِيقَةٍ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يَدَيْكَ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مَالٌ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مَالِ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[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تَعَالَى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‏]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عَزَّ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جَلَّ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أَنْتَ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خُزَّانِهِ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تُسَلِّمَهُ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إِلَيَّ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لَعَلِّي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أَلَّا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أَكُونَ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شَرَّ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وُلَاتِكَ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السَّلَامُ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>
        <w:rPr>
          <w:rFonts w:ascii="Traditional Arabic" w:hAnsi="Traditional Arabic" w:cs="Traditional Arabic" w:hint="cs"/>
          <w:sz w:val="26"/>
          <w:szCs w:val="26"/>
          <w:rtl/>
        </w:rPr>
        <w:t>(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نهج</w:t>
      </w:r>
      <w:proofErr w:type="spellEnd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البلاغة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للصبحي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صالح)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، ص. 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366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)</w:t>
      </w:r>
    </w:p>
  </w:footnote>
  <w:footnote w:id="13">
    <w:p w14:paraId="400CB37E" w14:textId="77777777" w:rsidR="00DB27D8" w:rsidRPr="00C42BB7" w:rsidRDefault="00DB27D8" w:rsidP="00DB27D8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C42BB7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C42BB7">
        <w:rPr>
          <w:rFonts w:ascii="Traditional Arabic" w:hAnsi="Traditional Arabic" w:cs="Traditional Arabic"/>
          <w:sz w:val="26"/>
          <w:szCs w:val="26"/>
        </w:rPr>
        <w:t xml:space="preserve"> 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عِكْرِمَةَ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ابْنِ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عَبَّاسٍ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حَدَّثَنَا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مُحَمَّدُ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بْنُ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عَلِيٍّ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مَاجِيلَوَيْهِ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عَمِّهِ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مُحَمَّدِ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أَبِي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الْقَاسِمِ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أَحْمَدَ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أَبِي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عَبْدِ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الْبَرْقِيِّ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أَبِيهِ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ابْنِ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أَبِي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عُمَيْرٍ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أَبَانِ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عُثْمَانَ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أَبَانِ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تَغْلِبَ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عِكْرِمَةَ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ابْنِ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عَبَّاسٍ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قَالَ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ذُكِرَتِ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الْخِلَافَةُ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عِنْدَ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أَمِيرِ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الْمُؤْمِنِينَ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عَلِيِّ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أَبِي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طَالِبٍ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26"/>
        </w:rPr>
        <w:t>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فَقَالَ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لَقَدْ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تَقَمَّصَهَا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أَخُو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تَيْمٍ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إِنَّهُ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لَيَعْلَمُ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مَحَلِّي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مَحَلُّ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الْقُطْبِ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الرَّحَى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يَنْحَدِرُ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السَّيْلُ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يَرْتَقِي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إِلَيْهِ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الطَّيْرُ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فَسَدَلْتُ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دُونَهَا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ثَوْباً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طَوَيْتُ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عَنْهَا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كَشْحاً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طَفِقْتُ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أَرْتَئِيُ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بَيْنَ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أَصُولَ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بِيَدٍ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جَذَّاءَ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أَوْ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أَصْبِرَ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طَخْيَةٍ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عَمْيَاءَ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يَشِيبُ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الصَّغِيرُ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يَهْرَمُ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الْكَبِيرُ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يَكْدَحُ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مُؤْمِنٌ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يَلْقَى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رَبَّهُ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فَرَأَيْتُ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الصَّبْرَ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هَاتَا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أَحْجَى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فَصَبَرْتُ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الْعَيْنِ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قَذًى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الْحَلْقِ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شَجًا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أَرَى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تُرَاثِي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نَهْباً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إِذَا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مَضَى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الْأَوَّلُ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لِسَبِيلِهِ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عَقَدَهَا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لِأَخِي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عَدِيٍّ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بَعْدَهُ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فَيَا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عَجَباً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بَيْنَا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هُوَ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يَسْتَقِيلُهَا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حَيَاتِهِ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إِذْ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عَقَدَهَا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لِآخَرَ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بَعْدَ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وَفَاتِهِ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فَصَيَّرَهَا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حَوْزَةٍ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خَشْنَاءَ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يَخْشُنُ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مَسُّهَا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يَغْلُظُ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كَلْمُهَا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يَكْثُرُ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الْعِثَارُ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الِاعْتِذَارُ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فَصَاحِبُهَا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كَرَاكِبِ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الصَّعْبَةِ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عَنَّفَ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حَرَنَ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سَلِسَ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غَسَقَ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فَمُنِيَ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النَّاسُ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بِتَلُوُّنٍ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اعْتِرَاضٍ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بَلْوًى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مَعَ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هَنٍ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هُنَيٍّ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فَصَبَرْتُ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طُولِ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الْمُدَّةِ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شِدَّةِ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الْمِحْنَةِ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إِذَا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مَضَى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لِسَبِيلِهِ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جَعَلَهَا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جَمَاعَةٍ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زَعَمَ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أَنِّي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مِنْهُمْ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فَيَا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لَهُمْ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لِلشُّورَى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مَتَى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اعْتَرَضَ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الرَّيْبُ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مَعَ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الْأَوَّلِ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مِنْهُمْ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صِرْتُ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أُقْرَنُ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بِهَذِهِ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النَّظَائِرِ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فَمَالَ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رَجُلٌ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بِضَبْعِهِ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أَصْغَى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آخَرُ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لِصِهْرِهِ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قَامَ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ثَالِثُ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الْقَوْمِ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نَافِجاً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حضينه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[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حِضْنَيْهِ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‏]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بَيْنَ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نَثِيلِهِ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مُعْتَلَفِهِ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قَامَ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مَعَهُ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بَنُو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أُمَيَّةَ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يَهْضِمُونَ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مَالَ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اللَّهِ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هَضْمَ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الْإِبِلِ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نَبْتَةَ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الرَّبِيعِ</w:t>
      </w:r>
      <w:proofErr w:type="spellEnd"/>
      <w:r w:rsidRPr="001D3E63">
        <w:rPr>
          <w:rFonts w:ascii="Traditional Arabic" w:hAnsi="Traditional Arabic" w:cs="Traditional Arabic"/>
          <w:sz w:val="26"/>
          <w:szCs w:val="26"/>
          <w:rtl/>
          <w:lang w:bidi="fa-IR"/>
        </w:rPr>
        <w:t>‏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أَجْهَزَ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عَلَيْهِ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عَمَلُهُ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-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فَمَا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رَاعَنِي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إِلَّا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النَّاسُ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إِلَيَّ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كَعُرْفِ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الضَّبُعِ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قَدِ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انْثَالُوا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عَلَيَّ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كُلِّ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جَانِبٍ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لَقَدْ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وُطِئَ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الْحَسَنَانِ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شُقَّ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عِطَافِي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إِذَا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نَهَضْتُ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بِالْأَمْرِ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نَكَثَتْ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طَائِفَةٌ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فَسَقَتْ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أُخْرَى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مَرَقُ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آخَرُونَ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كَأَنَّهُمْ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يَسْمَعُوا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قَوْلَ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تَبَارَكَ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تَعَالَى</w:t>
      </w:r>
      <w:r w:rsidRPr="001D3E63">
        <w:rPr>
          <w:rFonts w:ascii="Neirizi" w:hAnsi="Neirizi" w:cs="Neirizi"/>
          <w:sz w:val="18"/>
          <w:szCs w:val="18"/>
          <w:rtl/>
          <w:lang w:bidi="fa-IR"/>
        </w:rPr>
        <w:t>تِلْكَ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الدَّارُ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الْآخِرَةُ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نَجْعَلُها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لِلَّذِينَ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لا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يُرِيدُونَ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عُلُوًّا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فِي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الْأَرْضِ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وَ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لا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فَساداً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وَ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الْعاقِبَةُ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 xml:space="preserve"> </w:t>
      </w:r>
      <w:proofErr w:type="spellStart"/>
      <w:r w:rsidRPr="001D3E63">
        <w:rPr>
          <w:rFonts w:ascii="Neirizi" w:hAnsi="Neirizi" w:cs="Neirizi"/>
          <w:sz w:val="18"/>
          <w:szCs w:val="18"/>
          <w:rtl/>
          <w:lang w:bidi="fa-IR"/>
        </w:rPr>
        <w:t>لِلْمُتَّقِينَ</w:t>
      </w:r>
      <w:proofErr w:type="spellEnd"/>
      <w:r w:rsidRPr="001D3E63">
        <w:rPr>
          <w:rFonts w:ascii="Neirizi" w:hAnsi="Neirizi" w:cs="Neirizi"/>
          <w:sz w:val="18"/>
          <w:szCs w:val="18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>
        <w:rPr>
          <w:rFonts w:ascii="Traditional Arabic" w:hAnsi="Traditional Arabic" w:cs="Traditional Arabic" w:hint="cs"/>
          <w:sz w:val="26"/>
          <w:szCs w:val="26"/>
          <w:rtl/>
        </w:rPr>
        <w:t xml:space="preserve">(إبن بابویه،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معاني</w:t>
      </w:r>
      <w:proofErr w:type="spellEnd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الأخبار</w:t>
      </w:r>
      <w:proofErr w:type="spellEnd"/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361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)</w:t>
      </w:r>
    </w:p>
    <w:p w14:paraId="424ECA2E" w14:textId="77777777" w:rsidR="00DB27D8" w:rsidRPr="001D3E63" w:rsidRDefault="00DB27D8" w:rsidP="00DB27D8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تَقَحَّمَ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فَمُنِيَ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النَّاسُ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لَعَمْرُ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بِخَبْطٍ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شِمَاسٍ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تَلَوُّنٍ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اعْتِرَاضٍ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فَصَبَرْتُ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طُولِ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الْمُدَّةِ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شِدَّةِ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الْمِحْنَةِ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إِذَا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مَضَى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لِسَبِيلِهِ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جَعَلَهَا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[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سِتَّةٍ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]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جَمَاعَةٍ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زَعَمَ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أَنِّي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أَحَدُهُمْ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فَيَا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لَلَّهِ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لِلشُّورَى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مَتَى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اعْتَرَضَ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الرَّيْبُ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فِيَّ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مَعَ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الْأَوَّلِ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مِنْهُمْ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حَتَّى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صِرْتُ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أُقْرَنُ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هَذِهِ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النَّظَائِرِ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لَكِنِّي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أَسْفَفْتُ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إِذْ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أَسَفُّوا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طِرْتُ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إِذْ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طَارُوا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فَصَغَا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رَجُلٌ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مِنْهُمْ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لِضِغْنِهِ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مَالَ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الْآخَرُ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لِصِهْرِهِ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مَعَ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هَنٍ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هَنٍ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قَامَ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ثَالِثُ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الْقَوْمِ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نَافِجاً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حِضْنَيْهِ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بَيْنَ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نَثِيلِهِ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مُعْتَلَفِهِ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قَامَ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مَعَهُ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بَنُو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أَبِيهِ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يَخْضَمُونَ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‏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مَالَ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اللَّهِ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- [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خَضْمَ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‏]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خِضْمَةَ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الْإِبِلِ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نِبْتَةَ</w:t>
      </w:r>
      <w:proofErr w:type="spellEnd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الرَّبِيعِ</w:t>
      </w:r>
      <w:proofErr w:type="spellEnd"/>
      <w:r w:rsidRPr="001D3E63">
        <w:rPr>
          <w:rFonts w:ascii="Traditional Arabic" w:hAnsi="Traditional Arabic" w:cs="Traditional Arabic"/>
          <w:sz w:val="26"/>
          <w:szCs w:val="26"/>
          <w:rtl/>
          <w:lang w:bidi="fa-IR"/>
        </w:rPr>
        <w:t>‏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إِلَى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أَنِ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انْتَكَثَ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عَلَيْهِ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فَتْلُهُ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أَجْهَزَ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عَلَيْهِ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عَمَلُهُ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وَ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كَبَتْ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‏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بِهِ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بِطْنَتُهُ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‏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(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نهج</w:t>
      </w:r>
      <w:proofErr w:type="spellEnd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1D3E63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البلاغة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(</w:t>
      </w:r>
      <w:proofErr w:type="spellStart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>للصبحي</w:t>
      </w:r>
      <w:proofErr w:type="spellEnd"/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صالح)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C42BB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49</w:t>
      </w:r>
      <w:r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)</w:t>
      </w:r>
    </w:p>
  </w:footnote>
  <w:footnote w:id="14">
    <w:p w14:paraId="63AF25A5" w14:textId="77777777" w:rsidR="00DB27D8" w:rsidRDefault="00DB27D8" w:rsidP="00DB27D8">
      <w:pPr>
        <w:pStyle w:val="FootnoteText"/>
        <w:bidi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43B3D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>
        <w:rPr>
          <w:rFonts w:ascii="Traditional Arabic" w:hAnsi="Traditional Arabic" w:cs="Traditional Arabic" w:hint="cs"/>
          <w:sz w:val="26"/>
          <w:szCs w:val="26"/>
          <w:rtl/>
        </w:rPr>
        <w:t>48</w:t>
      </w:r>
      <w:r w:rsidRPr="00F43B3D">
        <w:rPr>
          <w:rFonts w:ascii="Traditional Arabic" w:hAnsi="Traditional Arabic" w:cs="Traditional Arabic"/>
          <w:sz w:val="26"/>
          <w:szCs w:val="26"/>
          <w:rtl/>
        </w:rPr>
        <w:t xml:space="preserve"> فقه الروابط از سلسله‌ی فقه الاداره، </w:t>
      </w:r>
      <w:r>
        <w:rPr>
          <w:rFonts w:ascii="Traditional Arabic" w:hAnsi="Traditional Arabic" w:cs="Traditional Arabic" w:hint="cs"/>
          <w:sz w:val="26"/>
          <w:szCs w:val="26"/>
          <w:rtl/>
        </w:rPr>
        <w:t>9</w:t>
      </w:r>
      <w:r w:rsidRPr="00F43B3D">
        <w:rPr>
          <w:rFonts w:ascii="Traditional Arabic" w:hAnsi="Traditional Arabic" w:cs="Traditional Arabic"/>
          <w:sz w:val="26"/>
          <w:szCs w:val="26"/>
          <w:rtl/>
        </w:rPr>
        <w:t xml:space="preserve"> شهر جمادی </w:t>
      </w:r>
      <w:r>
        <w:rPr>
          <w:rFonts w:ascii="Traditional Arabic" w:hAnsi="Traditional Arabic" w:cs="Traditional Arabic" w:hint="cs"/>
          <w:sz w:val="26"/>
          <w:szCs w:val="26"/>
          <w:rtl/>
        </w:rPr>
        <w:t>الثانی</w:t>
      </w:r>
      <w:r w:rsidRPr="00F43B3D">
        <w:rPr>
          <w:rFonts w:ascii="Traditional Arabic" w:hAnsi="Traditional Arabic" w:cs="Traditional Arabic"/>
          <w:sz w:val="26"/>
          <w:szCs w:val="26"/>
          <w:rtl/>
        </w:rPr>
        <w:t xml:space="preserve">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1D09"/>
    <w:multiLevelType w:val="multilevel"/>
    <w:tmpl w:val="1452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17CEF"/>
    <w:multiLevelType w:val="hybridMultilevel"/>
    <w:tmpl w:val="1D8CE1CC"/>
    <w:lvl w:ilvl="0" w:tplc="10F84C7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89"/>
    <w:rsid w:val="000605AB"/>
    <w:rsid w:val="00102522"/>
    <w:rsid w:val="00314C89"/>
    <w:rsid w:val="003350E1"/>
    <w:rsid w:val="003F2C9F"/>
    <w:rsid w:val="004822EB"/>
    <w:rsid w:val="004B65AE"/>
    <w:rsid w:val="00531B5C"/>
    <w:rsid w:val="00650FC5"/>
    <w:rsid w:val="006D483A"/>
    <w:rsid w:val="0072608F"/>
    <w:rsid w:val="0083590A"/>
    <w:rsid w:val="0084324E"/>
    <w:rsid w:val="0089650C"/>
    <w:rsid w:val="009501F9"/>
    <w:rsid w:val="0097377D"/>
    <w:rsid w:val="009C570F"/>
    <w:rsid w:val="009F2A7E"/>
    <w:rsid w:val="00A36575"/>
    <w:rsid w:val="00A56B23"/>
    <w:rsid w:val="00AE3A7F"/>
    <w:rsid w:val="00B13C9D"/>
    <w:rsid w:val="00B208D9"/>
    <w:rsid w:val="00B31BE3"/>
    <w:rsid w:val="00C063CE"/>
    <w:rsid w:val="00C115FC"/>
    <w:rsid w:val="00C42BB7"/>
    <w:rsid w:val="00C82C48"/>
    <w:rsid w:val="00CA2866"/>
    <w:rsid w:val="00CC056E"/>
    <w:rsid w:val="00D92932"/>
    <w:rsid w:val="00DB27D8"/>
    <w:rsid w:val="00E15336"/>
    <w:rsid w:val="00EB7492"/>
    <w:rsid w:val="00F277CA"/>
    <w:rsid w:val="00F45A64"/>
    <w:rsid w:val="00FB010B"/>
    <w:rsid w:val="00FC60AC"/>
    <w:rsid w:val="00FD36EE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BC2540"/>
  <w15:chartTrackingRefBased/>
  <w15:docId w15:val="{49C75D20-7A34-41C5-98CA-5F0C9E01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4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C8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14C8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63C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56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a.wikishia.net/w/index.php?title=%D8%BA%D8%B1%DB%8C%D8%B2%D9%87&amp;action=edit&amp;redlink=1" TargetMode="External"/><Relationship Id="rId2" Type="http://schemas.openxmlformats.org/officeDocument/2006/relationships/hyperlink" Target="https://fa.wikishia.net/view/%D8%AE%D8%B4%D9%85" TargetMode="External"/><Relationship Id="rId1" Type="http://schemas.openxmlformats.org/officeDocument/2006/relationships/hyperlink" Target="https://fa.wikishia.net/view/%D9%81%D8%AE%D8%B1%D8%A7%D9%84%D8%AF%DB%8C%D9%86_%D8%B7%D8%B1%DB%8C%D8%AD%DB%8C" TargetMode="External"/><Relationship Id="rId4" Type="http://schemas.openxmlformats.org/officeDocument/2006/relationships/hyperlink" Target="https://fa.wikishia.net/view/%D8%AC%D9%87%D8%A7%D8%AF_%D8%A7%DA%A9%D8%A8%D8%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FFF0-0BF5-477B-8042-A610E82C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Webhouse</cp:lastModifiedBy>
  <cp:revision>18</cp:revision>
  <dcterms:created xsi:type="dcterms:W3CDTF">2025-11-29T05:13:00Z</dcterms:created>
  <dcterms:modified xsi:type="dcterms:W3CDTF">2025-11-30T09:59:00Z</dcterms:modified>
</cp:coreProperties>
</file>