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21B" w14:textId="77777777" w:rsidR="005D523C" w:rsidRPr="00782B5C" w:rsidRDefault="000861EE" w:rsidP="00937177">
      <w:pPr>
        <w:bidi/>
        <w:spacing w:after="0" w:line="168" w:lineRule="auto"/>
        <w:jc w:val="both"/>
        <w:rPr>
          <w:rFonts w:ascii="Traditional Arabic" w:hAnsi="Traditional Arabic" w:cs="Traditional Arabic"/>
          <w:sz w:val="36"/>
          <w:szCs w:val="36"/>
          <w:rtl/>
          <w:lang w:bidi="fa-IR"/>
        </w:rPr>
      </w:pPr>
      <w:r w:rsidRPr="00782B5C">
        <w:rPr>
          <w:rFonts w:ascii="Traditional Arabic" w:hAnsi="Traditional Arabic" w:cs="Traditional Arabic"/>
          <w:sz w:val="36"/>
          <w:szCs w:val="36"/>
          <w:highlight w:val="yellow"/>
          <w:rtl/>
          <w:lang w:bidi="fa-IR"/>
        </w:rPr>
        <w:t>یکشنبه 18/8/1404-18جمادی الاولی 1447-9نوامبر 2025 – فقه الاداره – فقه مدیریت رفتار سازمانی – فقه روابط انسانی – روابط اربعه از مصباح الشریعه – رابطه دوم – باخود – اصل دوم جهد – جهاد نفس –روش جهاد – درس 36 تفکر وضبط خیال و..</w:t>
      </w:r>
    </w:p>
    <w:p w14:paraId="08DE0BFD" w14:textId="77777777" w:rsidR="00050173" w:rsidRPr="00050173" w:rsidRDefault="00050173" w:rsidP="00050173">
      <w:pPr>
        <w:bidi/>
        <w:spacing w:after="0" w:line="168" w:lineRule="auto"/>
        <w:jc w:val="both"/>
        <w:rPr>
          <w:rFonts w:ascii="Traditional Arabic" w:eastAsia="Calibri" w:hAnsi="Traditional Arabic" w:cs="Traditional Arabic"/>
          <w:b/>
          <w:bCs/>
          <w:sz w:val="32"/>
          <w:szCs w:val="32"/>
          <w:rtl/>
          <w:lang w:bidi="fa-IR"/>
        </w:rPr>
      </w:pPr>
      <w:r w:rsidRPr="00050173">
        <w:rPr>
          <w:rFonts w:ascii="AGA Arabesque" w:eastAsia="MS Mincho" w:hAnsi="AGA Arabesque" w:cs="Traditional Arabic"/>
          <w:spacing w:val="-4"/>
          <w:sz w:val="32"/>
          <w:szCs w:val="32"/>
        </w:rPr>
        <w:t></w:t>
      </w:r>
      <w:r w:rsidRPr="00050173">
        <w:rPr>
          <w:rFonts w:ascii="AGA Arabesque" w:eastAsia="MS Mincho" w:hAnsi="AGA Arabesque" w:cs="Traditional Arabic" w:hint="cs"/>
          <w:spacing w:val="-4"/>
          <w:sz w:val="32"/>
          <w:szCs w:val="32"/>
          <w:rtl/>
        </w:rPr>
        <w:t xml:space="preserve"> </w:t>
      </w:r>
      <w:r w:rsidRPr="00050173">
        <w:rPr>
          <w:rFonts w:ascii="Traditional Arabic" w:eastAsia="Calibri" w:hAnsi="Traditional Arabic" w:cs="Traditional Arabic"/>
          <w:b/>
          <w:bCs/>
          <w:sz w:val="32"/>
          <w:szCs w:val="32"/>
          <w:rtl/>
          <w:lang w:bidi="fa-IR"/>
        </w:rPr>
        <w:t>مس</w:t>
      </w:r>
      <w:r w:rsidRPr="00050173">
        <w:rPr>
          <w:rFonts w:ascii="Traditional Arabic" w:eastAsia="Calibri" w:hAnsi="Traditional Arabic" w:cs="Traditional Arabic" w:hint="cs"/>
          <w:b/>
          <w:bCs/>
          <w:sz w:val="32"/>
          <w:szCs w:val="32"/>
          <w:rtl/>
          <w:lang w:bidi="fa-IR"/>
        </w:rPr>
        <w:t>ئ</w:t>
      </w:r>
      <w:r w:rsidRPr="00050173">
        <w:rPr>
          <w:rFonts w:ascii="Traditional Arabic" w:eastAsia="Calibri" w:hAnsi="Traditional Arabic" w:cs="Traditional Arabic"/>
          <w:b/>
          <w:bCs/>
          <w:sz w:val="32"/>
          <w:szCs w:val="32"/>
          <w:rtl/>
          <w:lang w:bidi="fa-IR"/>
        </w:rPr>
        <w:t>له</w:t>
      </w:r>
      <w:r w:rsidRPr="00050173">
        <w:rPr>
          <w:rFonts w:ascii="Traditional Arabic" w:eastAsia="Calibri" w:hAnsi="Traditional Arabic" w:cs="Traditional Arabic" w:hint="cs"/>
          <w:b/>
          <w:bCs/>
          <w:sz w:val="32"/>
          <w:szCs w:val="32"/>
          <w:rtl/>
          <w:lang w:bidi="fa-IR"/>
        </w:rPr>
        <w:t>‌ی</w:t>
      </w:r>
      <w:r w:rsidRPr="00050173">
        <w:rPr>
          <w:rFonts w:ascii="Traditional Arabic" w:eastAsia="Calibri" w:hAnsi="Traditional Arabic" w:cs="Traditional Arabic"/>
          <w:b/>
          <w:bCs/>
          <w:sz w:val="32"/>
          <w:szCs w:val="32"/>
          <w:rtl/>
          <w:lang w:bidi="fa-IR"/>
        </w:rPr>
        <w:t xml:space="preserve"> 36:</w:t>
      </w:r>
      <w:r w:rsidRPr="00050173">
        <w:rPr>
          <w:rFonts w:ascii="Traditional Arabic" w:eastAsia="Calibri" w:hAnsi="Traditional Arabic" w:cs="Traditional Arabic" w:hint="cs"/>
          <w:b/>
          <w:bCs/>
          <w:sz w:val="32"/>
          <w:szCs w:val="32"/>
          <w:rtl/>
          <w:lang w:bidi="fa-IR"/>
        </w:rPr>
        <w:t xml:space="preserve"> تفکر حداکثری شرط صحت جهاد با نفس مدیران و کارکنان است</w:t>
      </w:r>
    </w:p>
    <w:p w14:paraId="497EA813" w14:textId="77777777" w:rsidR="00050173" w:rsidRPr="00050173" w:rsidRDefault="00050173" w:rsidP="00050173">
      <w:pPr>
        <w:bidi/>
        <w:spacing w:after="0" w:line="168" w:lineRule="auto"/>
        <w:jc w:val="both"/>
        <w:rPr>
          <w:rFonts w:ascii="Traditional Arabic" w:eastAsia="Calibri" w:hAnsi="Traditional Arabic" w:cs="Traditional Arabic"/>
          <w:sz w:val="32"/>
          <w:szCs w:val="32"/>
          <w:rtl/>
          <w:lang w:bidi="fa-IR"/>
        </w:rPr>
      </w:pPr>
      <w:r w:rsidRPr="00050173">
        <w:rPr>
          <w:rFonts w:ascii="Traditional Arabic" w:eastAsia="Calibri" w:hAnsi="Traditional Arabic" w:cs="Traditional Arabic"/>
          <w:sz w:val="32"/>
          <w:szCs w:val="32"/>
          <w:rtl/>
          <w:lang w:bidi="fa-IR"/>
        </w:rPr>
        <w:t>جهاد نفس</w:t>
      </w:r>
      <w:r w:rsidRPr="00050173">
        <w:rPr>
          <w:rFonts w:ascii="Traditional Arabic" w:eastAsia="Calibri" w:hAnsi="Traditional Arabic" w:cs="Traditional Arabic" w:hint="cs"/>
          <w:sz w:val="32"/>
          <w:szCs w:val="32"/>
          <w:rtl/>
          <w:lang w:bidi="fa-IR"/>
        </w:rPr>
        <w:t xml:space="preserve"> باید</w:t>
      </w:r>
      <w:r w:rsidRPr="00050173">
        <w:rPr>
          <w:rFonts w:ascii="Traditional Arabic" w:eastAsia="Calibri" w:hAnsi="Traditional Arabic" w:cs="Traditional Arabic"/>
          <w:sz w:val="32"/>
          <w:szCs w:val="32"/>
          <w:rtl/>
          <w:lang w:bidi="fa-IR"/>
        </w:rPr>
        <w:t xml:space="preserve"> با جهد </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یعنی نهایت طاقت و مشقت</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 xml:space="preserve"> توسط مدیر انجام گیرد تا مطمئن به انجام این فریضه</w:t>
      </w:r>
      <w:r w:rsidRPr="00050173">
        <w:rPr>
          <w:rFonts w:ascii="Traditional Arabic" w:eastAsia="Calibri" w:hAnsi="Traditional Arabic" w:cs="Traditional Arabic" w:hint="cs"/>
          <w:sz w:val="32"/>
          <w:szCs w:val="32"/>
          <w:rtl/>
          <w:lang w:bidi="fa-IR"/>
        </w:rPr>
        <w:t>‌ی</w:t>
      </w:r>
      <w:r w:rsidRPr="00050173">
        <w:rPr>
          <w:rFonts w:ascii="Traditional Arabic" w:eastAsia="Calibri" w:hAnsi="Traditional Arabic" w:cs="Traditional Arabic"/>
          <w:sz w:val="32"/>
          <w:szCs w:val="32"/>
          <w:rtl/>
          <w:lang w:bidi="fa-IR"/>
        </w:rPr>
        <w:t xml:space="preserve"> سازمانی شو</w:t>
      </w:r>
      <w:r w:rsidRPr="00050173">
        <w:rPr>
          <w:rFonts w:ascii="Traditional Arabic" w:eastAsia="Calibri" w:hAnsi="Traditional Arabic" w:cs="Traditional Arabic" w:hint="cs"/>
          <w:sz w:val="32"/>
          <w:szCs w:val="32"/>
          <w:rtl/>
          <w:lang w:bidi="fa-IR"/>
        </w:rPr>
        <w:t>د</w:t>
      </w:r>
      <w:r w:rsidRPr="00050173">
        <w:rPr>
          <w:rFonts w:ascii="Traditional Arabic" w:eastAsia="Calibri" w:hAnsi="Traditional Arabic" w:cs="Traditional Arabic"/>
          <w:sz w:val="32"/>
          <w:szCs w:val="32"/>
          <w:rtl/>
          <w:lang w:bidi="fa-IR"/>
        </w:rPr>
        <w:t>. این جهاد روش</w:t>
      </w:r>
      <w:r w:rsidRPr="00050173">
        <w:rPr>
          <w:rFonts w:ascii="Traditional Arabic" w:eastAsia="Calibri" w:hAnsi="Traditional Arabic" w:cs="Traditional Arabic" w:hint="cs"/>
          <w:sz w:val="32"/>
          <w:szCs w:val="32"/>
          <w:rtl/>
          <w:lang w:bidi="fa-IR"/>
        </w:rPr>
        <w:t>‌مند</w:t>
      </w:r>
      <w:r w:rsidRPr="00050173">
        <w:rPr>
          <w:rFonts w:ascii="Traditional Arabic" w:eastAsia="Calibri" w:hAnsi="Traditional Arabic" w:cs="Traditional Arabic"/>
          <w:sz w:val="32"/>
          <w:szCs w:val="32"/>
          <w:rtl/>
          <w:lang w:bidi="fa-IR"/>
        </w:rPr>
        <w:t xml:space="preserve"> </w:t>
      </w:r>
      <w:r w:rsidRPr="00050173">
        <w:rPr>
          <w:rFonts w:ascii="Traditional Arabic" w:eastAsia="Calibri" w:hAnsi="Traditional Arabic" w:cs="Traditional Arabic" w:hint="cs"/>
          <w:sz w:val="32"/>
          <w:szCs w:val="32"/>
          <w:rtl/>
          <w:lang w:bidi="fa-IR"/>
        </w:rPr>
        <w:t>است</w:t>
      </w:r>
      <w:r w:rsidRPr="00050173">
        <w:rPr>
          <w:rFonts w:ascii="Traditional Arabic" w:eastAsia="Calibri" w:hAnsi="Traditional Arabic" w:cs="Traditional Arabic"/>
          <w:sz w:val="32"/>
          <w:szCs w:val="32"/>
          <w:rtl/>
          <w:lang w:bidi="fa-IR"/>
        </w:rPr>
        <w:t xml:space="preserve"> که در نوبت قبل به فرآیند مشارطه</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مراقبه</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محاسبه</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معاتبه اشارت داشتیم</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 xml:space="preserve"> در این نوب</w:t>
      </w:r>
      <w:r w:rsidRPr="00050173">
        <w:rPr>
          <w:rFonts w:ascii="Traditional Arabic" w:eastAsia="Calibri" w:hAnsi="Traditional Arabic" w:cs="Traditional Arabic" w:hint="cs"/>
          <w:sz w:val="32"/>
          <w:szCs w:val="32"/>
          <w:rtl/>
          <w:lang w:bidi="fa-IR"/>
        </w:rPr>
        <w:t>ـــــــ</w:t>
      </w:r>
      <w:r w:rsidRPr="00050173">
        <w:rPr>
          <w:rFonts w:ascii="Traditional Arabic" w:eastAsia="Calibri" w:hAnsi="Traditional Arabic" w:cs="Traditional Arabic"/>
          <w:sz w:val="32"/>
          <w:szCs w:val="32"/>
          <w:rtl/>
          <w:lang w:bidi="fa-IR"/>
        </w:rPr>
        <w:t xml:space="preserve">ت به </w:t>
      </w:r>
      <w:r w:rsidRPr="00050173">
        <w:rPr>
          <w:rFonts w:ascii="Traditional Arabic" w:eastAsia="Calibri" w:hAnsi="Traditional Arabic" w:cs="Traditional Arabic" w:hint="cs"/>
          <w:sz w:val="32"/>
          <w:szCs w:val="32"/>
          <w:rtl/>
          <w:lang w:bidi="fa-IR"/>
        </w:rPr>
        <w:t>نقشـــــــه‌ی جامــــــع مبــــــارزه با نفــــس</w:t>
      </w:r>
      <w:r w:rsidRPr="00050173">
        <w:rPr>
          <w:rFonts w:ascii="Traditional Arabic" w:eastAsia="Calibri" w:hAnsi="Traditional Arabic" w:cs="Traditional Arabic"/>
          <w:sz w:val="32"/>
          <w:szCs w:val="32"/>
          <w:rtl/>
          <w:lang w:bidi="fa-IR"/>
        </w:rPr>
        <w:t xml:space="preserve"> که توس</w:t>
      </w:r>
      <w:r w:rsidRPr="00050173">
        <w:rPr>
          <w:rFonts w:ascii="Traditional Arabic" w:eastAsia="Calibri" w:hAnsi="Traditional Arabic" w:cs="Traditional Arabic" w:hint="cs"/>
          <w:sz w:val="32"/>
          <w:szCs w:val="32"/>
          <w:rtl/>
          <w:lang w:bidi="fa-IR"/>
        </w:rPr>
        <w:t>ـــ</w:t>
      </w:r>
      <w:r w:rsidRPr="00050173">
        <w:rPr>
          <w:rFonts w:ascii="Traditional Arabic" w:eastAsia="Calibri" w:hAnsi="Traditional Arabic" w:cs="Traditional Arabic"/>
          <w:sz w:val="32"/>
          <w:szCs w:val="32"/>
          <w:rtl/>
          <w:lang w:bidi="fa-IR"/>
        </w:rPr>
        <w:t xml:space="preserve">ط امام خمینی </w:t>
      </w:r>
      <w:r w:rsidRPr="00050173">
        <w:rPr>
          <w:rFonts w:ascii="Dorood" w:eastAsia="MS Mincho" w:hAnsi="Dorood" w:cs="Traditional Arabic"/>
          <w:spacing w:val="-4"/>
          <w:sz w:val="32"/>
          <w:szCs w:val="32"/>
          <w:lang w:bidi="fa-IR"/>
        </w:rPr>
        <w:t></w:t>
      </w:r>
      <w:r w:rsidRPr="00050173">
        <w:rPr>
          <w:rFonts w:ascii="Traditional Arabic" w:eastAsia="Calibri" w:hAnsi="Traditional Arabic" w:cs="Traditional Arabic"/>
          <w:sz w:val="32"/>
          <w:szCs w:val="32"/>
          <w:rtl/>
          <w:lang w:bidi="fa-IR"/>
        </w:rPr>
        <w:t xml:space="preserve"> در شرح حدیث جهاد نفس آن را سازماندهی </w:t>
      </w:r>
      <w:r w:rsidRPr="00050173">
        <w:rPr>
          <w:rFonts w:ascii="Traditional Arabic" w:eastAsia="Calibri" w:hAnsi="Traditional Arabic" w:cs="Traditional Arabic" w:hint="cs"/>
          <w:sz w:val="32"/>
          <w:szCs w:val="32"/>
          <w:rtl/>
          <w:lang w:bidi="fa-IR"/>
        </w:rPr>
        <w:t>کرده است</w:t>
      </w:r>
      <w:r w:rsidRPr="00050173">
        <w:rPr>
          <w:rFonts w:ascii="Traditional Arabic" w:eastAsia="Calibri" w:hAnsi="Traditional Arabic" w:cs="Traditional Arabic"/>
          <w:sz w:val="32"/>
          <w:szCs w:val="32"/>
          <w:rtl/>
          <w:lang w:bidi="fa-IR"/>
        </w:rPr>
        <w:t xml:space="preserve"> و ما به بر</w:t>
      </w:r>
      <w:r w:rsidRPr="00050173">
        <w:rPr>
          <w:rFonts w:ascii="Traditional Arabic" w:eastAsia="Calibri" w:hAnsi="Traditional Arabic" w:cs="Traditional Arabic" w:hint="cs"/>
          <w:sz w:val="32"/>
          <w:szCs w:val="32"/>
          <w:rtl/>
          <w:lang w:bidi="fa-IR"/>
        </w:rPr>
        <w:t>ک</w:t>
      </w:r>
      <w:r w:rsidRPr="00050173">
        <w:rPr>
          <w:rFonts w:ascii="Traditional Arabic" w:eastAsia="Calibri" w:hAnsi="Traditional Arabic" w:cs="Traditional Arabic"/>
          <w:sz w:val="32"/>
          <w:szCs w:val="32"/>
          <w:rtl/>
          <w:lang w:bidi="fa-IR"/>
        </w:rPr>
        <w:t>ت کلیدواژه</w:t>
      </w:r>
      <w:r w:rsidRPr="00050173">
        <w:rPr>
          <w:rFonts w:ascii="Traditional Arabic" w:eastAsia="Calibri" w:hAnsi="Traditional Arabic" w:cs="Traditional Arabic" w:hint="cs"/>
          <w:sz w:val="32"/>
          <w:szCs w:val="32"/>
          <w:rtl/>
          <w:lang w:bidi="fa-IR"/>
        </w:rPr>
        <w:t>‌ی</w:t>
      </w:r>
      <w:r w:rsidRPr="00050173">
        <w:rPr>
          <w:rFonts w:ascii="Traditional Arabic" w:eastAsia="Calibri" w:hAnsi="Traditional Arabic" w:cs="Traditional Arabic"/>
          <w:sz w:val="32"/>
          <w:szCs w:val="32"/>
          <w:rtl/>
          <w:lang w:bidi="fa-IR"/>
        </w:rPr>
        <w:t xml:space="preserve"> </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ج</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هد</w:t>
      </w:r>
      <w:r w:rsidRPr="00050173">
        <w:rPr>
          <w:rFonts w:ascii="Traditional Arabic" w:eastAsia="Calibri" w:hAnsi="Traditional Arabic" w:cs="Traditional Arabic" w:hint="cs"/>
          <w:sz w:val="32"/>
          <w:szCs w:val="32"/>
          <w:rtl/>
          <w:lang w:bidi="fa-IR"/>
        </w:rPr>
        <w:t xml:space="preserve">» </w:t>
      </w:r>
      <w:r w:rsidRPr="00050173">
        <w:rPr>
          <w:rFonts w:ascii="Traditional Arabic" w:eastAsia="Calibri" w:hAnsi="Traditional Arabic" w:cs="Traditional Arabic"/>
          <w:sz w:val="32"/>
          <w:szCs w:val="32"/>
          <w:rtl/>
          <w:lang w:bidi="fa-IR"/>
        </w:rPr>
        <w:t xml:space="preserve">که مبنای جهاد نفس است آن را </w:t>
      </w:r>
      <w:r w:rsidRPr="00050173">
        <w:rPr>
          <w:rFonts w:ascii="Traditional Arabic" w:eastAsia="Calibri" w:hAnsi="Traditional Arabic" w:cs="Traditional Arabic" w:hint="cs"/>
          <w:sz w:val="32"/>
          <w:szCs w:val="32"/>
          <w:rtl/>
          <w:lang w:bidi="fa-IR"/>
        </w:rPr>
        <w:t xml:space="preserve">به مقدار لازم </w:t>
      </w:r>
      <w:r w:rsidRPr="00050173">
        <w:rPr>
          <w:rFonts w:ascii="Traditional Arabic" w:eastAsia="Calibri" w:hAnsi="Traditional Arabic" w:cs="Traditional Arabic"/>
          <w:sz w:val="32"/>
          <w:szCs w:val="32"/>
          <w:rtl/>
          <w:lang w:bidi="fa-IR"/>
        </w:rPr>
        <w:t>مورد تفقه قرار می</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دهیم</w:t>
      </w:r>
      <w:r w:rsidRPr="00050173">
        <w:rPr>
          <w:rFonts w:ascii="Traditional Arabic" w:eastAsia="Calibri" w:hAnsi="Traditional Arabic" w:cs="Traditional Arabic" w:hint="cs"/>
          <w:sz w:val="32"/>
          <w:szCs w:val="32"/>
          <w:rtl/>
          <w:lang w:bidi="fa-IR"/>
        </w:rPr>
        <w:t>.</w:t>
      </w:r>
      <w:r w:rsidRPr="00050173">
        <w:rPr>
          <w:rFonts w:ascii="Traditional Arabic" w:eastAsia="Calibri" w:hAnsi="Traditional Arabic" w:cs="Traditional Arabic"/>
          <w:sz w:val="32"/>
          <w:szCs w:val="32"/>
          <w:rtl/>
          <w:lang w:bidi="fa-IR"/>
        </w:rPr>
        <w:t xml:space="preserve"> </w:t>
      </w:r>
      <w:r w:rsidRPr="00050173">
        <w:rPr>
          <w:rFonts w:ascii="Traditional Arabic" w:eastAsia="Calibri" w:hAnsi="Traditional Arabic" w:cs="Traditional Arabic" w:hint="cs"/>
          <w:sz w:val="32"/>
          <w:szCs w:val="32"/>
          <w:rtl/>
          <w:lang w:bidi="fa-IR"/>
        </w:rPr>
        <w:t>این نقشه‌ی راه</w:t>
      </w:r>
      <w:r w:rsidRPr="00050173">
        <w:rPr>
          <w:rFonts w:ascii="Traditional Arabic" w:eastAsia="Calibri" w:hAnsi="Traditional Arabic" w:cs="Traditional Arabic"/>
          <w:sz w:val="32"/>
          <w:szCs w:val="32"/>
          <w:rtl/>
          <w:lang w:bidi="fa-IR"/>
        </w:rPr>
        <w:t xml:space="preserve"> </w:t>
      </w:r>
      <w:r w:rsidRPr="00050173">
        <w:rPr>
          <w:rFonts w:ascii="Traditional Arabic" w:eastAsia="Calibri" w:hAnsi="Traditional Arabic" w:cs="Traditional Arabic" w:hint="cs"/>
          <w:sz w:val="32"/>
          <w:szCs w:val="32"/>
          <w:rtl/>
          <w:lang w:bidi="fa-IR"/>
        </w:rPr>
        <w:t>به شکل ذیل ترسیم گردیده است:</w:t>
      </w:r>
      <w:r w:rsidRPr="00050173">
        <w:rPr>
          <w:rFonts w:ascii="Traditional Arabic" w:eastAsia="Calibri" w:hAnsi="Traditional Arabic" w:cs="Traditional Arabic"/>
          <w:sz w:val="32"/>
          <w:szCs w:val="32"/>
          <w:vertAlign w:val="superscript"/>
          <w:rtl/>
          <w:lang w:bidi="fa-IR"/>
        </w:rPr>
        <w:footnoteReference w:id="1"/>
      </w:r>
    </w:p>
    <w:p w14:paraId="1B02BF77" w14:textId="77777777" w:rsidR="00050173" w:rsidRPr="00050173" w:rsidRDefault="00050173" w:rsidP="00050173">
      <w:pPr>
        <w:bidi/>
        <w:spacing w:after="0" w:line="168" w:lineRule="auto"/>
        <w:jc w:val="both"/>
        <w:rPr>
          <w:rFonts w:ascii="Traditional Arabic" w:eastAsia="Calibri" w:hAnsi="Traditional Arabic" w:cs="Traditional Arabic"/>
          <w:sz w:val="32"/>
          <w:szCs w:val="32"/>
          <w:rtl/>
          <w:lang w:bidi="fa-IR"/>
        </w:rPr>
      </w:pPr>
    </w:p>
    <w:p w14:paraId="5377F48C" w14:textId="77777777" w:rsidR="00050173" w:rsidRPr="00050173" w:rsidRDefault="00050173" w:rsidP="00050173">
      <w:pPr>
        <w:bidi/>
        <w:spacing w:after="0" w:line="168" w:lineRule="auto"/>
        <w:jc w:val="center"/>
        <w:rPr>
          <w:rFonts w:ascii="Traditional Arabic" w:eastAsia="Times New Roman" w:hAnsi="Traditional Arabic" w:cs="Traditional Arabic"/>
          <w:b/>
          <w:bCs/>
          <w:sz w:val="32"/>
          <w:szCs w:val="32"/>
          <w:rtl/>
        </w:rPr>
      </w:pPr>
      <w:r w:rsidRPr="00050173">
        <w:rPr>
          <w:rFonts w:ascii="Traditional Arabic" w:eastAsia="Times New Roman" w:hAnsi="Traditional Arabic" w:cs="Traditional Arabic"/>
          <w:b/>
          <w:bCs/>
          <w:sz w:val="32"/>
          <w:szCs w:val="32"/>
          <w:rtl/>
        </w:rPr>
        <w:t>حدیث</w:t>
      </w:r>
      <w:r w:rsidRPr="00050173">
        <w:rPr>
          <w:rFonts w:ascii="Traditional Arabic" w:eastAsia="Times New Roman" w:hAnsi="Traditional Arabic" w:cs="Traditional Arabic" w:hint="cs"/>
          <w:b/>
          <w:bCs/>
          <w:sz w:val="32"/>
          <w:szCs w:val="32"/>
          <w:rtl/>
        </w:rPr>
        <w:t xml:space="preserve"> «</w:t>
      </w:r>
      <w:r w:rsidRPr="00050173">
        <w:rPr>
          <w:rFonts w:ascii="Traditional Arabic" w:eastAsia="Times New Roman" w:hAnsi="Traditional Arabic" w:cs="Traditional Arabic"/>
          <w:b/>
          <w:bCs/>
          <w:sz w:val="32"/>
          <w:szCs w:val="32"/>
          <w:rtl/>
        </w:rPr>
        <w:t>جهاد با نفس</w:t>
      </w:r>
      <w:r w:rsidRPr="00050173">
        <w:rPr>
          <w:rFonts w:ascii="Traditional Arabic" w:eastAsia="Times New Roman" w:hAnsi="Traditional Arabic" w:cs="Traditional Arabic" w:hint="cs"/>
          <w:b/>
          <w:bCs/>
          <w:sz w:val="32"/>
          <w:szCs w:val="32"/>
          <w:rtl/>
        </w:rPr>
        <w:t>»</w:t>
      </w:r>
    </w:p>
    <w:p w14:paraId="3BED812A" w14:textId="77777777" w:rsidR="00050173" w:rsidRPr="00050173" w:rsidRDefault="00050173" w:rsidP="00050173">
      <w:pPr>
        <w:bidi/>
        <w:spacing w:after="0" w:line="168" w:lineRule="auto"/>
        <w:jc w:val="center"/>
        <w:rPr>
          <w:rFonts w:ascii="Traditional Arabic" w:eastAsia="Times New Roman" w:hAnsi="Traditional Arabic" w:cs="Traditional Arabic"/>
          <w:b/>
          <w:bCs/>
          <w:sz w:val="32"/>
          <w:szCs w:val="32"/>
          <w:rtl/>
        </w:rPr>
      </w:pPr>
    </w:p>
    <w:p w14:paraId="21810E16" w14:textId="77777777" w:rsidR="00050173" w:rsidRPr="00050173" w:rsidRDefault="00050173" w:rsidP="00050173">
      <w:pPr>
        <w:bidi/>
        <w:spacing w:after="0" w:line="168" w:lineRule="auto"/>
        <w:jc w:val="center"/>
        <w:rPr>
          <w:rFonts w:ascii="Traditional Arabic" w:eastAsia="Times New Roman" w:hAnsi="Traditional Arabic" w:cs="Traditional Arabic"/>
          <w:kern w:val="36"/>
          <w:sz w:val="32"/>
          <w:szCs w:val="32"/>
          <w:rtl/>
        </w:rPr>
      </w:pPr>
      <w:r w:rsidRPr="00050173">
        <w:rPr>
          <w:rFonts w:ascii="Traditional Arabic" w:eastAsia="Times New Roman" w:hAnsi="Traditional Arabic" w:cs="Traditional Arabic"/>
          <w:kern w:val="36"/>
          <w:sz w:val="32"/>
          <w:szCs w:val="32"/>
          <w:rtl/>
        </w:rPr>
        <w:t>مقام اوّل</w:t>
      </w:r>
      <w:r w:rsidRPr="00050173">
        <w:rPr>
          <w:rFonts w:ascii="Traditional Arabic" w:eastAsia="Times New Roman" w:hAnsi="Traditional Arabic" w:cs="Traditional Arabic" w:hint="cs"/>
          <w:kern w:val="36"/>
          <w:sz w:val="32"/>
          <w:szCs w:val="32"/>
          <w:rtl/>
        </w:rPr>
        <w:t>: «</w:t>
      </w:r>
      <w:r w:rsidRPr="00050173">
        <w:rPr>
          <w:rFonts w:ascii="Traditional Arabic" w:eastAsia="Times New Roman" w:hAnsi="Traditional Arabic" w:cs="Traditional Arabic"/>
          <w:sz w:val="32"/>
          <w:szCs w:val="32"/>
          <w:rtl/>
          <w:lang w:bidi="fa-IR"/>
        </w:rPr>
        <w:t>منزل «ملک» و ظاهر و دنیا</w:t>
      </w:r>
      <w:r w:rsidRPr="00050173">
        <w:rPr>
          <w:rFonts w:ascii="Traditional Arabic" w:eastAsia="Times New Roman" w:hAnsi="Traditional Arabic" w:cs="Traditional Arabic" w:hint="cs"/>
          <w:kern w:val="36"/>
          <w:sz w:val="32"/>
          <w:szCs w:val="32"/>
          <w:rtl/>
        </w:rPr>
        <w:t xml:space="preserve">» </w:t>
      </w:r>
      <w:r w:rsidRPr="00050173">
        <w:rPr>
          <w:rFonts w:ascii="Traditional Arabic" w:eastAsia="Times New Roman" w:hAnsi="Traditional Arabic" w:cs="Traditional Arabic"/>
          <w:sz w:val="32"/>
          <w:szCs w:val="32"/>
          <w:rtl/>
          <w:lang w:bidi="fa-IR"/>
        </w:rPr>
        <w:t>و در آن چند فصل است</w:t>
      </w:r>
      <w:r w:rsidRPr="00050173">
        <w:rPr>
          <w:rFonts w:ascii="Traditional Arabic" w:eastAsia="Times New Roman" w:hAnsi="Traditional Arabic" w:cs="Traditional Arabic" w:hint="cs"/>
          <w:sz w:val="32"/>
          <w:szCs w:val="32"/>
          <w:rtl/>
          <w:lang w:bidi="fa-IR"/>
        </w:rPr>
        <w:t>:</w:t>
      </w:r>
      <w:r w:rsidRPr="00050173">
        <w:rPr>
          <w:rFonts w:ascii="Traditional Arabic" w:eastAsia="Times New Roman" w:hAnsi="Traditional Arabic" w:cs="Traditional Arabic"/>
          <w:sz w:val="32"/>
          <w:szCs w:val="32"/>
          <w:rtl/>
          <w:lang w:bidi="fa-IR"/>
        </w:rPr>
        <w:t>‏</w:t>
      </w:r>
    </w:p>
    <w:p w14:paraId="6F06360F" w14:textId="77777777" w:rsidR="00050173" w:rsidRPr="00050173" w:rsidRDefault="00050173" w:rsidP="00050173">
      <w:pPr>
        <w:bidi/>
        <w:spacing w:after="0" w:line="168" w:lineRule="auto"/>
        <w:jc w:val="center"/>
        <w:rPr>
          <w:rFonts w:ascii="Traditional Arabic" w:eastAsia="Times New Roman" w:hAnsi="Traditional Arabic" w:cs="Traditional Arabic"/>
          <w:sz w:val="32"/>
          <w:szCs w:val="32"/>
          <w:rtl/>
        </w:rPr>
      </w:pPr>
      <w:r w:rsidRPr="00050173">
        <w:rPr>
          <w:rFonts w:ascii="Traditional Arabic" w:eastAsia="Times New Roman" w:hAnsi="Traditional Arabic" w:cs="Traditional Arabic"/>
          <w:sz w:val="32"/>
          <w:szCs w:val="32"/>
          <w:rtl/>
        </w:rPr>
        <w:t>‏</w:t>
      </w: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اشاره به مقام اوّل نفس</w:t>
      </w:r>
      <w:r w:rsidRPr="00050173">
        <w:rPr>
          <w:rFonts w:ascii="Traditional Arabic" w:eastAsia="Times New Roman" w:hAnsi="Traditional Arabic" w:cs="Traditional Arabic"/>
          <w:sz w:val="32"/>
          <w:szCs w:val="32"/>
          <w:vertAlign w:val="superscript"/>
          <w:rtl/>
        </w:rPr>
        <w:footnoteReference w:id="2"/>
      </w:r>
    </w:p>
    <w:p w14:paraId="5C54D602" w14:textId="77777777" w:rsidR="00050173" w:rsidRPr="00050173" w:rsidRDefault="00050173" w:rsidP="00050173">
      <w:pPr>
        <w:bidi/>
        <w:spacing w:after="0" w:line="168" w:lineRule="auto"/>
        <w:jc w:val="center"/>
        <w:rPr>
          <w:rFonts w:ascii="Traditional Arabic" w:eastAsia="Times New Roman"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 xml:space="preserve">: </w:t>
      </w:r>
      <w:r w:rsidRPr="00050173">
        <w:rPr>
          <w:rFonts w:ascii="Traditional Arabic" w:eastAsia="Times New Roman" w:hAnsi="Traditional Arabic" w:cs="Traditional Arabic"/>
          <w:kern w:val="36"/>
          <w:sz w:val="32"/>
          <w:szCs w:val="32"/>
          <w:rtl/>
        </w:rPr>
        <w:t>در تفک</w:t>
      </w:r>
      <w:r w:rsidRPr="00050173">
        <w:rPr>
          <w:rFonts w:ascii="Traditional Arabic" w:eastAsia="Times New Roman" w:hAnsi="Traditional Arabic" w:cs="Traditional Arabic" w:hint="cs"/>
          <w:kern w:val="36"/>
          <w:sz w:val="32"/>
          <w:szCs w:val="32"/>
          <w:rtl/>
        </w:rPr>
        <w:t>ر</w:t>
      </w:r>
      <w:r w:rsidRPr="00050173">
        <w:rPr>
          <w:rFonts w:ascii="Traditional Arabic" w:eastAsia="Times New Roman" w:hAnsi="Traditional Arabic" w:cs="Traditional Arabic"/>
          <w:kern w:val="36"/>
          <w:sz w:val="32"/>
          <w:szCs w:val="32"/>
          <w:rtl/>
        </w:rPr>
        <w:t xml:space="preserve"> است</w:t>
      </w:r>
    </w:p>
    <w:p w14:paraId="3DA2EE9B" w14:textId="77777777" w:rsidR="00050173" w:rsidRPr="00050173" w:rsidRDefault="00050173" w:rsidP="00050173">
      <w:pPr>
        <w:bidi/>
        <w:spacing w:after="0" w:line="168" w:lineRule="auto"/>
        <w:jc w:val="center"/>
        <w:rPr>
          <w:rFonts w:ascii="Traditional Arabic" w:eastAsia="Times New Roman"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در عزم است</w:t>
      </w:r>
    </w:p>
    <w:p w14:paraId="2EA88F05" w14:textId="77777777" w:rsidR="00050173" w:rsidRPr="00050173" w:rsidRDefault="00050173" w:rsidP="00050173">
      <w:pPr>
        <w:bidi/>
        <w:spacing w:after="0" w:line="168" w:lineRule="auto"/>
        <w:jc w:val="center"/>
        <w:rPr>
          <w:rFonts w:ascii="Traditional Arabic" w:eastAsia="Times New Roman" w:hAnsi="Traditional Arabic" w:cs="Traditional Arabic"/>
          <w:sz w:val="32"/>
          <w:szCs w:val="32"/>
          <w:rtl/>
        </w:rPr>
      </w:pPr>
      <w:r w:rsidRPr="00050173">
        <w:rPr>
          <w:rFonts w:ascii="Traditional Arabic" w:eastAsia="Times New Roman" w:hAnsi="Traditional Arabic" w:cs="Traditional Arabic"/>
          <w:kern w:val="36"/>
          <w:sz w:val="32"/>
          <w:szCs w:val="32"/>
          <w:rtl/>
        </w:rPr>
        <w:t>فصل: در «مشارطه» و «مراقبه» و «محاسبه» است</w:t>
      </w:r>
    </w:p>
    <w:p w14:paraId="13837D13" w14:textId="77777777" w:rsidR="00050173" w:rsidRPr="00050173" w:rsidRDefault="00050173" w:rsidP="00050173">
      <w:pPr>
        <w:bidi/>
        <w:spacing w:after="0" w:line="168" w:lineRule="auto"/>
        <w:jc w:val="center"/>
        <w:rPr>
          <w:rFonts w:ascii="Traditional Arabic" w:eastAsia="Times New Roman" w:hAnsi="Traditional Arabic" w:cs="Traditional Arabic"/>
          <w:sz w:val="32"/>
          <w:szCs w:val="32"/>
          <w:rtl/>
        </w:rPr>
      </w:pPr>
      <w:r w:rsidRPr="00050173">
        <w:rPr>
          <w:rFonts w:ascii="Traditional Arabic" w:eastAsia="Times New Roman" w:hAnsi="Traditional Arabic" w:cs="Traditional Arabic"/>
          <w:kern w:val="36"/>
          <w:sz w:val="32"/>
          <w:szCs w:val="32"/>
          <w:rtl/>
        </w:rPr>
        <w:t>فصل: در تذکّر است</w:t>
      </w:r>
    </w:p>
    <w:p w14:paraId="3661F59B" w14:textId="77777777" w:rsidR="00050173" w:rsidRPr="00050173" w:rsidRDefault="00050173" w:rsidP="00050173">
      <w:pPr>
        <w:bidi/>
        <w:spacing w:after="0" w:line="168" w:lineRule="auto"/>
        <w:jc w:val="both"/>
        <w:rPr>
          <w:rFonts w:ascii="Traditional Arabic" w:eastAsia="Times New Roman" w:hAnsi="Traditional Arabic" w:cs="Traditional Arabic"/>
          <w:kern w:val="36"/>
          <w:sz w:val="32"/>
          <w:szCs w:val="32"/>
          <w:rtl/>
        </w:rPr>
      </w:pPr>
    </w:p>
    <w:p w14:paraId="6717FB85" w14:textId="77777777" w:rsidR="00050173" w:rsidRPr="00050173" w:rsidRDefault="00050173" w:rsidP="00050173">
      <w:pPr>
        <w:bidi/>
        <w:spacing w:after="0" w:line="168" w:lineRule="auto"/>
        <w:jc w:val="center"/>
        <w:rPr>
          <w:rFonts w:ascii="Traditional Arabic" w:eastAsia="Times New Roman" w:hAnsi="Traditional Arabic" w:cs="Traditional Arabic"/>
          <w:kern w:val="36"/>
          <w:sz w:val="32"/>
          <w:szCs w:val="32"/>
        </w:rPr>
      </w:pPr>
      <w:r w:rsidRPr="00050173">
        <w:rPr>
          <w:rFonts w:ascii="Traditional Arabic" w:eastAsia="Times New Roman" w:hAnsi="Traditional Arabic" w:cs="Traditional Arabic"/>
          <w:kern w:val="36"/>
          <w:sz w:val="32"/>
          <w:szCs w:val="32"/>
          <w:rtl/>
        </w:rPr>
        <w:t>مقام دوم</w:t>
      </w:r>
      <w:r w:rsidRPr="00050173">
        <w:rPr>
          <w:rFonts w:ascii="Traditional Arabic" w:eastAsia="Times New Roman" w:hAnsi="Traditional Arabic" w:cs="Traditional Arabic" w:hint="cs"/>
          <w:kern w:val="36"/>
          <w:sz w:val="32"/>
          <w:szCs w:val="32"/>
          <w:rtl/>
        </w:rPr>
        <w:t>: «</w:t>
      </w:r>
      <w:r w:rsidRPr="00050173">
        <w:rPr>
          <w:rFonts w:ascii="Traditional Arabic" w:eastAsia="Times New Roman" w:hAnsi="Traditional Arabic" w:cs="Traditional Arabic"/>
          <w:sz w:val="32"/>
          <w:szCs w:val="32"/>
          <w:rtl/>
          <w:lang w:bidi="fa-IR"/>
        </w:rPr>
        <w:t>مملکت باطن و نشئه</w:t>
      </w:r>
      <w:r w:rsidRPr="00050173">
        <w:rPr>
          <w:rFonts w:ascii="Traditional Arabic" w:eastAsia="Times New Roman" w:hAnsi="Traditional Arabic" w:cs="Traditional Arabic" w:hint="cs"/>
          <w:sz w:val="32"/>
          <w:szCs w:val="32"/>
          <w:rtl/>
          <w:lang w:bidi="fa-IR"/>
        </w:rPr>
        <w:t>‌ی</w:t>
      </w:r>
      <w:r w:rsidRPr="00050173">
        <w:rPr>
          <w:rFonts w:ascii="Traditional Arabic" w:eastAsia="Times New Roman" w:hAnsi="Traditional Arabic" w:cs="Traditional Arabic"/>
          <w:sz w:val="32"/>
          <w:szCs w:val="32"/>
          <w:rtl/>
          <w:lang w:bidi="fa-IR"/>
        </w:rPr>
        <w:t xml:space="preserve"> «ملکوت» اوست</w:t>
      </w:r>
      <w:r w:rsidRPr="00050173">
        <w:rPr>
          <w:rFonts w:ascii="Traditional Arabic" w:eastAsia="Times New Roman" w:hAnsi="Traditional Arabic" w:cs="Traditional Arabic" w:hint="cs"/>
          <w:sz w:val="32"/>
          <w:szCs w:val="32"/>
          <w:rtl/>
          <w:lang w:bidi="fa-IR"/>
        </w:rPr>
        <w:t xml:space="preserve">» </w:t>
      </w:r>
      <w:r w:rsidRPr="00050173">
        <w:rPr>
          <w:rFonts w:ascii="Traditional Arabic" w:eastAsia="Times New Roman" w:hAnsi="Traditional Arabic" w:cs="Traditional Arabic"/>
          <w:sz w:val="32"/>
          <w:szCs w:val="32"/>
          <w:rtl/>
          <w:lang w:bidi="fa-IR"/>
        </w:rPr>
        <w:t>و در آن چند فصل است</w:t>
      </w:r>
      <w:r w:rsidRPr="00050173">
        <w:rPr>
          <w:rFonts w:ascii="Traditional Arabic" w:eastAsia="Times New Roman" w:hAnsi="Traditional Arabic" w:cs="Traditional Arabic" w:hint="cs"/>
          <w:sz w:val="32"/>
          <w:szCs w:val="32"/>
          <w:rtl/>
          <w:lang w:bidi="fa-IR"/>
        </w:rPr>
        <w:t>:</w:t>
      </w:r>
      <w:r w:rsidRPr="00050173">
        <w:rPr>
          <w:rFonts w:ascii="Traditional Arabic" w:eastAsia="Times New Roman" w:hAnsi="Traditional Arabic" w:cs="Traditional Arabic"/>
          <w:sz w:val="32"/>
          <w:szCs w:val="32"/>
          <w:rtl/>
          <w:lang w:bidi="fa-IR"/>
        </w:rPr>
        <w:t>‏</w:t>
      </w:r>
    </w:p>
    <w:p w14:paraId="1E1910B5" w14:textId="77777777" w:rsidR="00050173" w:rsidRPr="00050173" w:rsidRDefault="00050173" w:rsidP="00050173">
      <w:pPr>
        <w:bidi/>
        <w:spacing w:after="0" w:line="168" w:lineRule="auto"/>
        <w:jc w:val="center"/>
        <w:rPr>
          <w:rFonts w:ascii="Traditional Arabic" w:eastAsia="Calibri"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نزاع جنود رحمانی و شیطانی باطنی نفس</w:t>
      </w:r>
    </w:p>
    <w:p w14:paraId="42A2BF1A" w14:textId="77777777" w:rsidR="00050173" w:rsidRPr="00050173" w:rsidRDefault="00050173" w:rsidP="00050173">
      <w:pPr>
        <w:bidi/>
        <w:spacing w:after="0" w:line="168" w:lineRule="auto"/>
        <w:jc w:val="center"/>
        <w:rPr>
          <w:rFonts w:ascii="Traditional Arabic" w:eastAsia="Calibri"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در اشاره به بعضی قوای باطنیه است</w:t>
      </w:r>
    </w:p>
    <w:p w14:paraId="788A2FFE" w14:textId="77777777" w:rsidR="00050173" w:rsidRPr="00050173" w:rsidRDefault="00050173" w:rsidP="00050173">
      <w:pPr>
        <w:bidi/>
        <w:spacing w:after="0" w:line="168" w:lineRule="auto"/>
        <w:jc w:val="center"/>
        <w:rPr>
          <w:rFonts w:ascii="Traditional Arabic" w:eastAsia="Calibri"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در بیان جلوگیری انبیا</w:t>
      </w:r>
      <w:r w:rsidRPr="00050173">
        <w:rPr>
          <w:rFonts w:ascii="Traditional Arabic" w:eastAsia="Times New Roman" w:hAnsi="Traditional Arabic" w:cs="Traditional Arabic" w:hint="cs"/>
          <w:kern w:val="36"/>
          <w:sz w:val="32"/>
          <w:szCs w:val="32"/>
          <w:rtl/>
        </w:rPr>
        <w:t>ء</w:t>
      </w:r>
      <w:r w:rsidRPr="00050173">
        <w:rPr>
          <w:rFonts w:ascii="Traditional Arabic" w:eastAsia="Times New Roman" w:hAnsi="Traditional Arabic" w:cs="Traditional Arabic"/>
          <w:kern w:val="36"/>
          <w:sz w:val="32"/>
          <w:szCs w:val="32"/>
          <w:rtl/>
        </w:rPr>
        <w:t xml:space="preserve"> از اطلاق طبیعت</w:t>
      </w:r>
    </w:p>
    <w:p w14:paraId="68602486" w14:textId="77777777" w:rsidR="00050173" w:rsidRPr="00050173" w:rsidRDefault="00050173" w:rsidP="00050173">
      <w:pPr>
        <w:bidi/>
        <w:spacing w:after="0" w:line="168" w:lineRule="auto"/>
        <w:jc w:val="center"/>
        <w:rPr>
          <w:rFonts w:ascii="Traditional Arabic" w:eastAsia="Calibri"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در بیان ضبط خیال است</w:t>
      </w:r>
    </w:p>
    <w:p w14:paraId="4B660F42" w14:textId="77777777" w:rsidR="00050173" w:rsidRPr="00050173" w:rsidRDefault="00050173" w:rsidP="00050173">
      <w:pPr>
        <w:bidi/>
        <w:spacing w:after="0" w:line="168" w:lineRule="auto"/>
        <w:jc w:val="center"/>
        <w:rPr>
          <w:rFonts w:ascii="Traditional Arabic" w:eastAsia="Calibri"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در موازنه است</w:t>
      </w:r>
    </w:p>
    <w:p w14:paraId="25642401" w14:textId="77777777" w:rsidR="00050173" w:rsidRPr="00050173" w:rsidRDefault="00050173" w:rsidP="00050173">
      <w:pPr>
        <w:bidi/>
        <w:spacing w:after="0" w:line="168" w:lineRule="auto"/>
        <w:jc w:val="center"/>
        <w:rPr>
          <w:rFonts w:ascii="Traditional Arabic" w:eastAsia="Calibri" w:hAnsi="Traditional Arabic" w:cs="Traditional Arabic"/>
          <w:sz w:val="32"/>
          <w:szCs w:val="32"/>
          <w:rtl/>
        </w:rPr>
      </w:pPr>
      <w:r w:rsidRPr="00050173">
        <w:rPr>
          <w:rFonts w:ascii="Traditional Arabic" w:eastAsia="Times New Roman" w:hAnsi="Traditional Arabic" w:cs="Traditional Arabic"/>
          <w:kern w:val="36"/>
          <w:sz w:val="32"/>
          <w:szCs w:val="32"/>
          <w:rtl/>
        </w:rPr>
        <w:t>فصل</w:t>
      </w:r>
      <w:r w:rsidRPr="00050173">
        <w:rPr>
          <w:rFonts w:ascii="Traditional Arabic" w:eastAsia="Times New Roman" w:hAnsi="Traditional Arabic" w:cs="Traditional Arabic" w:hint="cs"/>
          <w:kern w:val="36"/>
          <w:sz w:val="32"/>
          <w:szCs w:val="32"/>
          <w:rtl/>
        </w:rPr>
        <w:t>:</w:t>
      </w:r>
      <w:r w:rsidRPr="00050173">
        <w:rPr>
          <w:rFonts w:ascii="Traditional Arabic" w:eastAsia="Times New Roman" w:hAnsi="Traditional Arabic" w:cs="Traditional Arabic"/>
          <w:kern w:val="36"/>
          <w:sz w:val="32"/>
          <w:szCs w:val="32"/>
          <w:rtl/>
        </w:rPr>
        <w:t xml:space="preserve"> در معالجه</w:t>
      </w:r>
      <w:r w:rsidRPr="00050173">
        <w:rPr>
          <w:rFonts w:ascii="Traditional Arabic" w:eastAsia="Times New Roman" w:hAnsi="Traditional Arabic" w:cs="Traditional Arabic" w:hint="cs"/>
          <w:kern w:val="36"/>
          <w:sz w:val="32"/>
          <w:szCs w:val="32"/>
          <w:rtl/>
        </w:rPr>
        <w:t xml:space="preserve">‌ی </w:t>
      </w:r>
      <w:r w:rsidRPr="00050173">
        <w:rPr>
          <w:rFonts w:ascii="Traditional Arabic" w:eastAsia="Times New Roman" w:hAnsi="Traditional Arabic" w:cs="Traditional Arabic"/>
          <w:kern w:val="36"/>
          <w:sz w:val="32"/>
          <w:szCs w:val="32"/>
          <w:rtl/>
        </w:rPr>
        <w:t>مفاسد اخلاقیه</w:t>
      </w:r>
    </w:p>
    <w:p w14:paraId="0DC609B7" w14:textId="77777777" w:rsidR="00050173" w:rsidRPr="00050173" w:rsidRDefault="00050173" w:rsidP="00050173">
      <w:pPr>
        <w:bidi/>
        <w:spacing w:after="0" w:line="168" w:lineRule="auto"/>
        <w:jc w:val="both"/>
        <w:rPr>
          <w:rFonts w:ascii="Traditional Arabic" w:eastAsia="Calibri" w:hAnsi="Traditional Arabic" w:cs="Traditional Arabic"/>
          <w:sz w:val="32"/>
          <w:szCs w:val="32"/>
          <w:rtl/>
        </w:rPr>
      </w:pPr>
    </w:p>
    <w:p w14:paraId="016F72AC" w14:textId="77777777" w:rsidR="00050173" w:rsidRPr="00050173" w:rsidRDefault="00050173" w:rsidP="00050173">
      <w:pPr>
        <w:bidi/>
        <w:spacing w:after="0" w:line="168" w:lineRule="auto"/>
        <w:jc w:val="both"/>
        <w:rPr>
          <w:rFonts w:ascii="Traditional Arabic" w:eastAsia="Calibri" w:hAnsi="Traditional Arabic" w:cs="Traditional Arabic"/>
          <w:sz w:val="32"/>
          <w:szCs w:val="32"/>
          <w:rtl/>
        </w:rPr>
      </w:pPr>
      <w:r w:rsidRPr="00050173">
        <w:rPr>
          <w:rFonts w:ascii="Traditional Arabic" w:eastAsia="Calibri" w:hAnsi="Traditional Arabic" w:cs="Traditional Arabic" w:hint="cs"/>
          <w:sz w:val="32"/>
          <w:szCs w:val="32"/>
          <w:rtl/>
        </w:rPr>
        <w:lastRenderedPageBreak/>
        <w:t>در این نقشه‌ی راه جهاد نفس، اولین اقدام مدیر مجاهد، تفکر</w:t>
      </w:r>
      <w:r w:rsidRPr="00050173">
        <w:rPr>
          <w:rFonts w:ascii="Traditional Arabic" w:eastAsia="Calibri" w:hAnsi="Traditional Arabic" w:cs="Traditional Arabic"/>
          <w:sz w:val="32"/>
          <w:szCs w:val="32"/>
          <w:vertAlign w:val="superscript"/>
          <w:rtl/>
        </w:rPr>
        <w:footnoteReference w:id="3"/>
      </w:r>
      <w:r w:rsidRPr="00050173">
        <w:rPr>
          <w:rFonts w:ascii="Traditional Arabic" w:eastAsia="Calibri" w:hAnsi="Traditional Arabic" w:cs="Traditional Arabic" w:hint="cs"/>
          <w:sz w:val="32"/>
          <w:szCs w:val="32"/>
          <w:rtl/>
        </w:rPr>
        <w:t xml:space="preserve"> است؛ یعنی اندیشه در این‌که گذشته، حال و آینده‌ی من چگونه گذشته و هست و می‌گذرد؟ آیا مسیرش تکاملی است؟ یعنی اسارت نفس را باعث شده یا امارت آن را؟</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آیا او به مدیر امر می‌کند یا مدیر به او امر می‌کند و امیر اوست نه اسیر او؟ و به چه علت چنین شده است؟ همین فکر باعث می‌شود سرعت و قدرت و شتاب جهاد بیش‌تر شود. اگر اسیر نفس هستیم، آزاد شویم و امیر گردیم والا نفس اماره سازمان بیرونی را هم به نام مدیر اداره می‌کند و به قهقراء می‌برد. مدیر با نفس مطمئنه باید سازمان را اداره کند و این جز با جهاد نفس میسور نیست</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تفکر خیلی مهم است. باعث وسعت چشم‌انداز</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تا آخرت به عنوان مقصد اصلی</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می‌شود. خداوند این همه امکانات را که داده است، برای این جهان محدود نیست؛ لذا باید همت مدیریت را بالا برد و این تفکر مقید به جَهد است، یعنی باید حداکثری باشد، نه حداقلی،</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مداوم باشد نه مقطعی و تفکری باشد در عدم تناسب امکانات خدایی با این جهان و سازمان های آن</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پس وظیفه‌ی مدیر</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در مقابل مالک و مدبر سازمان هستی</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که بودجه و امکانات بی‌حد و حیران‌کننده، ارسال رسل و انزال کتب و دادن عقل و... در اختیار گذاشته این است که آن‌ها را به هدف عالم بزرگ‌تری صرف کنیم و نه در افق یا آفاق محدود این جهان</w:t>
      </w:r>
      <w:r w:rsidRPr="00050173">
        <w:rPr>
          <w:rFonts w:ascii="Traditional Arabic" w:eastAsia="Calibri" w:hAnsi="Traditional Arabic" w:cs="Traditional Arabic"/>
          <w:sz w:val="32"/>
          <w:szCs w:val="32"/>
          <w:rtl/>
        </w:rPr>
        <w:t xml:space="preserve">. </w:t>
      </w:r>
    </w:p>
    <w:p w14:paraId="2B8EE503" w14:textId="77777777" w:rsidR="00050173" w:rsidRPr="00050173" w:rsidRDefault="00050173" w:rsidP="00050173">
      <w:pPr>
        <w:bidi/>
        <w:spacing w:after="0" w:line="168" w:lineRule="auto"/>
        <w:ind w:firstLine="482"/>
        <w:jc w:val="both"/>
        <w:rPr>
          <w:rFonts w:ascii="Traditional Arabic" w:eastAsia="Calibri" w:hAnsi="Traditional Arabic" w:cs="Traditional Arabic"/>
          <w:sz w:val="32"/>
          <w:szCs w:val="32"/>
          <w:rtl/>
        </w:rPr>
      </w:pPr>
      <w:r w:rsidRPr="00050173">
        <w:rPr>
          <w:rFonts w:ascii="Traditional Arabic" w:eastAsia="Calibri" w:hAnsi="Traditional Arabic" w:cs="Traditional Arabic" w:hint="cs"/>
          <w:sz w:val="32"/>
          <w:szCs w:val="32"/>
          <w:rtl/>
        </w:rPr>
        <w:t>حاصل این تفکر، توسعه‌ی دید و نظر است به جهان برتر،</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لذا باعث توسعه‌ی اداره و مدیریت می‌شود و از خروجی‌های این جهانی هم از کمیت و کیفیت برخوردار می‌گردد،</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لقوله تعالی: «</w:t>
      </w:r>
      <w:r w:rsidRPr="00050173">
        <w:rPr>
          <w:rFonts w:ascii="Neirizi" w:eastAsia="Calibri" w:hAnsi="Neirizi" w:cs="Neirizi" w:hint="cs"/>
          <w:sz w:val="20"/>
          <w:szCs w:val="20"/>
          <w:rtl/>
        </w:rPr>
        <w:t>ولتَنظُر نفسٌ ما قدَّمَت لِغد</w:t>
      </w:r>
      <w:r w:rsidRPr="00050173">
        <w:rPr>
          <w:rFonts w:ascii="Traditional Arabic" w:eastAsia="Calibri" w:hAnsi="Traditional Arabic" w:cs="Traditional Arabic" w:hint="cs"/>
          <w:sz w:val="32"/>
          <w:szCs w:val="32"/>
          <w:rtl/>
        </w:rPr>
        <w:t>»</w:t>
      </w:r>
      <w:r w:rsidRPr="00050173">
        <w:rPr>
          <w:rFonts w:ascii="Traditional Arabic" w:eastAsia="Calibri" w:hAnsi="Traditional Arabic" w:cs="Traditional Arabic"/>
          <w:sz w:val="32"/>
          <w:szCs w:val="32"/>
          <w:vertAlign w:val="superscript"/>
          <w:rtl/>
        </w:rPr>
        <w:footnoteReference w:id="4"/>
      </w:r>
      <w:r w:rsidRPr="00050173">
        <w:rPr>
          <w:rFonts w:ascii="Traditional Arabic" w:eastAsia="Calibri" w:hAnsi="Traditional Arabic" w:cs="Traditional Arabic" w:hint="cs"/>
          <w:sz w:val="32"/>
          <w:szCs w:val="32"/>
          <w:rtl/>
        </w:rPr>
        <w:t xml:space="preserve"> که ظاهر </w:t>
      </w:r>
      <w:r w:rsidRPr="00050173">
        <w:rPr>
          <w:rFonts w:ascii="Traditional Arabic" w:eastAsia="Calibri" w:hAnsi="Traditional Arabic" w:cs="Traditional Arabic" w:hint="cs"/>
          <w:sz w:val="32"/>
          <w:szCs w:val="32"/>
          <w:rtl/>
        </w:rPr>
        <w:lastRenderedPageBreak/>
        <w:t>در وجوب نظر به غد است</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و مراد از نظر همان تفکر است</w:t>
      </w:r>
      <w:r w:rsidRPr="00050173">
        <w:rPr>
          <w:rFonts w:ascii="Traditional Arabic" w:eastAsia="Calibri" w:hAnsi="Traditional Arabic" w:cs="Traditional Arabic"/>
          <w:sz w:val="32"/>
          <w:szCs w:val="32"/>
          <w:rtl/>
        </w:rPr>
        <w:t xml:space="preserve"> </w:t>
      </w:r>
      <w:r w:rsidRPr="00050173">
        <w:rPr>
          <w:rFonts w:ascii="Traditional Arabic" w:eastAsia="Calibri" w:hAnsi="Traditional Arabic" w:cs="Traditional Arabic" w:hint="cs"/>
          <w:sz w:val="32"/>
          <w:szCs w:val="32"/>
          <w:rtl/>
        </w:rPr>
        <w:t>که لازم‌التحصیل برای صحت جهاد نفس می‌شود به عنوان شرط، والله العالم.</w:t>
      </w:r>
    </w:p>
    <w:p w14:paraId="23F4643B" w14:textId="77777777" w:rsidR="00050173" w:rsidRPr="00050173" w:rsidRDefault="00050173" w:rsidP="00050173">
      <w:pPr>
        <w:bidi/>
        <w:spacing w:after="0" w:line="168" w:lineRule="auto"/>
        <w:ind w:firstLine="482"/>
        <w:jc w:val="both"/>
        <w:rPr>
          <w:rFonts w:ascii="Traditional Arabic" w:eastAsia="Calibri" w:hAnsi="Traditional Arabic" w:cs="Traditional Arabic"/>
          <w:sz w:val="32"/>
          <w:szCs w:val="32"/>
          <w:rtl/>
        </w:rPr>
      </w:pPr>
      <w:r w:rsidRPr="00050173">
        <w:rPr>
          <w:rFonts w:ascii="Traditional Arabic" w:eastAsia="Calibri" w:hAnsi="Traditional Arabic" w:cs="Traditional Arabic" w:hint="cs"/>
          <w:sz w:val="32"/>
          <w:szCs w:val="32"/>
          <w:rtl/>
          <w:lang w:bidi="fa-IR"/>
        </w:rPr>
        <w:t>فتحصل که تفکر حداکثری شرط صحت جهاد با نفس مدیران و کارکنان است.</w:t>
      </w:r>
      <w:r w:rsidRPr="00050173">
        <w:rPr>
          <w:rFonts w:ascii="Traditional Arabic" w:eastAsia="Calibri" w:hAnsi="Traditional Arabic" w:cs="Traditional Arabic"/>
          <w:sz w:val="32"/>
          <w:szCs w:val="32"/>
          <w:vertAlign w:val="superscript"/>
          <w:rtl/>
          <w:lang w:bidi="fa-IR"/>
        </w:rPr>
        <w:footnoteReference w:id="5"/>
      </w:r>
    </w:p>
    <w:p w14:paraId="09DD7D1C" w14:textId="77777777" w:rsidR="00F84E81" w:rsidRPr="00782B5C" w:rsidRDefault="00F84E81" w:rsidP="00937177">
      <w:pPr>
        <w:tabs>
          <w:tab w:val="left" w:pos="1605"/>
        </w:tabs>
        <w:bidi/>
        <w:spacing w:after="0" w:line="168" w:lineRule="auto"/>
        <w:jc w:val="both"/>
        <w:rPr>
          <w:rFonts w:ascii="Traditional Arabic" w:hAnsi="Traditional Arabic" w:cs="Traditional Arabic"/>
          <w:sz w:val="36"/>
          <w:szCs w:val="36"/>
          <w:rtl/>
          <w:lang w:bidi="fa-IR"/>
        </w:rPr>
      </w:pPr>
    </w:p>
    <w:sectPr w:rsidR="00F84E81" w:rsidRPr="00782B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DDCB" w14:textId="77777777" w:rsidR="00B406C6" w:rsidRDefault="00B406C6" w:rsidP="0039395E">
      <w:pPr>
        <w:spacing w:after="0" w:line="240" w:lineRule="auto"/>
      </w:pPr>
      <w:r>
        <w:separator/>
      </w:r>
    </w:p>
  </w:endnote>
  <w:endnote w:type="continuationSeparator" w:id="0">
    <w:p w14:paraId="30820C96" w14:textId="77777777" w:rsidR="00B406C6" w:rsidRDefault="00B406C6" w:rsidP="0039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0CC3" w14:textId="77777777" w:rsidR="00B406C6" w:rsidRDefault="00B406C6" w:rsidP="0039395E">
      <w:pPr>
        <w:spacing w:after="0" w:line="240" w:lineRule="auto"/>
      </w:pPr>
      <w:r>
        <w:separator/>
      </w:r>
    </w:p>
  </w:footnote>
  <w:footnote w:type="continuationSeparator" w:id="0">
    <w:p w14:paraId="4F2FBCB6" w14:textId="77777777" w:rsidR="00B406C6" w:rsidRDefault="00B406C6" w:rsidP="0039395E">
      <w:pPr>
        <w:spacing w:after="0" w:line="240" w:lineRule="auto"/>
      </w:pPr>
      <w:r>
        <w:continuationSeparator/>
      </w:r>
    </w:p>
  </w:footnote>
  <w:footnote w:id="1">
    <w:p w14:paraId="71B5FCFE" w14:textId="77777777" w:rsidR="00050173" w:rsidRPr="00ED30C9" w:rsidRDefault="00050173" w:rsidP="00050173">
      <w:pPr>
        <w:bidi/>
        <w:spacing w:after="0" w:line="168" w:lineRule="auto"/>
        <w:jc w:val="both"/>
        <w:outlineLvl w:val="0"/>
        <w:rPr>
          <w:rFonts w:ascii="Traditional Arabic" w:eastAsia="Times New Roman" w:hAnsi="Traditional Arabic" w:cs="Traditional Arabic"/>
          <w:sz w:val="26"/>
          <w:szCs w:val="26"/>
          <w:rtl/>
        </w:rPr>
      </w:pPr>
      <w:r w:rsidRPr="00ED30C9">
        <w:rPr>
          <w:rStyle w:val="FootnoteReference"/>
          <w:rFonts w:ascii="Traditional Arabic" w:hAnsi="Traditional Arabic" w:cs="Traditional Arabic"/>
          <w:sz w:val="26"/>
          <w:szCs w:val="26"/>
        </w:rPr>
        <w:footnoteRef/>
      </w:r>
      <w:r w:rsidRPr="00ED30C9">
        <w:rPr>
          <w:rFonts w:ascii="Traditional Arabic" w:eastAsia="Times New Roman" w:hAnsi="Traditional Arabic" w:cs="Traditional Arabic"/>
          <w:sz w:val="26"/>
          <w:szCs w:val="26"/>
        </w:rPr>
        <w:t xml:space="preserve"> </w:t>
      </w:r>
      <w:r>
        <w:rPr>
          <w:rFonts w:ascii="Traditional Arabic" w:eastAsia="Times New Roman" w:hAnsi="Traditional Arabic" w:cs="Traditional Arabic" w:hint="cs"/>
          <w:sz w:val="26"/>
          <w:rtl/>
        </w:rPr>
        <w:t xml:space="preserve">خمینی، </w:t>
      </w:r>
      <w:r w:rsidRPr="00CD3791">
        <w:rPr>
          <w:rFonts w:ascii="Traditional Arabic" w:eastAsia="Times New Roman" w:hAnsi="Traditional Arabic" w:cs="Traditional Arabic"/>
          <w:i/>
          <w:iCs/>
          <w:sz w:val="26"/>
          <w:szCs w:val="26"/>
          <w:rtl/>
        </w:rPr>
        <w:t>شرح چهل حديث اربعين حديث</w:t>
      </w:r>
      <w:r>
        <w:rPr>
          <w:rFonts w:ascii="Traditional Arabic" w:eastAsia="Times New Roman" w:hAnsi="Traditional Arabic" w:cs="Traditional Arabic" w:hint="cs"/>
          <w:sz w:val="26"/>
          <w:rtl/>
        </w:rPr>
        <w:t xml:space="preserve"> در </w:t>
      </w:r>
      <w:r w:rsidRPr="00CD3791">
        <w:rPr>
          <w:rFonts w:ascii="Traditional Arabic" w:eastAsia="Times New Roman" w:hAnsi="Traditional Arabic" w:cs="Traditional Arabic"/>
          <w:i/>
          <w:iCs/>
          <w:sz w:val="26"/>
          <w:szCs w:val="26"/>
          <w:rtl/>
        </w:rPr>
        <w:t>موسوعة الإمام الخميني</w:t>
      </w:r>
      <w:r>
        <w:rPr>
          <w:rFonts w:ascii="Traditional Arabic" w:eastAsia="Times New Roman" w:hAnsi="Traditional Arabic" w:cs="Traditional Arabic" w:hint="cs"/>
          <w:sz w:val="26"/>
          <w:rtl/>
        </w:rPr>
        <w:t>، ص.</w:t>
      </w:r>
      <w:r w:rsidRPr="00ED30C9">
        <w:rPr>
          <w:rFonts w:ascii="Traditional Arabic" w:eastAsia="Times New Roman" w:hAnsi="Traditional Arabic" w:cs="Traditional Arabic"/>
          <w:sz w:val="26"/>
          <w:szCs w:val="26"/>
          <w:rtl/>
        </w:rPr>
        <w:t xml:space="preserve"> 46</w:t>
      </w:r>
      <w:r>
        <w:rPr>
          <w:rFonts w:ascii="Traditional Arabic" w:eastAsia="Times New Roman" w:hAnsi="Traditional Arabic" w:cs="Traditional Arabic" w:hint="cs"/>
          <w:sz w:val="26"/>
          <w:rtl/>
        </w:rPr>
        <w:t>.</w:t>
      </w:r>
    </w:p>
  </w:footnote>
  <w:footnote w:id="2">
    <w:p w14:paraId="6DB77E64" w14:textId="77777777" w:rsidR="00050173" w:rsidRPr="00ED30C9" w:rsidRDefault="00050173" w:rsidP="00050173">
      <w:pPr>
        <w:shd w:val="clear" w:color="auto" w:fill="FFFFFF"/>
        <w:bidi/>
        <w:spacing w:after="0" w:line="168" w:lineRule="auto"/>
        <w:jc w:val="both"/>
        <w:outlineLvl w:val="0"/>
        <w:rPr>
          <w:rFonts w:ascii="Traditional Arabic" w:eastAsia="Times New Roman" w:hAnsi="Traditional Arabic" w:cs="Traditional Arabic"/>
          <w:kern w:val="36"/>
          <w:sz w:val="26"/>
          <w:szCs w:val="26"/>
        </w:rPr>
      </w:pPr>
      <w:r w:rsidRPr="00ED30C9">
        <w:rPr>
          <w:rStyle w:val="FootnoteReference"/>
          <w:rFonts w:ascii="Traditional Arabic" w:hAnsi="Traditional Arabic" w:cs="Traditional Arabic"/>
          <w:sz w:val="26"/>
          <w:szCs w:val="26"/>
        </w:rPr>
        <w:footnoteRef/>
      </w:r>
      <w:r w:rsidRPr="00ED30C9">
        <w:rPr>
          <w:rFonts w:ascii="Traditional Arabic" w:eastAsia="Times New Roman" w:hAnsi="Traditional Arabic" w:cs="Traditional Arabic"/>
          <w:sz w:val="26"/>
          <w:szCs w:val="26"/>
          <w:rtl/>
          <w:lang w:bidi="fa-IR"/>
        </w:rPr>
        <w:t>فصل اشاره به مقام اوّل نفس</w:t>
      </w:r>
    </w:p>
    <w:p w14:paraId="3378A9F4" w14:textId="77777777" w:rsidR="00050173" w:rsidRPr="00ED30C9" w:rsidRDefault="00050173" w:rsidP="00050173">
      <w:pPr>
        <w:shd w:val="clear" w:color="auto" w:fill="FFFFFF"/>
        <w:bidi/>
        <w:spacing w:after="0" w:line="168" w:lineRule="auto"/>
        <w:jc w:val="both"/>
        <w:rPr>
          <w:rFonts w:ascii="Traditional Arabic" w:eastAsia="Times New Roman" w:hAnsi="Traditional Arabic" w:cs="Traditional Arabic"/>
          <w:sz w:val="26"/>
          <w:szCs w:val="26"/>
          <w:rtl/>
        </w:rPr>
      </w:pPr>
      <w:r w:rsidRPr="00ED30C9">
        <w:rPr>
          <w:rFonts w:ascii="Traditional Arabic" w:eastAsia="Times New Roman" w:hAnsi="Traditional Arabic" w:cs="Traditional Arabic"/>
          <w:sz w:val="26"/>
          <w:szCs w:val="26"/>
          <w:rtl/>
        </w:rPr>
        <w:t>‏</w:t>
      </w:r>
      <w:r w:rsidRPr="00ED30C9">
        <w:rPr>
          <w:rFonts w:ascii="Traditional Arabic" w:eastAsia="Times New Roman" w:hAnsi="Traditional Arabic" w:cs="Traditional Arabic"/>
          <w:sz w:val="26"/>
          <w:szCs w:val="26"/>
          <w:rtl/>
          <w:lang w:bidi="fa-IR"/>
        </w:rPr>
        <w:t>‏بدان که مقام اوّل نفس و منزل اسفل آن، منزل «ملک» و ظاهر و دنیای آن است، که اشعه و انوار غیبیه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آن در این بدن محسوس و بنیه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ظاهره تابیده و او را زندگانی عرضی بخشیده و تجییش جیوش در این بدن کرده، و میدان جنگ آن همین بدن است، و قوای ظاهره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آن، لشکر آن است که در </w:t>
      </w:r>
      <w:r w:rsidRPr="00CD3791">
        <w:rPr>
          <w:rFonts w:ascii="Traditional Arabic" w:eastAsia="Times New Roman" w:hAnsi="Traditional Arabic" w:cs="Traditional Arabic"/>
          <w:b/>
          <w:bCs/>
          <w:sz w:val="26"/>
          <w:szCs w:val="26"/>
          <w:rtl/>
          <w:lang w:bidi="fa-IR"/>
        </w:rPr>
        <w:t>اقالیم سبعه</w:t>
      </w:r>
      <w:r>
        <w:rPr>
          <w:rFonts w:ascii="Traditional Arabic" w:eastAsia="Times New Roman" w:hAnsi="Traditional Arabic" w:cs="Traditional Arabic" w:hint="cs"/>
          <w:b/>
          <w:bCs/>
          <w:sz w:val="26"/>
          <w:rtl/>
        </w:rPr>
        <w:t>‌ی</w:t>
      </w:r>
      <w:r w:rsidRPr="00CD3791">
        <w:rPr>
          <w:rFonts w:ascii="Traditional Arabic" w:eastAsia="Times New Roman" w:hAnsi="Traditional Arabic" w:cs="Traditional Arabic"/>
          <w:b/>
          <w:bCs/>
          <w:sz w:val="26"/>
          <w:szCs w:val="26"/>
          <w:rtl/>
          <w:lang w:bidi="fa-IR"/>
        </w:rPr>
        <w:t xml:space="preserve"> ملکیه، یعنی گوش و چشم و زبان و شکم و فرج و دست و پا</w:t>
      </w:r>
      <w:r>
        <w:rPr>
          <w:rFonts w:ascii="Traditional Arabic" w:eastAsia="Times New Roman" w:hAnsi="Traditional Arabic" w:cs="Traditional Arabic" w:hint="cs"/>
          <w:sz w:val="26"/>
          <w:rtl/>
        </w:rPr>
        <w:t xml:space="preserve"> </w:t>
      </w:r>
      <w:r w:rsidRPr="00ED30C9">
        <w:rPr>
          <w:rFonts w:ascii="Traditional Arabic" w:eastAsia="Times New Roman" w:hAnsi="Traditional Arabic" w:cs="Traditional Arabic"/>
          <w:sz w:val="26"/>
          <w:szCs w:val="26"/>
          <w:rtl/>
          <w:lang w:bidi="fa-IR"/>
        </w:rPr>
        <w:t>بسط پیدا کرده. و تمام این قوای منتشره در‏</w:t>
      </w:r>
      <w:r w:rsidRPr="00ED30C9">
        <w:rPr>
          <w:rFonts w:ascii="Traditional Arabic" w:eastAsia="Times New Roman" w:hAnsi="Traditional Arabic" w:cs="Traditional Arabic"/>
          <w:sz w:val="26"/>
          <w:szCs w:val="26"/>
          <w:cs/>
        </w:rPr>
        <w:t>‎</w:t>
      </w:r>
      <w:r w:rsidRPr="00ED30C9">
        <w:rPr>
          <w:rFonts w:ascii="Traditional Arabic" w:eastAsia="Times New Roman" w:hAnsi="Traditional Arabic" w:cs="Traditional Arabic"/>
          <w:sz w:val="26"/>
          <w:szCs w:val="26"/>
          <w:rtl/>
          <w:lang w:bidi="fa-IR"/>
        </w:rPr>
        <w:t>‏این ممالک سبعه در تحت تصرف نفس است به مقام «وهم»، زیرا که وهم سلطان قوای ظاهره و باطنه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نفس است. پس اگر وهم حکومت نمود در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به تصرف خود یا شیطان، این قوا جنود شیطان گردند و مملکت در تحت سلطنت شیطان واقع شود، و لشکر رحمان و جنود عقل مضمحل گردند و شکست</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خورده رخت از نشئه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ملک و دنیای انسان درکشند و هجرت نمایند، و مملکت خاص به شیطان گردد. و اگر وهم در تحت تصرف عقل و شرع در آنها تصرّف نماید و حرکات و سکنات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در تحت نظام عقل و شرع باشد، مملکت رحمانی و عقلانی شود و شیطان و جنودش از آن رخت بربندند و دامن درکشند. پس جهاد نفس که جهاد بزرگ است، و از کشته شدن در راه حق تعالی بالاتر است، در این مقام عبارت است از غلبه کردن انسان بر قوای ظاهره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خود، و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را در تحت فرمان خالق قرار دادن، و مملکت را از لوث وجود قوای شیطان و جنود آن خالی نمودن است.‏</w:t>
      </w:r>
      <w:r w:rsidRPr="00ED30C9">
        <w:rPr>
          <w:rFonts w:ascii="Traditional Arabic" w:eastAsia="Times New Roman" w:hAnsi="Traditional Arabic" w:cs="Traditional Arabic"/>
          <w:sz w:val="26"/>
          <w:szCs w:val="26"/>
          <w:rtl/>
        </w:rPr>
        <w:t xml:space="preserve"> </w:t>
      </w:r>
      <w:r>
        <w:rPr>
          <w:rFonts w:ascii="Traditional Arabic" w:eastAsia="Times New Roman" w:hAnsi="Traditional Arabic" w:cs="Traditional Arabic" w:hint="cs"/>
          <w:sz w:val="26"/>
          <w:rtl/>
        </w:rPr>
        <w:t xml:space="preserve">(خمینی، </w:t>
      </w:r>
      <w:r w:rsidRPr="00266BA8">
        <w:rPr>
          <w:rFonts w:ascii="Traditional Arabic" w:eastAsia="Times New Roman" w:hAnsi="Traditional Arabic" w:cs="Traditional Arabic"/>
          <w:i/>
          <w:iCs/>
          <w:sz w:val="26"/>
          <w:szCs w:val="26"/>
          <w:rtl/>
        </w:rPr>
        <w:t>شرح چهل حدیث</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rPr>
        <w:t xml:space="preserve"> ص</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rPr>
        <w:t xml:space="preserve"> 5</w:t>
      </w:r>
      <w:r>
        <w:rPr>
          <w:rFonts w:ascii="Traditional Arabic" w:eastAsia="Times New Roman" w:hAnsi="Traditional Arabic" w:cs="Traditional Arabic" w:hint="cs"/>
          <w:sz w:val="26"/>
          <w:rtl/>
        </w:rPr>
        <w:t>)</w:t>
      </w:r>
    </w:p>
  </w:footnote>
  <w:footnote w:id="3">
    <w:p w14:paraId="371CD793" w14:textId="77777777" w:rsidR="00050173" w:rsidRPr="007A7FF3" w:rsidRDefault="00050173" w:rsidP="00050173">
      <w:pPr>
        <w:shd w:val="clear" w:color="auto" w:fill="FFFFFF"/>
        <w:bidi/>
        <w:spacing w:line="168" w:lineRule="auto"/>
        <w:jc w:val="both"/>
        <w:rPr>
          <w:rFonts w:ascii="Traditional Arabic" w:eastAsia="Times New Roman" w:hAnsi="Traditional Arabic" w:cs="Traditional Arabic"/>
          <w:sz w:val="26"/>
          <w:szCs w:val="26"/>
          <w:rtl/>
          <w:lang w:bidi="fa-IR"/>
        </w:rPr>
      </w:pPr>
      <w:r w:rsidRPr="00ED30C9">
        <w:rPr>
          <w:rStyle w:val="FootnoteReference"/>
          <w:rFonts w:ascii="Traditional Arabic" w:hAnsi="Traditional Arabic" w:cs="Traditional Arabic"/>
          <w:sz w:val="26"/>
          <w:szCs w:val="26"/>
        </w:rPr>
        <w:footnoteRef/>
      </w:r>
      <w:r w:rsidRPr="00ED30C9">
        <w:rPr>
          <w:rFonts w:ascii="Traditional Arabic" w:hAnsi="Traditional Arabic" w:cs="Traditional Arabic"/>
          <w:sz w:val="26"/>
          <w:szCs w:val="26"/>
        </w:rPr>
        <w:t xml:space="preserve"> </w:t>
      </w:r>
      <w:r w:rsidRPr="00ED30C9">
        <w:rPr>
          <w:rFonts w:ascii="Traditional Arabic" w:eastAsia="Times New Roman" w:hAnsi="Traditional Arabic" w:cs="Traditional Arabic"/>
          <w:sz w:val="26"/>
          <w:szCs w:val="26"/>
          <w:rtl/>
          <w:lang w:bidi="fa-IR"/>
        </w:rPr>
        <w:t>فصل در تفکّر است</w:t>
      </w:r>
      <w:r>
        <w:rPr>
          <w:rFonts w:ascii="Traditional Arabic" w:eastAsia="Times New Roman" w:hAnsi="Traditional Arabic" w:cs="Traditional Arabic" w:hint="cs"/>
          <w:sz w:val="26"/>
          <w:rtl/>
        </w:rPr>
        <w:t xml:space="preserve">. </w:t>
      </w:r>
      <w:r w:rsidRPr="00ED30C9">
        <w:rPr>
          <w:rFonts w:ascii="Traditional Arabic" w:eastAsia="Times New Roman" w:hAnsi="Traditional Arabic" w:cs="Traditional Arabic"/>
          <w:sz w:val="26"/>
          <w:szCs w:val="26"/>
          <w:rtl/>
          <w:lang w:bidi="fa-IR"/>
        </w:rPr>
        <w:t>بدان که اوّل شرط مجاهده با نفس و حرکت به جانب حق تعالی «تفکّر» است. و بعضی از علما</w:t>
      </w:r>
      <w:r>
        <w:rPr>
          <w:rFonts w:ascii="Traditional Arabic" w:eastAsia="Times New Roman" w:hAnsi="Traditional Arabic" w:cs="Traditional Arabic" w:hint="cs"/>
          <w:sz w:val="26"/>
          <w:rtl/>
        </w:rPr>
        <w:t>ء</w:t>
      </w:r>
      <w:r w:rsidRPr="00ED30C9">
        <w:rPr>
          <w:rFonts w:ascii="Traditional Arabic" w:eastAsia="Times New Roman" w:hAnsi="Traditional Arabic" w:cs="Traditional Arabic"/>
          <w:sz w:val="26"/>
          <w:szCs w:val="26"/>
          <w:rtl/>
          <w:lang w:bidi="fa-IR"/>
        </w:rPr>
        <w:t xml:space="preserve"> اخلاق آن را در بدایات در مرتبه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پنجم قرار داده</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اند</w:t>
      </w:r>
      <w:r>
        <w:rPr>
          <w:rFonts w:ascii="Traditional Arabic" w:eastAsia="Times New Roman" w:hAnsi="Traditional Arabic" w:cs="Traditional Arabic" w:hint="cs"/>
          <w:sz w:val="26"/>
          <w:rtl/>
        </w:rPr>
        <w:t xml:space="preserve"> (خواجه‌ی انصاری در </w:t>
      </w:r>
      <w:r>
        <w:rPr>
          <w:rFonts w:ascii="Traditional Arabic" w:eastAsia="Times New Roman" w:hAnsi="Traditional Arabic" w:cs="Traditional Arabic" w:hint="cs"/>
          <w:i/>
          <w:iCs/>
          <w:sz w:val="26"/>
          <w:rtl/>
        </w:rPr>
        <w:t>منازل السائرین</w:t>
      </w:r>
      <w:r>
        <w:rPr>
          <w:rFonts w:ascii="Traditional Arabic" w:eastAsia="Times New Roman" w:hAnsi="Traditional Arabic" w:cs="Traditional Arabic" w:hint="cs"/>
          <w:sz w:val="26"/>
          <w:rtl/>
        </w:rPr>
        <w:t>، ص. 13)</w:t>
      </w:r>
      <w:r w:rsidRPr="00ED30C9">
        <w:rPr>
          <w:rFonts w:ascii="Traditional Arabic" w:eastAsia="Times New Roman" w:hAnsi="Traditional Arabic" w:cs="Traditional Arabic"/>
          <w:sz w:val="26"/>
          <w:szCs w:val="26"/>
          <w:rtl/>
          <w:lang w:bidi="fa-IR"/>
        </w:rPr>
        <w:t xml:space="preserve"> و آن نیز در مقام خود صحیح است.‏</w:t>
      </w:r>
      <w:r>
        <w:rPr>
          <w:rFonts w:ascii="Traditional Arabic" w:eastAsia="Times New Roman" w:hAnsi="Traditional Arabic" w:cs="Traditional Arabic" w:hint="cs"/>
          <w:sz w:val="26"/>
          <w:rtl/>
        </w:rPr>
        <w:t xml:space="preserve"> </w:t>
      </w:r>
      <w:r w:rsidRPr="00ED30C9">
        <w:rPr>
          <w:rFonts w:ascii="Traditional Arabic" w:eastAsia="Times New Roman" w:hAnsi="Traditional Arabic" w:cs="Traditional Arabic"/>
          <w:sz w:val="26"/>
          <w:szCs w:val="26"/>
          <w:rtl/>
          <w:lang w:bidi="fa-IR"/>
        </w:rPr>
        <w:t>و تفکر در این مقام عبارت است از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که انسان لااقل در هر شب و روزی مقداری-و لو کم هم باشد- فکر کند در اینکه آیا مولای او که او را در این دنیا آورده و تمام اسباب آسایش و راحتی را از برای او فراهم کرده، و بدن سالم و قوای صحیحه، که هر یک دارای منافعی است که عقل هر کس را حیران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کند، به او عنایت کرده، و این همه بسط بساط نعمت و رحمت کرده، و از طرفی هم این همه انبیا</w:t>
      </w:r>
      <w:r>
        <w:rPr>
          <w:rFonts w:ascii="Traditional Arabic" w:eastAsia="Times New Roman" w:hAnsi="Traditional Arabic" w:cs="Traditional Arabic" w:hint="cs"/>
          <w:sz w:val="26"/>
          <w:rtl/>
        </w:rPr>
        <w:t>ء</w:t>
      </w:r>
      <w:r w:rsidRPr="00ED30C9">
        <w:rPr>
          <w:rFonts w:ascii="Traditional Arabic" w:eastAsia="Times New Roman" w:hAnsi="Traditional Arabic" w:cs="Traditional Arabic"/>
          <w:sz w:val="26"/>
          <w:szCs w:val="26"/>
          <w:rtl/>
          <w:lang w:bidi="fa-IR"/>
        </w:rPr>
        <w:t xml:space="preserve"> فرستاده، و کتاب</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نازل کرده و راهنمایی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نموده و دعوت</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کرده، آیا وظیفه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ما با این مولای مالک الملوک چیست؟ آیا تمام این بساط فقط برای همین حیات حیوانی و </w:t>
      </w:r>
      <w:r w:rsidRPr="007A7FF3">
        <w:rPr>
          <w:rFonts w:ascii="Traditional Arabic" w:eastAsia="Times New Roman" w:hAnsi="Traditional Arabic" w:cs="Traditional Arabic"/>
          <w:b/>
          <w:bCs/>
          <w:sz w:val="26"/>
          <w:szCs w:val="26"/>
          <w:rtl/>
          <w:lang w:bidi="fa-IR"/>
        </w:rPr>
        <w:t>اداره کردن شهوت</w:t>
      </w:r>
      <w:r w:rsidRPr="00ED30C9">
        <w:rPr>
          <w:rFonts w:ascii="Traditional Arabic" w:eastAsia="Times New Roman" w:hAnsi="Traditional Arabic" w:cs="Traditional Arabic"/>
          <w:sz w:val="26"/>
          <w:szCs w:val="26"/>
          <w:rtl/>
          <w:lang w:bidi="fa-IR"/>
        </w:rPr>
        <w:t xml:space="preserve"> </w:t>
      </w:r>
      <w:r w:rsidRPr="007A7FF3">
        <w:rPr>
          <w:rFonts w:ascii="Traditional Arabic" w:eastAsia="Times New Roman" w:hAnsi="Traditional Arabic" w:cs="Traditional Arabic"/>
          <w:b/>
          <w:bCs/>
          <w:sz w:val="26"/>
          <w:szCs w:val="26"/>
          <w:rtl/>
          <w:lang w:bidi="fa-IR"/>
        </w:rPr>
        <w:t>است که با تمام حیوانات شریک هستیم، یا مقصود دیگری در کار است</w:t>
      </w:r>
      <w:r w:rsidRPr="00ED30C9">
        <w:rPr>
          <w:rFonts w:ascii="Traditional Arabic" w:eastAsia="Times New Roman" w:hAnsi="Traditional Arabic" w:cs="Traditional Arabic"/>
          <w:sz w:val="26"/>
          <w:szCs w:val="26"/>
          <w:rtl/>
          <w:lang w:bidi="fa-IR"/>
        </w:rPr>
        <w:t>؟ آیا انبیاء کرام و اولیاء معظم و حکمای بزرگ و علمای هر ملت که مردم را دعوت به قانون عقل و شرع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کردند و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را از شهوات حیوانی و از این دنیای فانی پرهیز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دادند با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دشمنی داشتند و دارند</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 xml:space="preserve"> یا راه صلاح ما بیچاره</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های فرورفته در شهوات را مثل ما نمی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دانستند؟‏</w:t>
      </w:r>
      <w:r>
        <w:rPr>
          <w:rFonts w:ascii="Traditional Arabic" w:eastAsia="Times New Roman" w:hAnsi="Traditional Arabic" w:cs="Traditional Arabic" w:hint="cs"/>
          <w:sz w:val="26"/>
          <w:rtl/>
        </w:rPr>
        <w:t xml:space="preserve"> </w:t>
      </w:r>
      <w:r w:rsidRPr="00ED30C9">
        <w:rPr>
          <w:rFonts w:ascii="Traditional Arabic" w:eastAsia="Times New Roman" w:hAnsi="Traditional Arabic" w:cs="Traditional Arabic"/>
          <w:sz w:val="26"/>
          <w:szCs w:val="26"/>
          <w:cs/>
        </w:rPr>
        <w:t>‎</w:t>
      </w:r>
      <w:r w:rsidRPr="00ED30C9">
        <w:rPr>
          <w:rFonts w:ascii="Traditional Arabic" w:eastAsia="Times New Roman" w:hAnsi="Traditional Arabic" w:cs="Traditional Arabic"/>
          <w:sz w:val="26"/>
          <w:szCs w:val="26"/>
          <w:rtl/>
          <w:lang w:bidi="fa-IR"/>
        </w:rPr>
        <w:t>‏اگر انسان عاقل لحظه ای فکر کند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فهمد که مقصود از این بساط چیز دیگر است، و منظور از این خلقت عالم بالا و بزرگ</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تری است، و این حیات حیوانی مقصود بالذات نیست. و انسان عاقل باید در فکر خودش باشد، و به حال بیچارگی خودش رحم کند و با خود خطاب کند: ای نفس شقی که سال</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های دراز در پی شهوات عمر خود را صرف کردی و چیزی جز حسرت نصیبت نشد، خوب است قدری به حال خود رحم کنی، از مالک الملوک حیا کنی، و قدری در راه مقصود اصلی قدم زنی، که آن موجب حیات همیشگی و سعادت دائمی است، و سعادت همیشگی را مف</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روش به شهوات چندروزه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فانی، که آن هم به دست نمی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آید حتی با زحمت</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های طاقت</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فرسا. قدری فکر کن در حال اهل دنیا از سابقین تا این زمان که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بینی.‏</w:t>
      </w:r>
      <w:r>
        <w:rPr>
          <w:rFonts w:ascii="Traditional Arabic" w:eastAsia="Times New Roman" w:hAnsi="Traditional Arabic" w:cs="Traditional Arabic" w:hint="cs"/>
          <w:sz w:val="26"/>
          <w:rtl/>
        </w:rPr>
        <w:t xml:space="preserve"> </w:t>
      </w:r>
      <w:r w:rsidRPr="00ED30C9">
        <w:rPr>
          <w:rFonts w:ascii="Traditional Arabic" w:eastAsia="Times New Roman" w:hAnsi="Traditional Arabic" w:cs="Traditional Arabic"/>
          <w:sz w:val="26"/>
          <w:szCs w:val="26"/>
          <w:rtl/>
        </w:rPr>
        <w:t>‏</w:t>
      </w:r>
      <w:r w:rsidRPr="00ED30C9">
        <w:rPr>
          <w:rFonts w:ascii="Traditional Arabic" w:eastAsia="Times New Roman" w:hAnsi="Traditional Arabic" w:cs="Traditional Arabic"/>
          <w:sz w:val="26"/>
          <w:szCs w:val="26"/>
          <w:rtl/>
          <w:lang w:bidi="fa-IR"/>
        </w:rPr>
        <w:t>‏ملاحظه کن زحمت</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های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و رنج</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های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در مقابل راحتی آن</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ها چقدر زیادتر و بالاتر است، در صورتی که برای هر کس هم راحتی و خوشی پیدا نمی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شود. آن انسانی که در صورت انسان و از جنود شیطان است و از طرف او مبعوث است و تو را دعوت به شهوات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کند و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گوید زندگانی مادی را باید تأمین کرد، قدری در حال خود او تأمل کن، و قدری او را استنطاق کن ببین آیا خودش از وضعیت راضی است؟ یا آنکه خودش مبتلاست می</w:t>
      </w:r>
      <w:r>
        <w:rPr>
          <w:rFonts w:ascii="Traditional Arabic" w:eastAsia="Times New Roman" w:hAnsi="Traditional Arabic" w:cs="Traditional Arabic" w:hint="cs"/>
          <w:sz w:val="26"/>
          <w:rtl/>
        </w:rPr>
        <w:t>‌</w:t>
      </w:r>
      <w:r w:rsidRPr="00ED30C9">
        <w:rPr>
          <w:rFonts w:ascii="Traditional Arabic" w:eastAsia="Times New Roman" w:hAnsi="Traditional Arabic" w:cs="Traditional Arabic"/>
          <w:sz w:val="26"/>
          <w:szCs w:val="26"/>
          <w:rtl/>
          <w:lang w:bidi="fa-IR"/>
        </w:rPr>
        <w:t>خواهد بیچاره</w:t>
      </w:r>
      <w:r>
        <w:rPr>
          <w:rFonts w:ascii="Traditional Arabic" w:eastAsia="Times New Roman" w:hAnsi="Traditional Arabic" w:cs="Traditional Arabic" w:hint="cs"/>
          <w:sz w:val="26"/>
          <w:rtl/>
        </w:rPr>
        <w:t>‌ی</w:t>
      </w:r>
      <w:r w:rsidRPr="00ED30C9">
        <w:rPr>
          <w:rFonts w:ascii="Traditional Arabic" w:eastAsia="Times New Roman" w:hAnsi="Traditional Arabic" w:cs="Traditional Arabic"/>
          <w:sz w:val="26"/>
          <w:szCs w:val="26"/>
          <w:rtl/>
          <w:lang w:bidi="fa-IR"/>
        </w:rPr>
        <w:t xml:space="preserve"> دیگری را هم مبتلا کند؟‏</w:t>
      </w:r>
      <w:r>
        <w:rPr>
          <w:rFonts w:ascii="Traditional Arabic" w:eastAsia="Times New Roman" w:hAnsi="Traditional Arabic" w:cs="Traditional Arabic" w:hint="cs"/>
          <w:sz w:val="26"/>
          <w:rtl/>
        </w:rPr>
        <w:t xml:space="preserve"> </w:t>
      </w:r>
      <w:r w:rsidRPr="00ED30C9">
        <w:rPr>
          <w:rFonts w:ascii="Traditional Arabic" w:eastAsia="Times New Roman" w:hAnsi="Traditional Arabic" w:cs="Traditional Arabic"/>
          <w:sz w:val="26"/>
          <w:szCs w:val="26"/>
          <w:rtl/>
          <w:lang w:bidi="fa-IR"/>
        </w:rPr>
        <w:t>‏و در هر حال از خدای خود با عجز و زاری تمنا کن که تو را آشنا کند به وظایف خودت که باید منظور شود ما بین تو و او. و امید است این تفکر که به قصد مجاهده با شیطان و نفس امّاره است، راه دیگری برای تو بنمایاند و موفق شود به منزل دیگر از مجاهده.</w:t>
      </w:r>
      <w:r w:rsidRPr="00ED30C9">
        <w:rPr>
          <w:rFonts w:ascii="Traditional Arabic" w:eastAsia="Times New Roman" w:hAnsi="Traditional Arabic" w:cs="Traditional Arabic"/>
          <w:sz w:val="26"/>
          <w:szCs w:val="26"/>
          <w:cs/>
        </w:rPr>
        <w:t>‎</w:t>
      </w:r>
      <w:r>
        <w:rPr>
          <w:rFonts w:ascii="Traditional Arabic" w:eastAsia="Times New Roman" w:hAnsi="Traditional Arabic" w:cs="Traditional Arabic" w:hint="cs"/>
          <w:sz w:val="26"/>
          <w:rtl/>
          <w:cs/>
        </w:rPr>
        <w:t xml:space="preserve"> (همان، ص. 6)</w:t>
      </w:r>
    </w:p>
  </w:footnote>
  <w:footnote w:id="4">
    <w:p w14:paraId="6886E563" w14:textId="77777777" w:rsidR="00050173" w:rsidRPr="00ED30C9" w:rsidRDefault="00050173" w:rsidP="00050173">
      <w:pPr>
        <w:pStyle w:val="NormalWeb"/>
        <w:bidi/>
        <w:spacing w:before="0" w:beforeAutospacing="0" w:after="0" w:afterAutospacing="0" w:line="168" w:lineRule="auto"/>
        <w:jc w:val="both"/>
        <w:rPr>
          <w:rFonts w:ascii="Traditional Arabic" w:hAnsi="Traditional Arabic" w:cs="Traditional Arabic"/>
          <w:sz w:val="26"/>
          <w:szCs w:val="26"/>
          <w:rtl/>
        </w:rPr>
      </w:pPr>
      <w:r w:rsidRPr="00ED30C9">
        <w:rPr>
          <w:rStyle w:val="FootnoteReference"/>
          <w:rFonts w:ascii="Traditional Arabic" w:hAnsi="Traditional Arabic" w:cs="Traditional Arabic"/>
          <w:sz w:val="26"/>
          <w:szCs w:val="26"/>
        </w:rPr>
        <w:footnoteRef/>
      </w:r>
      <w:r w:rsidRPr="00ED30C9">
        <w:rPr>
          <w:rFonts w:ascii="Traditional Arabic" w:hAnsi="Traditional Arabic" w:cs="Traditional Arabic"/>
          <w:sz w:val="26"/>
          <w:szCs w:val="26"/>
        </w:rPr>
        <w:t xml:space="preserve"> </w:t>
      </w:r>
      <w:r w:rsidRPr="00AF1AA3">
        <w:rPr>
          <w:rFonts w:ascii="Neirizi" w:hAnsi="Neirizi" w:cs="Neirizi"/>
          <w:sz w:val="18"/>
          <w:szCs w:val="18"/>
          <w:rtl/>
        </w:rPr>
        <w:t>يا أَيُّهَا الَّذينَ آمَنُوا اتَّقُوا اللَّهَ وَ لْتَنْظُرْ نَفْسٌ ما قَدَّمَتْ لِغَدٍ وَ اتَّقُوا اللَّهَ إِنَّ اللَّهَ خَبيرٌ بِما تَعْمَلُونَ</w:t>
      </w:r>
      <w:r>
        <w:rPr>
          <w:rFonts w:ascii="Traditional Arabic" w:hAnsi="Traditional Arabic" w:cs="Traditional Arabic" w:hint="cs"/>
          <w:sz w:val="26"/>
          <w:szCs w:val="26"/>
          <w:rtl/>
        </w:rPr>
        <w:t>. (</w:t>
      </w:r>
      <w:r w:rsidRPr="00ED30C9">
        <w:rPr>
          <w:rFonts w:ascii="Traditional Arabic" w:hAnsi="Traditional Arabic" w:cs="Traditional Arabic"/>
          <w:sz w:val="26"/>
          <w:szCs w:val="26"/>
          <w:rtl/>
        </w:rPr>
        <w:t>الحشر : 18</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مضمونى كه اين آيات شريفه دارد به منزله</w:t>
      </w:r>
      <w:r>
        <w:rPr>
          <w:rFonts w:ascii="Traditional Arabic" w:hAnsi="Traditional Arabic" w:cs="Traditional Arabic" w:hint="cs"/>
          <w:sz w:val="26"/>
          <w:szCs w:val="26"/>
          <w:rtl/>
          <w:lang w:bidi="fa-IR"/>
        </w:rPr>
        <w:t>‌ی</w:t>
      </w:r>
      <w:r w:rsidRPr="00ED30C9">
        <w:rPr>
          <w:rFonts w:ascii="Traditional Arabic" w:hAnsi="Traditional Arabic" w:cs="Traditional Arabic"/>
          <w:sz w:val="26"/>
          <w:szCs w:val="26"/>
          <w:rtl/>
          <w:lang w:bidi="fa-IR"/>
        </w:rPr>
        <w:t xml:space="preserve"> نتيجه‏اى است كه از آيات سوره گرفته مى‏شود. در سوره به مخالفت و دشمنى يهوديان بنى النضير و عهدشكنى آنان اشاره شده كه همين مخالفتشان آنان را به خسران در دنيا و آخرت افكند. و نيز در سوره آمده كه منافقين، بنى النضير را در مخالفت با رسول خدا </w:t>
      </w:r>
      <w:r w:rsidRPr="00345741">
        <w:rPr>
          <w:rFonts w:ascii="Dorood" w:hAnsi="Dorood" w:cs="Traditional Arabic"/>
          <w:sz w:val="26"/>
        </w:rPr>
        <w:t></w:t>
      </w:r>
      <w:r w:rsidRPr="00ED30C9">
        <w:rPr>
          <w:rFonts w:ascii="Traditional Arabic" w:hAnsi="Traditional Arabic" w:cs="Traditional Arabic"/>
          <w:sz w:val="26"/>
          <w:szCs w:val="26"/>
          <w:rtl/>
          <w:lang w:bidi="fa-IR"/>
        </w:rPr>
        <w:t xml:space="preserve"> تحريك مى‏كردند، و همين باعث هلاكتشان شد، و سبب حقيقى در اين جريان اين بود كه اين مردم در اعمال خود، خدا را رعايت نمى‏كردند و او را فراموش نموده، و خدا هم ايشان را به فراموشى سپرد، نتيجه‏اش اين شد كه خير خود را اختيار نكردند، و آنچه مايه</w:t>
      </w:r>
      <w:r>
        <w:rPr>
          <w:rFonts w:ascii="Traditional Arabic" w:hAnsi="Traditional Arabic" w:cs="Traditional Arabic" w:hint="cs"/>
          <w:sz w:val="26"/>
          <w:szCs w:val="26"/>
          <w:rtl/>
          <w:lang w:bidi="fa-IR"/>
        </w:rPr>
        <w:t>‌ی</w:t>
      </w:r>
      <w:r w:rsidRPr="00ED30C9">
        <w:rPr>
          <w:rFonts w:ascii="Traditional Arabic" w:hAnsi="Traditional Arabic" w:cs="Traditional Arabic"/>
          <w:sz w:val="26"/>
          <w:szCs w:val="26"/>
          <w:rtl/>
          <w:lang w:bidi="fa-IR"/>
        </w:rPr>
        <w:t xml:space="preserve"> صلاح دنيا و آخرتشان بود بر نگزيدند، و در آخر سرگردان و هلاك شدند.</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پس بر كسى كه ايمان به خدا و رسول و روز جزا دارد واجب است كه پروردگار خود را به ياد آورد، و او را فراموش ننمايد، و ببيند چه عملى مايه پيشرفت آخرت او است، و به درد آن روزش مى‏خورد كه به سوى پروردگارش برمى‏گردد. و بداند كه عمل او هر چه باشد عليه او حفظ مى‏شود، و خداى تعالى در آن روز به حساب آن مى‏رسد، و او را بر طبق آن محاسبه و جزا مى‏دهد، جزائى كه ديگر از او جدا نخواهد شد.</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و اين همان هدفى است كه آيه‏</w:t>
      </w:r>
      <w:r>
        <w:rPr>
          <w:rFonts w:ascii="Traditional Arabic" w:hAnsi="Traditional Arabic" w:cs="Traditional Arabic" w:hint="cs"/>
          <w:sz w:val="26"/>
          <w:szCs w:val="26"/>
          <w:rtl/>
          <w:lang w:bidi="fa-IR"/>
        </w:rPr>
        <w:t>‌ی</w:t>
      </w:r>
      <w:r w:rsidRPr="00ED30C9">
        <w:rPr>
          <w:rFonts w:ascii="Traditional Arabic" w:hAnsi="Traditional Arabic" w:cs="Traditional Arabic"/>
          <w:sz w:val="26"/>
          <w:szCs w:val="26"/>
          <w:rtl/>
          <w:lang w:bidi="fa-IR"/>
        </w:rPr>
        <w:t xml:space="preserve"> </w:t>
      </w:r>
      <w:r w:rsidRPr="00AF1AA3">
        <w:rPr>
          <w:rFonts w:ascii="Neirizi" w:hAnsi="Neirizi" w:cs="Neirizi"/>
          <w:sz w:val="18"/>
          <w:szCs w:val="18"/>
          <w:rtl/>
          <w:lang w:bidi="fa-IR"/>
        </w:rPr>
        <w:t>يا أَيُّهَا الَّذِينَ آمَنُوا اتَّقُوا اللَّهَ وَ لْتَنْظُرْ نَفْسٌ ما قَدَّمَتْ لِغَدٍ</w:t>
      </w:r>
      <w:r w:rsidRPr="00ED30C9">
        <w:rPr>
          <w:rFonts w:ascii="Traditional Arabic" w:hAnsi="Traditional Arabic" w:cs="Traditional Arabic"/>
          <w:sz w:val="26"/>
          <w:szCs w:val="26"/>
          <w:rtl/>
          <w:lang w:bidi="fa-IR"/>
        </w:rPr>
        <w:t xml:space="preserve"> دنبال نموده، مؤمنين را وادار مى‏كند كه به ياد خداى سبحان باشند، و او را فراموش نكنند، و مراقب اعمال خود باشند، كه چه مى‏كنند، صالح آنها كدام، و طالحش كدام است، چون سعادت زندگى آخرتشان به اعمالشان بستگى دارد. و مراقب باشند كه جز اعمال صالح انجام ندهند، و صالح را هم خالص براى رضاى خدا به جاى آورند، و اين مراقبت را استمرار دهند، و همواره از نفس خود حساب بكشند، و هر عمل نيكى كه در كرده‏هاى خوديافتند خدا را شكرگزارند، و هر عمل زشتى ديدند خود را توبيخ نموده، نفس را مورد مؤاخذه قرار دهند، و از خداى تعالى طلب مغفرت كنند. و ذكر خداى تعالى به ذكرى كه لايق ساحت عظمت و كبريايى او است يعنى ذكر خدا به اسماى حسنى و صفات علياى او كه قرآن بيان نموده تنها راهى است كه انسان را به كمال عبوديت مى‏رساند، كمالى كه انسان، ما فوق آن، ديگر كمالى ندارد.</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و اين بدان جهت است كه انسان عبد محض، و مملوك طلق براى خداى سبحان است، و غير از مملوكيت چيزى ندارد، از هر جهت كه فرض كنى مملوك است و از هيچ جهتى استقلال ندارد. هم چنان كه خداى عز و جل مالك او است، از هر جهت كه فرض شود.</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و او از هر جهت داراى استقلال است. و معلوم است كه كمال هر چيزى خالص بودن آن</w:t>
      </w:r>
      <w:r>
        <w:rPr>
          <w:rFonts w:ascii="Traditional Arabic" w:hAnsi="Traditional Arabic" w:cs="Traditional Arabic" w:hint="cs"/>
          <w:sz w:val="26"/>
          <w:szCs w:val="26"/>
          <w:rtl/>
          <w:lang w:bidi="fa-IR"/>
        </w:rPr>
        <w:t xml:space="preserve"> ا</w:t>
      </w:r>
      <w:r w:rsidRPr="00ED30C9">
        <w:rPr>
          <w:rFonts w:ascii="Traditional Arabic" w:hAnsi="Traditional Arabic" w:cs="Traditional Arabic"/>
          <w:sz w:val="26"/>
          <w:szCs w:val="26"/>
          <w:rtl/>
          <w:lang w:bidi="fa-IR"/>
        </w:rPr>
        <w:t xml:space="preserve">ست، هم در ذاتش و هم در آثارش. پس كمال انسانى هم در همين است كه خود را بنده‏اى خالص، و مملوكى براى خدا بداند، و براى خود هيچگونه استقلالى قائل نباشد، و از صفات اخلاقى به آن صفتى متصف باشد، كه سازگار با عبوديت است، نظير خضوع و خشوع و ذلت و استكانت و فقر در برابر ساحت عظمت و عزت و غناى خداى </w:t>
      </w:r>
      <w:r w:rsidRPr="00345741">
        <w:rPr>
          <w:rFonts w:ascii="Dorood" w:hAnsi="Dorood" w:cs="Traditional Arabic"/>
          <w:sz w:val="26"/>
        </w:rPr>
        <w:t></w:t>
      </w:r>
      <w:r w:rsidRPr="00ED30C9">
        <w:rPr>
          <w:rFonts w:ascii="Traditional Arabic" w:hAnsi="Traditional Arabic" w:cs="Traditional Arabic"/>
          <w:sz w:val="26"/>
          <w:szCs w:val="26"/>
          <w:rtl/>
          <w:lang w:bidi="fa-IR"/>
        </w:rPr>
        <w:t>. و اعمال و افعالش را طبق اراده او صادر كند، نه هر چه خودش خواست. و در هيچ يك از اين مراحل دچار غفلت نشود، نه در ذاتش، و نه در صفاتش و نه در افعالش.</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و همواره به ذات و افعالش نظير تبعيت محض و مملوكيت صرف داشته باشد، و داشتن چنين نظرى دست نمى‏دهد مگر با توجه باطنى به پروردگارى كه بر هر چيز شهيد و بر هر چيز محيط، و بر هر نفس قائم است. هر كس هر چه بكند او ناظر عمل او است و از او غافل نيست، و فراموشش نمى‏كند.</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 xml:space="preserve">در اين هنگام است كه قلبش اطمينان و سكونت پيدا مى‏كند، هم چنان كه فرموده: </w:t>
      </w:r>
      <w:r w:rsidRPr="00B55F8D">
        <w:rPr>
          <w:rFonts w:ascii="Neirizi" w:hAnsi="Neirizi" w:cs="Neirizi"/>
          <w:sz w:val="18"/>
          <w:szCs w:val="18"/>
          <w:rtl/>
          <w:lang w:bidi="fa-IR"/>
        </w:rPr>
        <w:t>أَلا بِذِكْرِ اللَّهِ تَطْمَئِنُّ الْقُلُوبُ</w:t>
      </w:r>
      <w:r w:rsidRPr="00ED30C9">
        <w:rPr>
          <w:rFonts w:ascii="Traditional Arabic" w:hAnsi="Traditional Arabic" w:cs="Traditional Arabic"/>
          <w:sz w:val="26"/>
          <w:szCs w:val="26"/>
          <w:rtl/>
          <w:lang w:bidi="fa-IR"/>
        </w:rPr>
        <w:t>، و در اين هنگام است كه خداى سبحان را به صفات كمالش مى‏شناسد، آن صفاتى كه اسماى حسنايش حاكى از آن است. و در قبال اين شناسايى صفات عبوديت و جهات نقصش برايش آشكار مى‏گردد، هر قدر خدا را به آن صفات بيشتر بشناسد خاضع‏تر، خاشع‏تر، ذليل‏تر، و فقيرتر، و حاجتمندتر مى‏شود.</w:t>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 xml:space="preserve">و معلوم است كه وقتى اين صفات در آدمى پيدا شد، اعمال او صالح مى‏گردد و ممكن نيست عمل طالحى از او سر بزند، براى اينكه چنين كسى دائما خود را حاضر درگاه مى‏داند، و همواره به ياد خداست، هم چنان كه خداى تعالى فرموده: </w:t>
      </w:r>
      <w:r w:rsidRPr="00B55F8D">
        <w:rPr>
          <w:rFonts w:ascii="Neirizi" w:hAnsi="Neirizi" w:cs="Neirizi"/>
          <w:sz w:val="18"/>
          <w:szCs w:val="18"/>
          <w:rtl/>
          <w:lang w:bidi="fa-IR"/>
        </w:rPr>
        <w:t>وَ اذْكُرْ رَبَّكَ فِي نَفْسِكَ تَضَرُّعاً وَ خِيفَةً وَ دُونَ الْجَهْرِ مِنَ الْقَوْلِ بِالْغُدُوِّ وَ الْآصالِ وَ لا تَكُنْ مِنَ الْغافِلِينَ إِنَّ الَّذِينَ عِنْدَ رَبِّكَ لا يَسْتَكْبِرُونَ عَنْ عِبادَتِهِ وَ يُسَبِّحُونَهُ وَ لَهُ يَسْجُدُونَ</w:t>
      </w:r>
      <w:r w:rsidRPr="00ED30C9">
        <w:rPr>
          <w:rFonts w:ascii="Traditional Arabic" w:hAnsi="Traditional Arabic" w:cs="Traditional Arabic"/>
          <w:sz w:val="26"/>
          <w:szCs w:val="26"/>
          <w:rtl/>
          <w:lang w:bidi="fa-IR"/>
        </w:rPr>
        <w:t xml:space="preserve">، و نيز فرموده: </w:t>
      </w:r>
      <w:r w:rsidRPr="00B55F8D">
        <w:rPr>
          <w:rFonts w:ascii="Neirizi" w:hAnsi="Neirizi" w:cs="Neirizi"/>
          <w:sz w:val="18"/>
          <w:szCs w:val="18"/>
          <w:rtl/>
          <w:lang w:bidi="fa-IR"/>
        </w:rPr>
        <w:t>فَإِنِ اسْتَكْبَرُوا فَالَّذِينَ عِنْدَ رَبِّكَ يُسَبِّحُونَ لَهُ بِاللَّيْلِ وَ النَّهارِ وَ هُمْ لا يَسْأَمُونَ</w:t>
      </w:r>
      <w:r>
        <w:rPr>
          <w:rFonts w:ascii="Traditional Arabic" w:hAnsi="Traditional Arabic" w:cs="Traditional Arabic" w:hint="cs"/>
          <w:sz w:val="26"/>
          <w:szCs w:val="26"/>
          <w:rtl/>
          <w:lang w:bidi="fa-IR"/>
        </w:rPr>
        <w:t>.</w:t>
      </w:r>
      <w:r w:rsidRPr="00ED30C9">
        <w:rPr>
          <w:rStyle w:val="FootnoteReference"/>
          <w:rFonts w:ascii="Traditional Arabic" w:hAnsi="Traditional Arabic" w:cs="Traditional Arabic"/>
          <w:sz w:val="26"/>
          <w:szCs w:val="26"/>
          <w:rtl/>
          <w:lang w:bidi="fa-IR"/>
        </w:rPr>
        <w:footnoteRef/>
      </w:r>
      <w:r>
        <w:rPr>
          <w:rFonts w:ascii="Traditional Arabic" w:hAnsi="Traditional Arabic" w:cs="Traditional Arabic" w:hint="cs"/>
          <w:sz w:val="26"/>
          <w:szCs w:val="26"/>
          <w:rtl/>
        </w:rPr>
        <w:t xml:space="preserve"> </w:t>
      </w:r>
      <w:r w:rsidRPr="00ED30C9">
        <w:rPr>
          <w:rFonts w:ascii="Traditional Arabic" w:hAnsi="Traditional Arabic" w:cs="Traditional Arabic"/>
          <w:sz w:val="26"/>
          <w:szCs w:val="26"/>
          <w:rtl/>
          <w:lang w:bidi="fa-IR"/>
        </w:rPr>
        <w:t>و آيه</w:t>
      </w:r>
      <w:r>
        <w:rPr>
          <w:rFonts w:ascii="Traditional Arabic" w:hAnsi="Traditional Arabic" w:cs="Traditional Arabic" w:hint="cs"/>
          <w:sz w:val="26"/>
          <w:szCs w:val="26"/>
          <w:rtl/>
          <w:lang w:bidi="fa-IR"/>
        </w:rPr>
        <w:t>‌ی</w:t>
      </w:r>
      <w:r w:rsidRPr="00ED30C9">
        <w:rPr>
          <w:rFonts w:ascii="Traditional Arabic" w:hAnsi="Traditional Arabic" w:cs="Traditional Arabic"/>
          <w:sz w:val="26"/>
          <w:szCs w:val="26"/>
          <w:rtl/>
          <w:lang w:bidi="fa-IR"/>
        </w:rPr>
        <w:t xml:space="preserve"> شريفه</w:t>
      </w:r>
      <w:r>
        <w:rPr>
          <w:rFonts w:ascii="Traditional Arabic" w:hAnsi="Traditional Arabic" w:cs="Traditional Arabic" w:hint="cs"/>
          <w:sz w:val="26"/>
          <w:szCs w:val="26"/>
          <w:rtl/>
          <w:lang w:bidi="fa-IR"/>
        </w:rPr>
        <w:t>‌ی</w:t>
      </w:r>
      <w:r w:rsidRPr="00ED30C9">
        <w:rPr>
          <w:rFonts w:ascii="Traditional Arabic" w:hAnsi="Traditional Arabic" w:cs="Traditional Arabic"/>
          <w:sz w:val="26"/>
          <w:szCs w:val="26"/>
          <w:rtl/>
          <w:lang w:bidi="fa-IR"/>
        </w:rPr>
        <w:t xml:space="preserve"> </w:t>
      </w:r>
      <w:r w:rsidRPr="00B55F8D">
        <w:rPr>
          <w:rFonts w:ascii="Neirizi" w:hAnsi="Neirizi" w:cs="Neirizi"/>
          <w:sz w:val="18"/>
          <w:szCs w:val="18"/>
          <w:rtl/>
          <w:lang w:bidi="fa-IR"/>
        </w:rPr>
        <w:t>لَوْ أَنْزَلْنا هذَا الْقُرْآنَ</w:t>
      </w:r>
      <w:r w:rsidRPr="00ED30C9">
        <w:rPr>
          <w:rFonts w:ascii="Traditional Arabic" w:hAnsi="Traditional Arabic" w:cs="Traditional Arabic"/>
          <w:sz w:val="26"/>
          <w:szCs w:val="26"/>
          <w:rtl/>
          <w:lang w:bidi="fa-IR"/>
        </w:rPr>
        <w:t>‏ تا آخر آيات مورد بحث با در نظر گرفتن سياقى كه دارند، به همين معارفى كه ما خاطرنشان كرديم-يعنى شناختن خدا به صفات كمالش، و شناختن نفس به صفاتى مقابل آن صفات، و به عبارتى ديگر: به صفات نقص و حاجت اشاره مى‏كنند.</w:t>
      </w:r>
      <w:r>
        <w:rPr>
          <w:rFonts w:ascii="Traditional Arabic" w:hAnsi="Traditional Arabic" w:cs="Traditional Arabic" w:hint="cs"/>
          <w:sz w:val="26"/>
          <w:szCs w:val="26"/>
          <w:rtl/>
          <w:lang w:bidi="fa-IR"/>
        </w:rPr>
        <w:t xml:space="preserve"> (موسوی همدانی، </w:t>
      </w:r>
      <w:r w:rsidRPr="00AF1AA3">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 xml:space="preserve">، </w:t>
      </w:r>
      <w:r w:rsidRPr="00ED30C9">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ED30C9">
        <w:rPr>
          <w:rFonts w:ascii="Traditional Arabic" w:hAnsi="Traditional Arabic" w:cs="Traditional Arabic"/>
          <w:sz w:val="26"/>
          <w:szCs w:val="26"/>
          <w:rtl/>
          <w:lang w:bidi="fa-IR"/>
        </w:rPr>
        <w:t>19</w:t>
      </w:r>
      <w:r>
        <w:rPr>
          <w:rFonts w:ascii="Traditional Arabic" w:hAnsi="Traditional Arabic" w:cs="Traditional Arabic" w:hint="cs"/>
          <w:sz w:val="26"/>
          <w:szCs w:val="26"/>
          <w:rtl/>
          <w:lang w:bidi="fa-IR"/>
        </w:rPr>
        <w:t>، ص.</w:t>
      </w:r>
      <w:r w:rsidRPr="00ED30C9">
        <w:rPr>
          <w:rFonts w:ascii="Traditional Arabic" w:hAnsi="Traditional Arabic" w:cs="Traditional Arabic"/>
          <w:sz w:val="26"/>
          <w:szCs w:val="26"/>
          <w:rtl/>
          <w:lang w:bidi="fa-IR"/>
        </w:rPr>
        <w:t xml:space="preserve"> 373</w:t>
      </w:r>
      <w:r>
        <w:rPr>
          <w:rFonts w:ascii="Traditional Arabic" w:hAnsi="Traditional Arabic" w:cs="Traditional Arabic" w:hint="cs"/>
          <w:sz w:val="26"/>
          <w:szCs w:val="26"/>
          <w:rtl/>
          <w:lang w:bidi="fa-IR"/>
        </w:rPr>
        <w:t>)</w:t>
      </w:r>
    </w:p>
  </w:footnote>
  <w:footnote w:id="5">
    <w:p w14:paraId="1A1AEFA4" w14:textId="77777777" w:rsidR="00050173" w:rsidRDefault="00050173" w:rsidP="00050173">
      <w:pPr>
        <w:pStyle w:val="FootnoteText"/>
        <w:bidi/>
      </w:pPr>
      <w:r w:rsidRPr="00ED30C9">
        <w:rPr>
          <w:rStyle w:val="FootnoteReference"/>
        </w:rPr>
        <w:footnoteRef/>
      </w:r>
      <w:r>
        <w:t xml:space="preserve"> </w:t>
      </w:r>
      <w:r w:rsidRPr="000F028E">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36</w:t>
      </w:r>
      <w:r w:rsidRPr="000F028E">
        <w:rPr>
          <w:rFonts w:ascii="Traditional Arabic" w:hAnsi="Traditional Arabic" w:cs="Traditional Arabic"/>
          <w:sz w:val="26"/>
          <w:szCs w:val="26"/>
          <w:rtl/>
        </w:rPr>
        <w:t xml:space="preserve"> فقه الروابط</w:t>
      </w:r>
      <w:r w:rsidRPr="000C729A">
        <w:rPr>
          <w:rFonts w:ascii="Traditional Arabic" w:hAnsi="Traditional Arabic" w:cs="Traditional Arabic"/>
          <w:sz w:val="26"/>
          <w:szCs w:val="26"/>
          <w:rtl/>
        </w:rPr>
        <w:t xml:space="preserve"> از سلسله‌ی فقه الاداره، </w:t>
      </w:r>
      <w:r>
        <w:rPr>
          <w:rFonts w:ascii="Traditional Arabic" w:hAnsi="Traditional Arabic" w:cs="Traditional Arabic" w:hint="cs"/>
          <w:sz w:val="26"/>
          <w:szCs w:val="26"/>
          <w:rtl/>
        </w:rPr>
        <w:t>18</w:t>
      </w:r>
      <w:r w:rsidRPr="000C729A">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B3D"/>
    <w:multiLevelType w:val="multilevel"/>
    <w:tmpl w:val="E6A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22D23"/>
    <w:multiLevelType w:val="multilevel"/>
    <w:tmpl w:val="ACE2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44CFA"/>
    <w:multiLevelType w:val="multilevel"/>
    <w:tmpl w:val="AE4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303F2"/>
    <w:multiLevelType w:val="multilevel"/>
    <w:tmpl w:val="FF3A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64574"/>
    <w:multiLevelType w:val="multilevel"/>
    <w:tmpl w:val="80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83431"/>
    <w:multiLevelType w:val="multilevel"/>
    <w:tmpl w:val="0A58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EA65C2"/>
    <w:multiLevelType w:val="multilevel"/>
    <w:tmpl w:val="21B4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127015">
    <w:abstractNumId w:val="2"/>
  </w:num>
  <w:num w:numId="2" w16cid:durableId="546062338">
    <w:abstractNumId w:val="3"/>
  </w:num>
  <w:num w:numId="3" w16cid:durableId="886456132">
    <w:abstractNumId w:val="4"/>
  </w:num>
  <w:num w:numId="4" w16cid:durableId="1952391126">
    <w:abstractNumId w:val="6"/>
  </w:num>
  <w:num w:numId="5" w16cid:durableId="1018703213">
    <w:abstractNumId w:val="1"/>
  </w:num>
  <w:num w:numId="6" w16cid:durableId="1273322160">
    <w:abstractNumId w:val="0"/>
  </w:num>
  <w:num w:numId="7" w16cid:durableId="781536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91"/>
    <w:rsid w:val="00050173"/>
    <w:rsid w:val="000861EE"/>
    <w:rsid w:val="000D621D"/>
    <w:rsid w:val="0025324C"/>
    <w:rsid w:val="00262EA7"/>
    <w:rsid w:val="002F1F74"/>
    <w:rsid w:val="00333C91"/>
    <w:rsid w:val="0039395E"/>
    <w:rsid w:val="003F22F5"/>
    <w:rsid w:val="00484A91"/>
    <w:rsid w:val="004E7AD0"/>
    <w:rsid w:val="0053515A"/>
    <w:rsid w:val="005730A5"/>
    <w:rsid w:val="005D523C"/>
    <w:rsid w:val="005D7432"/>
    <w:rsid w:val="0076573E"/>
    <w:rsid w:val="00782B5C"/>
    <w:rsid w:val="007F7B3A"/>
    <w:rsid w:val="00923D71"/>
    <w:rsid w:val="00937177"/>
    <w:rsid w:val="00B406C6"/>
    <w:rsid w:val="00E42A5D"/>
    <w:rsid w:val="00E57E04"/>
    <w:rsid w:val="00ED3304"/>
    <w:rsid w:val="00F84E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B59C"/>
  <w15:chartTrackingRefBased/>
  <w15:docId w15:val="{CCBBF8D6-9F99-41B0-B9C8-9354CDD4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39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3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95E"/>
    <w:rPr>
      <w:sz w:val="20"/>
      <w:szCs w:val="20"/>
    </w:rPr>
  </w:style>
  <w:style w:type="character" w:styleId="FootnoteReference">
    <w:name w:val="footnote reference"/>
    <w:basedOn w:val="DefaultParagraphFont"/>
    <w:uiPriority w:val="99"/>
    <w:semiHidden/>
    <w:unhideWhenUsed/>
    <w:rsid w:val="0039395E"/>
    <w:rPr>
      <w:vertAlign w:val="superscript"/>
    </w:rPr>
  </w:style>
  <w:style w:type="paragraph" w:customStyle="1" w:styleId="pt-normalweb">
    <w:name w:val="pt-normalweb"/>
    <w:basedOn w:val="Normal"/>
    <w:rsid w:val="0039395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93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01">
    <w:name w:val="pt-defaultparagraphfont-000001"/>
    <w:basedOn w:val="DefaultParagraphFont"/>
    <w:rsid w:val="0039395E"/>
  </w:style>
  <w:style w:type="paragraph" w:customStyle="1" w:styleId="pt-normalweb-000000">
    <w:name w:val="pt-normalweb-000000"/>
    <w:basedOn w:val="Normal"/>
    <w:rsid w:val="00393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endnotereference">
    <w:name w:val="pt-endnotereference"/>
    <w:basedOn w:val="DefaultParagraphFont"/>
    <w:rsid w:val="0039395E"/>
  </w:style>
  <w:style w:type="paragraph" w:customStyle="1" w:styleId="pt-normal-000004">
    <w:name w:val="pt-normal-000004"/>
    <w:basedOn w:val="Normal"/>
    <w:rsid w:val="00393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5">
    <w:name w:val="pt-000005"/>
    <w:basedOn w:val="DefaultParagraphFont"/>
    <w:rsid w:val="0039395E"/>
  </w:style>
  <w:style w:type="character" w:customStyle="1" w:styleId="pt-defaultparagraphfont-000003">
    <w:name w:val="pt-defaultparagraphfont-000003"/>
    <w:basedOn w:val="DefaultParagraphFont"/>
    <w:rsid w:val="0039395E"/>
  </w:style>
  <w:style w:type="character" w:customStyle="1" w:styleId="Heading1Char">
    <w:name w:val="Heading 1 Char"/>
    <w:basedOn w:val="DefaultParagraphFont"/>
    <w:link w:val="Heading1"/>
    <w:uiPriority w:val="9"/>
    <w:rsid w:val="0039395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93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4704">
      <w:bodyDiv w:val="1"/>
      <w:marLeft w:val="0"/>
      <w:marRight w:val="0"/>
      <w:marTop w:val="0"/>
      <w:marBottom w:val="0"/>
      <w:divBdr>
        <w:top w:val="none" w:sz="0" w:space="0" w:color="auto"/>
        <w:left w:val="none" w:sz="0" w:space="0" w:color="auto"/>
        <w:bottom w:val="none" w:sz="0" w:space="0" w:color="auto"/>
        <w:right w:val="none" w:sz="0" w:space="0" w:color="auto"/>
      </w:divBdr>
    </w:div>
    <w:div w:id="280460503">
      <w:bodyDiv w:val="1"/>
      <w:marLeft w:val="0"/>
      <w:marRight w:val="0"/>
      <w:marTop w:val="0"/>
      <w:marBottom w:val="0"/>
      <w:divBdr>
        <w:top w:val="none" w:sz="0" w:space="0" w:color="auto"/>
        <w:left w:val="none" w:sz="0" w:space="0" w:color="auto"/>
        <w:bottom w:val="none" w:sz="0" w:space="0" w:color="auto"/>
        <w:right w:val="none" w:sz="0" w:space="0" w:color="auto"/>
      </w:divBdr>
    </w:div>
    <w:div w:id="607153136">
      <w:bodyDiv w:val="1"/>
      <w:marLeft w:val="0"/>
      <w:marRight w:val="0"/>
      <w:marTop w:val="0"/>
      <w:marBottom w:val="0"/>
      <w:divBdr>
        <w:top w:val="none" w:sz="0" w:space="0" w:color="auto"/>
        <w:left w:val="none" w:sz="0" w:space="0" w:color="auto"/>
        <w:bottom w:val="none" w:sz="0" w:space="0" w:color="auto"/>
        <w:right w:val="none" w:sz="0" w:space="0" w:color="auto"/>
      </w:divBdr>
    </w:div>
    <w:div w:id="835342652">
      <w:bodyDiv w:val="1"/>
      <w:marLeft w:val="0"/>
      <w:marRight w:val="0"/>
      <w:marTop w:val="0"/>
      <w:marBottom w:val="0"/>
      <w:divBdr>
        <w:top w:val="none" w:sz="0" w:space="0" w:color="auto"/>
        <w:left w:val="none" w:sz="0" w:space="0" w:color="auto"/>
        <w:bottom w:val="none" w:sz="0" w:space="0" w:color="auto"/>
        <w:right w:val="none" w:sz="0" w:space="0" w:color="auto"/>
      </w:divBdr>
      <w:divsChild>
        <w:div w:id="141314434">
          <w:marLeft w:val="0"/>
          <w:marRight w:val="0"/>
          <w:marTop w:val="0"/>
          <w:marBottom w:val="0"/>
          <w:divBdr>
            <w:top w:val="none" w:sz="0" w:space="0" w:color="auto"/>
            <w:left w:val="none" w:sz="0" w:space="0" w:color="auto"/>
            <w:bottom w:val="none" w:sz="0" w:space="0" w:color="auto"/>
            <w:right w:val="none" w:sz="0" w:space="0" w:color="auto"/>
          </w:divBdr>
          <w:divsChild>
            <w:div w:id="680549264">
              <w:marLeft w:val="0"/>
              <w:marRight w:val="0"/>
              <w:marTop w:val="0"/>
              <w:marBottom w:val="0"/>
              <w:divBdr>
                <w:top w:val="none" w:sz="0" w:space="0" w:color="auto"/>
                <w:left w:val="none" w:sz="0" w:space="0" w:color="auto"/>
                <w:bottom w:val="none" w:sz="0" w:space="0" w:color="auto"/>
                <w:right w:val="none" w:sz="0" w:space="0" w:color="auto"/>
              </w:divBdr>
              <w:divsChild>
                <w:div w:id="1255356427">
                  <w:marLeft w:val="0"/>
                  <w:marRight w:val="0"/>
                  <w:marTop w:val="0"/>
                  <w:marBottom w:val="0"/>
                  <w:divBdr>
                    <w:top w:val="none" w:sz="0" w:space="0" w:color="auto"/>
                    <w:left w:val="none" w:sz="0" w:space="0" w:color="auto"/>
                    <w:bottom w:val="none" w:sz="0" w:space="0" w:color="auto"/>
                    <w:right w:val="none" w:sz="0" w:space="0" w:color="auto"/>
                  </w:divBdr>
                </w:div>
              </w:divsChild>
            </w:div>
            <w:div w:id="1947617611">
              <w:marLeft w:val="0"/>
              <w:marRight w:val="0"/>
              <w:marTop w:val="0"/>
              <w:marBottom w:val="0"/>
              <w:divBdr>
                <w:top w:val="none" w:sz="0" w:space="0" w:color="auto"/>
                <w:left w:val="none" w:sz="0" w:space="0" w:color="auto"/>
                <w:bottom w:val="none" w:sz="0" w:space="0" w:color="auto"/>
                <w:right w:val="none" w:sz="0" w:space="0" w:color="auto"/>
              </w:divBdr>
            </w:div>
            <w:div w:id="99881103">
              <w:marLeft w:val="0"/>
              <w:marRight w:val="0"/>
              <w:marTop w:val="0"/>
              <w:marBottom w:val="0"/>
              <w:divBdr>
                <w:top w:val="none" w:sz="0" w:space="0" w:color="auto"/>
                <w:left w:val="none" w:sz="0" w:space="0" w:color="auto"/>
                <w:bottom w:val="none" w:sz="0" w:space="0" w:color="auto"/>
                <w:right w:val="none" w:sz="0" w:space="0" w:color="auto"/>
              </w:divBdr>
              <w:divsChild>
                <w:div w:id="785077838">
                  <w:marLeft w:val="0"/>
                  <w:marRight w:val="0"/>
                  <w:marTop w:val="0"/>
                  <w:marBottom w:val="0"/>
                  <w:divBdr>
                    <w:top w:val="none" w:sz="0" w:space="0" w:color="auto"/>
                    <w:left w:val="none" w:sz="0" w:space="0" w:color="auto"/>
                    <w:bottom w:val="none" w:sz="0" w:space="0" w:color="auto"/>
                    <w:right w:val="none" w:sz="0" w:space="0" w:color="auto"/>
                  </w:divBdr>
                  <w:divsChild>
                    <w:div w:id="726295080">
                      <w:marLeft w:val="0"/>
                      <w:marRight w:val="0"/>
                      <w:marTop w:val="0"/>
                      <w:marBottom w:val="0"/>
                      <w:divBdr>
                        <w:top w:val="none" w:sz="0" w:space="0" w:color="auto"/>
                        <w:left w:val="none" w:sz="0" w:space="0" w:color="auto"/>
                        <w:bottom w:val="none" w:sz="0" w:space="0" w:color="auto"/>
                        <w:right w:val="none" w:sz="0" w:space="0" w:color="auto"/>
                      </w:divBdr>
                      <w:divsChild>
                        <w:div w:id="17150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6513">
      <w:bodyDiv w:val="1"/>
      <w:marLeft w:val="0"/>
      <w:marRight w:val="0"/>
      <w:marTop w:val="0"/>
      <w:marBottom w:val="0"/>
      <w:divBdr>
        <w:top w:val="none" w:sz="0" w:space="0" w:color="auto"/>
        <w:left w:val="none" w:sz="0" w:space="0" w:color="auto"/>
        <w:bottom w:val="none" w:sz="0" w:space="0" w:color="auto"/>
        <w:right w:val="none" w:sz="0" w:space="0" w:color="auto"/>
      </w:divBdr>
      <w:divsChild>
        <w:div w:id="1936592589">
          <w:marLeft w:val="0"/>
          <w:marRight w:val="0"/>
          <w:marTop w:val="75"/>
          <w:marBottom w:val="375"/>
          <w:divBdr>
            <w:top w:val="none" w:sz="0" w:space="0" w:color="auto"/>
            <w:left w:val="none" w:sz="0" w:space="0" w:color="auto"/>
            <w:bottom w:val="single" w:sz="12" w:space="0" w:color="DADADA"/>
            <w:right w:val="none" w:sz="0" w:space="0" w:color="auto"/>
          </w:divBdr>
        </w:div>
      </w:divsChild>
    </w:div>
    <w:div w:id="182727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F793-4C26-4AAC-A7B4-B614EC5E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24</cp:revision>
  <dcterms:created xsi:type="dcterms:W3CDTF">2025-11-08T18:03:00Z</dcterms:created>
  <dcterms:modified xsi:type="dcterms:W3CDTF">2025-11-10T07:09:00Z</dcterms:modified>
</cp:coreProperties>
</file>