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05" w:rsidRPr="0005091F" w:rsidRDefault="00E37005" w:rsidP="00E37005">
      <w:pPr>
        <w:bidi/>
        <w:rPr>
          <w:rFonts w:cstheme="minorHAnsi"/>
          <w:sz w:val="36"/>
          <w:szCs w:val="36"/>
          <w:rtl/>
          <w:lang w:bidi="fa-IR"/>
        </w:rPr>
      </w:pPr>
      <w:r w:rsidRPr="0005091F">
        <w:rPr>
          <w:rFonts w:cstheme="minorHAnsi"/>
          <w:sz w:val="36"/>
          <w:szCs w:val="36"/>
          <w:highlight w:val="yellow"/>
          <w:rtl/>
          <w:lang w:bidi="fa-IR"/>
        </w:rPr>
        <w:t>4شنبه 3/11/1403-21رجب المرجب 1446-22ژانویه2025-درس70 فقه رهبری سازمانی –شرائط و موانع اثر بخشی رهیری- توکل وضدآن حرص</w:t>
      </w:r>
    </w:p>
    <w:p w:rsidR="00E37005" w:rsidRPr="0005091F" w:rsidRDefault="00E37005" w:rsidP="00E37005">
      <w:pPr>
        <w:bidi/>
        <w:rPr>
          <w:rFonts w:cstheme="minorHAnsi"/>
          <w:color w:val="FF0000"/>
          <w:sz w:val="36"/>
          <w:szCs w:val="36"/>
          <w:rtl/>
          <w:lang w:bidi="fa-IR"/>
        </w:rPr>
      </w:pPr>
      <w:r w:rsidRPr="0005091F">
        <w:rPr>
          <w:rFonts w:cstheme="minorHAnsi"/>
          <w:color w:val="FF0000"/>
          <w:sz w:val="36"/>
          <w:szCs w:val="36"/>
          <w:rtl/>
          <w:lang w:bidi="fa-IR"/>
        </w:rPr>
        <w:t>مساله70:</w:t>
      </w:r>
      <w:r w:rsidRPr="0005091F">
        <w:rPr>
          <w:rFonts w:cstheme="minorHAnsi" w:hint="cs"/>
          <w:color w:val="FF0000"/>
          <w:sz w:val="36"/>
          <w:szCs w:val="36"/>
          <w:rtl/>
          <w:lang w:bidi="fa-IR"/>
        </w:rPr>
        <w:t>مدیران در مقام ادای فریضه رهبری رفتار سازمان باید برای مدیریت حرص ،برخدا توکل کنند  تا از آثار منفی حرص مصونیت پیدا کنند وبه راه کار های خروج از بحرا</w:t>
      </w:r>
      <w:r>
        <w:rPr>
          <w:rFonts w:cstheme="minorHAnsi" w:hint="cs"/>
          <w:color w:val="FF0000"/>
          <w:sz w:val="36"/>
          <w:szCs w:val="36"/>
          <w:rtl/>
          <w:lang w:bidi="fa-IR"/>
        </w:rPr>
        <w:t xml:space="preserve">ن و حل مساله ،بهره گیری از حمایت </w:t>
      </w:r>
      <w:r>
        <w:rPr>
          <w:rFonts w:cstheme="minorHAnsi"/>
          <w:color w:val="FF0000"/>
          <w:sz w:val="36"/>
          <w:szCs w:val="36"/>
          <w:lang w:bidi="fa-IR"/>
        </w:rPr>
        <w:t xml:space="preserve"> </w:t>
      </w:r>
      <w:r>
        <w:rPr>
          <w:rFonts w:cstheme="minorHAnsi" w:hint="cs"/>
          <w:color w:val="FF0000"/>
          <w:sz w:val="36"/>
          <w:szCs w:val="36"/>
          <w:rtl/>
          <w:lang w:bidi="fa-IR"/>
        </w:rPr>
        <w:t xml:space="preserve">کافی </w:t>
      </w:r>
      <w:r w:rsidRPr="0005091F">
        <w:rPr>
          <w:rFonts w:cstheme="minorHAnsi" w:hint="cs"/>
          <w:color w:val="FF0000"/>
          <w:sz w:val="36"/>
          <w:szCs w:val="36"/>
          <w:rtl/>
          <w:lang w:bidi="fa-IR"/>
        </w:rPr>
        <w:t>خدا در امور ،اجرای موفق تصمیمات ،کمک های غیر مترقبه و... دست یابند.</w:t>
      </w:r>
    </w:p>
    <w:p w:rsidR="00E37005" w:rsidRPr="0005091F" w:rsidRDefault="00E37005" w:rsidP="00E37005">
      <w:pPr>
        <w:bidi/>
        <w:rPr>
          <w:rFonts w:cstheme="minorHAnsi"/>
          <w:sz w:val="36"/>
          <w:szCs w:val="36"/>
          <w:rtl/>
          <w:lang w:bidi="fa-IR"/>
        </w:rPr>
      </w:pPr>
      <w:r w:rsidRPr="0005091F">
        <w:rPr>
          <w:rFonts w:cstheme="minorHAnsi"/>
          <w:b/>
          <w:bCs/>
          <w:i/>
          <w:iCs/>
          <w:sz w:val="36"/>
          <w:szCs w:val="36"/>
          <w:rtl/>
          <w:lang w:bidi="fa-IR"/>
        </w:rPr>
        <w:t>شرح مساله</w:t>
      </w:r>
      <w:r w:rsidRPr="0005091F">
        <w:rPr>
          <w:rFonts w:cstheme="minorHAnsi"/>
          <w:sz w:val="36"/>
          <w:szCs w:val="36"/>
          <w:rtl/>
          <w:lang w:bidi="fa-IR"/>
        </w:rPr>
        <w:t>: معلوم شد مدیر در مقام ادای وظیفه رفتاری سازمانی  میتواند حرص و طمع را مدیریت کند و امید مراتب عالیه داشته باشد یعنی طمع داشته باشد و برای نیل به آن حرص و طلب شدید نشان دهد . ونباید طمع  در نیل به اهداف و آفاق</w:t>
      </w:r>
      <w:r w:rsidRPr="0005091F">
        <w:rPr>
          <w:rFonts w:cstheme="minorHAnsi" w:hint="cs"/>
          <w:sz w:val="36"/>
          <w:szCs w:val="36"/>
          <w:rtl/>
          <w:lang w:bidi="fa-IR"/>
        </w:rPr>
        <w:t xml:space="preserve"> راقیه،</w:t>
      </w:r>
      <w:r w:rsidRPr="0005091F">
        <w:rPr>
          <w:rFonts w:cstheme="minorHAnsi"/>
          <w:sz w:val="36"/>
          <w:szCs w:val="36"/>
          <w:rtl/>
          <w:lang w:bidi="fa-IR"/>
        </w:rPr>
        <w:t xml:space="preserve"> طمع به دستان بیگانه و حرص در جمع مال  و طلب شدید در حفظ منصب داشته باشد .  وجالب اینکه امام صادق ع طبق نص صحیحه  سماعه بن مهران طمع را از جند عقل و حرص را از جنود جهل تنصیص و تصریح فرموده است</w:t>
      </w:r>
      <w:r w:rsidRPr="0005091F">
        <w:rPr>
          <w:rFonts w:cstheme="minorHAnsi" w:hint="cs"/>
          <w:sz w:val="36"/>
          <w:szCs w:val="36"/>
          <w:rtl/>
          <w:lang w:bidi="fa-IR"/>
        </w:rPr>
        <w:t xml:space="preserve"> با اینکه</w:t>
      </w:r>
      <w:r w:rsidRPr="0005091F">
        <w:rPr>
          <w:rFonts w:cstheme="minorHAnsi"/>
          <w:sz w:val="36"/>
          <w:szCs w:val="36"/>
          <w:rtl/>
          <w:lang w:bidi="fa-IR"/>
        </w:rPr>
        <w:t xml:space="preserve"> در قرآن</w:t>
      </w:r>
      <w:r w:rsidRPr="0005091F">
        <w:rPr>
          <w:rFonts w:cstheme="minorHAnsi" w:hint="cs"/>
          <w:sz w:val="36"/>
          <w:szCs w:val="36"/>
          <w:rtl/>
          <w:lang w:bidi="fa-IR"/>
        </w:rPr>
        <w:t xml:space="preserve"> کریم</w:t>
      </w:r>
      <w:r w:rsidRPr="0005091F">
        <w:rPr>
          <w:rFonts w:cstheme="minorHAnsi"/>
          <w:sz w:val="36"/>
          <w:szCs w:val="36"/>
          <w:rtl/>
          <w:lang w:bidi="fa-IR"/>
        </w:rPr>
        <w:t xml:space="preserve"> هر دو لفظ در معنای مثبت و منفی بکار رفته </w:t>
      </w:r>
      <w:r w:rsidRPr="0005091F">
        <w:rPr>
          <w:rFonts w:cstheme="minorHAnsi" w:hint="cs"/>
          <w:sz w:val="36"/>
          <w:szCs w:val="36"/>
          <w:rtl/>
          <w:lang w:bidi="fa-IR"/>
        </w:rPr>
        <w:t>اند</w:t>
      </w:r>
      <w:r w:rsidRPr="0005091F">
        <w:rPr>
          <w:rFonts w:cstheme="minorHAnsi"/>
          <w:sz w:val="36"/>
          <w:szCs w:val="36"/>
          <w:rtl/>
          <w:lang w:bidi="fa-IR"/>
        </w:rPr>
        <w:t xml:space="preserve"> مثل حرص بر هدایت مردم توسط پیامبر و حرص بر عمر طولانی بنی اسراییل و نیز طمع  در ادخال در ردیف صالحان ،بهشت و رده های اول </w:t>
      </w:r>
      <w:r w:rsidRPr="0005091F">
        <w:rPr>
          <w:rFonts w:cstheme="minorHAnsi" w:hint="cs"/>
          <w:sz w:val="36"/>
          <w:szCs w:val="36"/>
          <w:rtl/>
          <w:lang w:bidi="fa-IR"/>
        </w:rPr>
        <w:t>آن</w:t>
      </w:r>
      <w:r w:rsidRPr="0005091F">
        <w:rPr>
          <w:rFonts w:cstheme="minorHAnsi"/>
          <w:sz w:val="36"/>
          <w:szCs w:val="36"/>
          <w:rtl/>
          <w:lang w:bidi="fa-IR"/>
        </w:rPr>
        <w:t xml:space="preserve"> و درمقابل طمع امثال ولید بن مغیره به ازدیاد مال دنیا و یا ورود به بهشت بدون استحقاق ... و در اخبار هم هر دو استعمال مثبت و منفی وجود داشت </w:t>
      </w:r>
      <w:r w:rsidRPr="0005091F">
        <w:rPr>
          <w:rFonts w:cstheme="minorHAnsi" w:hint="cs"/>
          <w:sz w:val="36"/>
          <w:szCs w:val="36"/>
          <w:rtl/>
          <w:lang w:bidi="fa-IR"/>
        </w:rPr>
        <w:t>ا</w:t>
      </w:r>
      <w:r w:rsidRPr="0005091F">
        <w:rPr>
          <w:rFonts w:cstheme="minorHAnsi"/>
          <w:sz w:val="36"/>
          <w:szCs w:val="36"/>
          <w:rtl/>
          <w:lang w:bidi="fa-IR"/>
        </w:rPr>
        <w:t>لبته با بار منفی بیش تر در هر دو لفظ . این نوع استعمالات در مقابل تنصیص حضرت به درج طمع از جنود عقل و حرص از جنود جهل</w:t>
      </w:r>
      <w:r w:rsidRPr="0005091F">
        <w:rPr>
          <w:rFonts w:cstheme="minorHAnsi" w:hint="cs"/>
          <w:sz w:val="36"/>
          <w:szCs w:val="36"/>
          <w:rtl/>
          <w:lang w:bidi="fa-IR"/>
        </w:rPr>
        <w:t>،</w:t>
      </w:r>
      <w:r w:rsidRPr="0005091F">
        <w:rPr>
          <w:rFonts w:cstheme="minorHAnsi"/>
          <w:sz w:val="36"/>
          <w:szCs w:val="36"/>
          <w:rtl/>
          <w:lang w:bidi="fa-IR"/>
        </w:rPr>
        <w:t xml:space="preserve"> فقیه را د</w:t>
      </w:r>
      <w:r w:rsidRPr="0005091F">
        <w:rPr>
          <w:rFonts w:cstheme="minorHAnsi" w:hint="cs"/>
          <w:sz w:val="36"/>
          <w:szCs w:val="36"/>
          <w:rtl/>
          <w:lang w:bidi="fa-IR"/>
        </w:rPr>
        <w:t>چ</w:t>
      </w:r>
      <w:r w:rsidRPr="0005091F">
        <w:rPr>
          <w:rFonts w:cstheme="minorHAnsi"/>
          <w:sz w:val="36"/>
          <w:szCs w:val="36"/>
          <w:rtl/>
          <w:lang w:bidi="fa-IR"/>
        </w:rPr>
        <w:t xml:space="preserve">ار مشکل میکند  والبته </w:t>
      </w:r>
      <w:r w:rsidRPr="0005091F">
        <w:rPr>
          <w:rFonts w:cstheme="minorHAnsi" w:hint="cs"/>
          <w:sz w:val="36"/>
          <w:szCs w:val="36"/>
          <w:rtl/>
          <w:lang w:bidi="fa-IR"/>
        </w:rPr>
        <w:t>او در مسیر استنباط</w:t>
      </w:r>
      <w:r w:rsidRPr="0005091F">
        <w:rPr>
          <w:rFonts w:cstheme="minorHAnsi"/>
          <w:sz w:val="36"/>
          <w:szCs w:val="36"/>
          <w:rtl/>
          <w:lang w:bidi="fa-IR"/>
        </w:rPr>
        <w:t xml:space="preserve"> در درجه اول دنبال نص است</w:t>
      </w:r>
      <w:r w:rsidRPr="0005091F">
        <w:rPr>
          <w:rFonts w:cstheme="minorHAnsi" w:hint="cs"/>
          <w:sz w:val="36"/>
          <w:szCs w:val="36"/>
          <w:rtl/>
          <w:lang w:bidi="fa-IR"/>
        </w:rPr>
        <w:t xml:space="preserve"> </w:t>
      </w:r>
      <w:r w:rsidRPr="0005091F">
        <w:rPr>
          <w:rFonts w:cstheme="minorHAnsi"/>
          <w:sz w:val="36"/>
          <w:szCs w:val="36"/>
          <w:rtl/>
          <w:lang w:bidi="fa-IR"/>
        </w:rPr>
        <w:t xml:space="preserve">بعد ظاهر. به نظر میرسد برای فهم وفقه بهتر و طبق قاعده تعرف الاشیاء باضدادها تفقهی در مفاهیم توکل به عنوان ضد حرص و یاس به عنوان ضد </w:t>
      </w:r>
      <w:r w:rsidRPr="0005091F">
        <w:rPr>
          <w:rFonts w:cstheme="minorHAnsi" w:hint="cs"/>
          <w:sz w:val="36"/>
          <w:szCs w:val="36"/>
          <w:rtl/>
          <w:lang w:bidi="fa-IR"/>
        </w:rPr>
        <w:t>طمع</w:t>
      </w:r>
      <w:r w:rsidRPr="0005091F">
        <w:rPr>
          <w:rFonts w:cstheme="minorHAnsi"/>
          <w:sz w:val="36"/>
          <w:szCs w:val="36"/>
          <w:rtl/>
          <w:lang w:bidi="fa-IR"/>
        </w:rPr>
        <w:t xml:space="preserve"> داشته باشیم . و چون معنای یاس را بحث کردیم  یعنی یاس از موانع نیل به اهداف والا</w:t>
      </w:r>
      <w:r w:rsidRPr="0005091F">
        <w:rPr>
          <w:rFonts w:cstheme="minorHAnsi" w:hint="cs"/>
          <w:sz w:val="36"/>
          <w:szCs w:val="36"/>
          <w:rtl/>
          <w:lang w:bidi="fa-IR"/>
        </w:rPr>
        <w:t>،</w:t>
      </w:r>
      <w:r w:rsidRPr="0005091F">
        <w:rPr>
          <w:rFonts w:cstheme="minorHAnsi"/>
          <w:sz w:val="36"/>
          <w:szCs w:val="36"/>
          <w:rtl/>
          <w:lang w:bidi="fa-IR"/>
        </w:rPr>
        <w:t xml:space="preserve"> در این نوبت </w:t>
      </w:r>
      <w:r w:rsidRPr="0005091F">
        <w:rPr>
          <w:rFonts w:cstheme="minorHAnsi" w:hint="cs"/>
          <w:sz w:val="36"/>
          <w:szCs w:val="36"/>
          <w:rtl/>
          <w:lang w:bidi="fa-IR"/>
        </w:rPr>
        <w:t>به فهم</w:t>
      </w:r>
      <w:r w:rsidRPr="0005091F">
        <w:rPr>
          <w:rFonts w:cstheme="minorHAnsi"/>
          <w:sz w:val="36"/>
          <w:szCs w:val="36"/>
          <w:rtl/>
          <w:lang w:bidi="fa-IR"/>
        </w:rPr>
        <w:t xml:space="preserve"> توکل</w:t>
      </w:r>
      <w:r>
        <w:rPr>
          <w:rStyle w:val="FootnoteReference"/>
          <w:rFonts w:cstheme="minorHAnsi"/>
          <w:sz w:val="36"/>
          <w:szCs w:val="36"/>
          <w:rtl/>
          <w:lang w:bidi="fa-IR"/>
        </w:rPr>
        <w:footnoteReference w:id="1"/>
      </w:r>
      <w:r w:rsidRPr="0005091F">
        <w:rPr>
          <w:rFonts w:cstheme="minorHAnsi"/>
          <w:sz w:val="36"/>
          <w:szCs w:val="36"/>
          <w:rtl/>
          <w:lang w:bidi="fa-IR"/>
        </w:rPr>
        <w:t xml:space="preserve"> </w:t>
      </w:r>
      <w:r w:rsidRPr="0005091F">
        <w:rPr>
          <w:rFonts w:cstheme="minorHAnsi" w:hint="cs"/>
          <w:sz w:val="36"/>
          <w:szCs w:val="36"/>
          <w:rtl/>
          <w:lang w:bidi="fa-IR"/>
        </w:rPr>
        <w:t xml:space="preserve"> می </w:t>
      </w:r>
      <w:r w:rsidRPr="0005091F">
        <w:rPr>
          <w:rFonts w:cstheme="minorHAnsi" w:hint="cs"/>
          <w:sz w:val="36"/>
          <w:szCs w:val="36"/>
          <w:rtl/>
          <w:lang w:bidi="fa-IR"/>
        </w:rPr>
        <w:lastRenderedPageBreak/>
        <w:t>پردازیم</w:t>
      </w:r>
      <w:r w:rsidRPr="0005091F">
        <w:rPr>
          <w:rFonts w:cstheme="minorHAnsi"/>
          <w:sz w:val="36"/>
          <w:szCs w:val="36"/>
          <w:rtl/>
          <w:lang w:bidi="fa-IR"/>
        </w:rPr>
        <w:t xml:space="preserve">  تا نسبت منطقی آن با حرص روشن شود. خلاصه حرص این شد که طلب شدید دنیوی و مادی و مالی  که  حریص را به ذلیل ترین شکل در می آورد  در عین </w:t>
      </w:r>
      <w:r w:rsidRPr="0005091F">
        <w:rPr>
          <w:rFonts w:cstheme="minorHAnsi" w:hint="cs"/>
          <w:sz w:val="36"/>
          <w:szCs w:val="36"/>
          <w:rtl/>
          <w:lang w:bidi="fa-IR"/>
        </w:rPr>
        <w:t>ایجاد</w:t>
      </w:r>
      <w:r w:rsidRPr="0005091F">
        <w:rPr>
          <w:rFonts w:cstheme="minorHAnsi"/>
          <w:sz w:val="36"/>
          <w:szCs w:val="36"/>
          <w:rtl/>
          <w:lang w:bidi="fa-IR"/>
        </w:rPr>
        <w:t>سختی های از پااندازنده</w:t>
      </w:r>
      <w:r w:rsidRPr="0005091F">
        <w:rPr>
          <w:rFonts w:cstheme="minorHAnsi" w:hint="cs"/>
          <w:sz w:val="36"/>
          <w:szCs w:val="36"/>
          <w:rtl/>
          <w:lang w:bidi="fa-IR"/>
        </w:rPr>
        <w:t xml:space="preserve"> برای حریص</w:t>
      </w:r>
      <w:r w:rsidRPr="0005091F">
        <w:rPr>
          <w:rFonts w:cstheme="minorHAnsi"/>
          <w:sz w:val="36"/>
          <w:szCs w:val="36"/>
          <w:rtl/>
          <w:lang w:bidi="fa-IR"/>
        </w:rPr>
        <w:t xml:space="preserve"> </w:t>
      </w:r>
      <w:r w:rsidRPr="0005091F">
        <w:rPr>
          <w:rFonts w:cstheme="minorHAnsi" w:hint="cs"/>
          <w:sz w:val="36"/>
          <w:szCs w:val="36"/>
          <w:rtl/>
          <w:lang w:bidi="fa-IR"/>
        </w:rPr>
        <w:t xml:space="preserve">،اما </w:t>
      </w:r>
      <w:r w:rsidRPr="0005091F">
        <w:rPr>
          <w:rFonts w:cstheme="minorHAnsi"/>
          <w:sz w:val="36"/>
          <w:szCs w:val="36"/>
          <w:rtl/>
          <w:lang w:bidi="fa-IR"/>
        </w:rPr>
        <w:t>توکل اتکال بر خد</w:t>
      </w:r>
      <w:r w:rsidRPr="0005091F">
        <w:rPr>
          <w:rFonts w:cstheme="minorHAnsi" w:hint="cs"/>
          <w:sz w:val="36"/>
          <w:szCs w:val="36"/>
          <w:rtl/>
          <w:lang w:bidi="fa-IR"/>
        </w:rPr>
        <w:t>ا</w:t>
      </w:r>
      <w:r w:rsidRPr="0005091F">
        <w:rPr>
          <w:rFonts w:cstheme="minorHAnsi"/>
          <w:sz w:val="36"/>
          <w:szCs w:val="36"/>
          <w:rtl/>
          <w:lang w:bidi="fa-IR"/>
        </w:rPr>
        <w:t xml:space="preserve"> </w:t>
      </w:r>
      <w:r w:rsidRPr="0005091F">
        <w:rPr>
          <w:rFonts w:cstheme="minorHAnsi" w:hint="cs"/>
          <w:sz w:val="36"/>
          <w:szCs w:val="36"/>
          <w:rtl/>
          <w:lang w:bidi="fa-IR"/>
        </w:rPr>
        <w:t>،</w:t>
      </w:r>
      <w:r w:rsidRPr="0005091F">
        <w:rPr>
          <w:rFonts w:cstheme="minorHAnsi"/>
          <w:sz w:val="36"/>
          <w:szCs w:val="36"/>
          <w:rtl/>
          <w:lang w:bidi="fa-IR"/>
        </w:rPr>
        <w:t xml:space="preserve"> او را وکیل گرفتن که فهو حسبه و یرزقه من حیث لاحتسب</w:t>
      </w:r>
      <w:r>
        <w:rPr>
          <w:rStyle w:val="FootnoteReference"/>
          <w:rFonts w:cstheme="minorHAnsi"/>
          <w:sz w:val="36"/>
          <w:szCs w:val="36"/>
          <w:rtl/>
          <w:lang w:bidi="fa-IR"/>
        </w:rPr>
        <w:footnoteReference w:id="2"/>
      </w:r>
      <w:r w:rsidRPr="0005091F">
        <w:rPr>
          <w:rFonts w:cstheme="minorHAnsi"/>
          <w:sz w:val="36"/>
          <w:szCs w:val="36"/>
          <w:rtl/>
          <w:lang w:bidi="fa-IR"/>
        </w:rPr>
        <w:t xml:space="preserve"> و یجعل له مخرجا</w:t>
      </w:r>
      <w:r>
        <w:rPr>
          <w:rStyle w:val="FootnoteReference"/>
          <w:rFonts w:cstheme="minorHAnsi"/>
          <w:sz w:val="36"/>
          <w:szCs w:val="36"/>
          <w:rtl/>
          <w:lang w:bidi="fa-IR"/>
        </w:rPr>
        <w:footnoteReference w:id="3"/>
      </w:r>
      <w:r w:rsidRPr="0005091F">
        <w:rPr>
          <w:rFonts w:cstheme="minorHAnsi"/>
          <w:sz w:val="36"/>
          <w:szCs w:val="36"/>
          <w:rtl/>
          <w:lang w:bidi="fa-IR"/>
        </w:rPr>
        <w:t xml:space="preserve">  ویحب المتوکلین  واذا عزمت فت</w:t>
      </w:r>
      <w:r w:rsidRPr="0005091F">
        <w:rPr>
          <w:rFonts w:cstheme="minorHAnsi" w:hint="cs"/>
          <w:sz w:val="36"/>
          <w:szCs w:val="36"/>
          <w:rtl/>
          <w:lang w:bidi="fa-IR"/>
        </w:rPr>
        <w:t>و</w:t>
      </w:r>
      <w:r w:rsidRPr="0005091F">
        <w:rPr>
          <w:rFonts w:cstheme="minorHAnsi"/>
          <w:sz w:val="36"/>
          <w:szCs w:val="36"/>
          <w:rtl/>
          <w:lang w:bidi="fa-IR"/>
        </w:rPr>
        <w:t>کل علی الله</w:t>
      </w:r>
      <w:r>
        <w:rPr>
          <w:rStyle w:val="FootnoteReference"/>
          <w:rFonts w:cstheme="minorHAnsi"/>
          <w:sz w:val="36"/>
          <w:szCs w:val="36"/>
          <w:rtl/>
          <w:lang w:bidi="fa-IR"/>
        </w:rPr>
        <w:footnoteReference w:id="4"/>
      </w:r>
      <w:r w:rsidRPr="0005091F">
        <w:rPr>
          <w:rFonts w:cstheme="minorHAnsi"/>
          <w:sz w:val="36"/>
          <w:szCs w:val="36"/>
          <w:rtl/>
          <w:lang w:bidi="fa-IR"/>
        </w:rPr>
        <w:t xml:space="preserve">  و هدینا سبلنا</w:t>
      </w:r>
      <w:r>
        <w:rPr>
          <w:rStyle w:val="FootnoteReference"/>
          <w:rFonts w:cstheme="minorHAnsi"/>
          <w:sz w:val="36"/>
          <w:szCs w:val="36"/>
          <w:rtl/>
          <w:lang w:bidi="fa-IR"/>
        </w:rPr>
        <w:footnoteReference w:id="5"/>
      </w:r>
      <w:r w:rsidRPr="0005091F">
        <w:rPr>
          <w:rFonts w:cstheme="minorHAnsi"/>
          <w:sz w:val="36"/>
          <w:szCs w:val="36"/>
          <w:rtl/>
          <w:lang w:bidi="fa-IR"/>
        </w:rPr>
        <w:t xml:space="preserve"> و.... که تماما </w:t>
      </w:r>
      <w:r w:rsidRPr="0005091F">
        <w:rPr>
          <w:rFonts w:cstheme="minorHAnsi"/>
          <w:sz w:val="36"/>
          <w:szCs w:val="36"/>
          <w:rtl/>
          <w:lang w:bidi="fa-IR"/>
        </w:rPr>
        <w:lastRenderedPageBreak/>
        <w:t xml:space="preserve">مشحون ازعزت </w:t>
      </w:r>
      <w:r>
        <w:rPr>
          <w:rStyle w:val="FootnoteReference"/>
          <w:rFonts w:cstheme="minorHAnsi"/>
          <w:sz w:val="36"/>
          <w:szCs w:val="36"/>
          <w:rtl/>
          <w:lang w:bidi="fa-IR"/>
        </w:rPr>
        <w:footnoteReference w:id="6"/>
      </w:r>
      <w:r w:rsidRPr="0005091F">
        <w:rPr>
          <w:rFonts w:cstheme="minorHAnsi"/>
          <w:sz w:val="36"/>
          <w:szCs w:val="36"/>
          <w:rtl/>
          <w:lang w:bidi="fa-IR"/>
        </w:rPr>
        <w:t>در بالاترین درجات است و خستگی راه را برطرف میکند و مورد محبت و وکالت خدا که نعم الوکیل</w:t>
      </w:r>
      <w:r>
        <w:rPr>
          <w:rStyle w:val="FootnoteReference"/>
          <w:rFonts w:cstheme="minorHAnsi"/>
          <w:sz w:val="36"/>
          <w:szCs w:val="36"/>
          <w:rtl/>
          <w:lang w:bidi="fa-IR"/>
        </w:rPr>
        <w:footnoteReference w:id="7"/>
      </w:r>
      <w:r>
        <w:rPr>
          <w:rFonts w:cstheme="minorHAnsi" w:hint="cs"/>
          <w:sz w:val="36"/>
          <w:szCs w:val="36"/>
          <w:rtl/>
          <w:lang w:bidi="fa-IR"/>
        </w:rPr>
        <w:t xml:space="preserve"> </w:t>
      </w:r>
      <w:r w:rsidRPr="0005091F">
        <w:rPr>
          <w:rFonts w:cstheme="minorHAnsi"/>
          <w:sz w:val="36"/>
          <w:szCs w:val="36"/>
          <w:rtl/>
          <w:lang w:bidi="fa-IR"/>
        </w:rPr>
        <w:t xml:space="preserve"> است</w:t>
      </w:r>
      <w:r>
        <w:rPr>
          <w:rFonts w:cstheme="minorHAnsi" w:hint="cs"/>
          <w:sz w:val="36"/>
          <w:szCs w:val="36"/>
          <w:rtl/>
          <w:lang w:bidi="fa-IR"/>
        </w:rPr>
        <w:t xml:space="preserve"> و وکیل کفایت کننده</w:t>
      </w:r>
      <w:r>
        <w:rPr>
          <w:rStyle w:val="FootnoteReference"/>
          <w:rFonts w:cstheme="minorHAnsi"/>
          <w:sz w:val="36"/>
          <w:szCs w:val="36"/>
          <w:rtl/>
          <w:lang w:bidi="fa-IR"/>
        </w:rPr>
        <w:footnoteReference w:id="8"/>
      </w:r>
      <w:r>
        <w:rPr>
          <w:rFonts w:cstheme="minorHAnsi" w:hint="cs"/>
          <w:sz w:val="36"/>
          <w:szCs w:val="36"/>
          <w:rtl/>
          <w:lang w:bidi="fa-IR"/>
        </w:rPr>
        <w:t xml:space="preserve"> است</w:t>
      </w:r>
      <w:r w:rsidRPr="0005091F">
        <w:rPr>
          <w:rFonts w:cstheme="minorHAnsi"/>
          <w:sz w:val="36"/>
          <w:szCs w:val="36"/>
          <w:rtl/>
          <w:lang w:bidi="fa-IR"/>
        </w:rPr>
        <w:t xml:space="preserve"> قرار </w:t>
      </w:r>
      <w:r w:rsidRPr="0005091F">
        <w:rPr>
          <w:rFonts w:cstheme="minorHAnsi"/>
          <w:sz w:val="36"/>
          <w:szCs w:val="36"/>
          <w:rtl/>
          <w:lang w:bidi="fa-IR"/>
        </w:rPr>
        <w:lastRenderedPageBreak/>
        <w:t>میگیرد</w:t>
      </w:r>
      <w:r>
        <w:rPr>
          <w:rStyle w:val="FootnoteReference"/>
          <w:rFonts w:cstheme="minorHAnsi"/>
          <w:sz w:val="36"/>
          <w:szCs w:val="36"/>
          <w:rtl/>
          <w:lang w:bidi="fa-IR"/>
        </w:rPr>
        <w:footnoteReference w:id="9"/>
      </w:r>
      <w:r w:rsidRPr="0005091F">
        <w:rPr>
          <w:rFonts w:cstheme="minorHAnsi"/>
          <w:sz w:val="36"/>
          <w:szCs w:val="36"/>
          <w:rtl/>
          <w:lang w:bidi="fa-IR"/>
        </w:rPr>
        <w:t xml:space="preserve"> </w:t>
      </w:r>
      <w:r>
        <w:rPr>
          <w:rFonts w:cstheme="minorHAnsi" w:hint="cs"/>
          <w:sz w:val="36"/>
          <w:szCs w:val="36"/>
          <w:rtl/>
          <w:lang w:bidi="fa-IR"/>
        </w:rPr>
        <w:t>.</w:t>
      </w:r>
      <w:r w:rsidRPr="0005091F">
        <w:rPr>
          <w:rFonts w:cstheme="minorHAnsi"/>
          <w:sz w:val="36"/>
          <w:szCs w:val="36"/>
          <w:rtl/>
          <w:lang w:bidi="fa-IR"/>
        </w:rPr>
        <w:t xml:space="preserve"> حرص</w:t>
      </w:r>
      <w:r>
        <w:rPr>
          <w:rFonts w:cstheme="minorHAnsi" w:hint="cs"/>
          <w:sz w:val="36"/>
          <w:szCs w:val="36"/>
          <w:rtl/>
          <w:lang w:bidi="fa-IR"/>
        </w:rPr>
        <w:t>،</w:t>
      </w:r>
      <w:r w:rsidRPr="0005091F">
        <w:rPr>
          <w:rFonts w:cstheme="minorHAnsi"/>
          <w:sz w:val="36"/>
          <w:szCs w:val="36"/>
          <w:rtl/>
          <w:lang w:bidi="fa-IR"/>
        </w:rPr>
        <w:t xml:space="preserve"> ذلت آور و توکل عزت آور است همین مایز است که در بدو نظر توکل را ضد حرص قرار میدهد . حریص دنبال دنیویات و مادیات بیحد و حصر است وطبق فرض وک</w:t>
      </w:r>
      <w:r>
        <w:rPr>
          <w:rFonts w:cstheme="minorHAnsi"/>
          <w:sz w:val="36"/>
          <w:szCs w:val="36"/>
          <w:rtl/>
          <w:lang w:bidi="fa-IR"/>
        </w:rPr>
        <w:t>یل را خدا نمیگیرد به وکلای د</w:t>
      </w:r>
      <w:r>
        <w:rPr>
          <w:rFonts w:cstheme="minorHAnsi" w:hint="cs"/>
          <w:sz w:val="36"/>
          <w:szCs w:val="36"/>
          <w:rtl/>
          <w:lang w:bidi="fa-IR"/>
        </w:rPr>
        <w:t>ون خدا</w:t>
      </w:r>
      <w:r w:rsidRPr="0005091F">
        <w:rPr>
          <w:rFonts w:cstheme="minorHAnsi"/>
          <w:sz w:val="36"/>
          <w:szCs w:val="36"/>
          <w:rtl/>
          <w:lang w:bidi="fa-IR"/>
        </w:rPr>
        <w:t xml:space="preserve"> متکی میشود</w:t>
      </w:r>
      <w:r>
        <w:rPr>
          <w:rFonts w:cstheme="minorHAnsi" w:hint="cs"/>
          <w:sz w:val="36"/>
          <w:szCs w:val="36"/>
          <w:rtl/>
          <w:lang w:bidi="fa-IR"/>
        </w:rPr>
        <w:t xml:space="preserve"> که مورد نهی است لظهور:"</w:t>
      </w:r>
      <w:r w:rsidRPr="00345EA9">
        <w:rPr>
          <w:rFonts w:ascii="Traditional Arabic" w:hAnsi="Traditional Arabic" w:cs="Traditional Arabic"/>
          <w:color w:val="808080"/>
          <w:sz w:val="30"/>
          <w:szCs w:val="30"/>
          <w:rtl/>
        </w:rPr>
        <w:t xml:space="preserve"> </w:t>
      </w:r>
      <w:r>
        <w:rPr>
          <w:rFonts w:ascii="Traditional Arabic" w:hAnsi="Traditional Arabic" w:cs="Traditional Arabic"/>
          <w:color w:val="808080"/>
          <w:sz w:val="30"/>
          <w:szCs w:val="30"/>
          <w:rtl/>
        </w:rPr>
        <w:t>أَلاَّ تَتَّخِذُوا مِنْ دُوني‏ وَكيلاً</w:t>
      </w:r>
      <w:r>
        <w:rPr>
          <w:rStyle w:val="FootnoteReference"/>
          <w:rFonts w:cstheme="minorHAnsi"/>
          <w:sz w:val="36"/>
          <w:szCs w:val="36"/>
          <w:rtl/>
          <w:lang w:bidi="fa-IR"/>
        </w:rPr>
        <w:t xml:space="preserve"> </w:t>
      </w:r>
      <w:r>
        <w:rPr>
          <w:rFonts w:cstheme="minorHAnsi" w:hint="cs"/>
          <w:sz w:val="36"/>
          <w:szCs w:val="36"/>
          <w:rtl/>
          <w:lang w:bidi="fa-IR"/>
        </w:rPr>
        <w:t>"</w:t>
      </w:r>
      <w:r>
        <w:rPr>
          <w:rStyle w:val="FootnoteReference"/>
          <w:rFonts w:cstheme="minorHAnsi"/>
          <w:sz w:val="36"/>
          <w:szCs w:val="36"/>
          <w:rtl/>
          <w:lang w:bidi="fa-IR"/>
        </w:rPr>
        <w:footnoteReference w:id="10"/>
      </w:r>
      <w:r w:rsidRPr="0005091F">
        <w:rPr>
          <w:rFonts w:cstheme="minorHAnsi"/>
          <w:sz w:val="36"/>
          <w:szCs w:val="36"/>
          <w:rtl/>
          <w:lang w:bidi="fa-IR"/>
        </w:rPr>
        <w:t xml:space="preserve">  و در یک ورطه نابود کننده ممکن است </w:t>
      </w:r>
      <w:r w:rsidRPr="0005091F">
        <w:rPr>
          <w:rFonts w:cstheme="minorHAnsi"/>
          <w:sz w:val="36"/>
          <w:szCs w:val="36"/>
          <w:rtl/>
          <w:lang w:bidi="fa-IR"/>
        </w:rPr>
        <w:lastRenderedPageBreak/>
        <w:t>قرار گیرد  مورد حسادت و عداوت و فرسودگی و احیانا افسردگی قرار میگیرد مثل ماشینی که با سرعت خیلی زیاد جلو میرود و به دره سقوط میکند یا تصادف میکند و به مقصد نمیرسد یا خسته و ذلیل و به هم ریخته میرسد  این عواقب و عوارض با توکل منتفی میشود زیرا متوکل زانوی اشتر را میبندد</w:t>
      </w:r>
      <w:r>
        <w:rPr>
          <w:rStyle w:val="FootnoteReference"/>
          <w:rFonts w:cstheme="minorHAnsi"/>
          <w:sz w:val="36"/>
          <w:szCs w:val="36"/>
          <w:rtl/>
          <w:lang w:bidi="fa-IR"/>
        </w:rPr>
        <w:footnoteReference w:id="11"/>
      </w:r>
      <w:r w:rsidRPr="0005091F">
        <w:rPr>
          <w:rFonts w:cstheme="minorHAnsi"/>
          <w:sz w:val="36"/>
          <w:szCs w:val="36"/>
          <w:rtl/>
          <w:lang w:bidi="fa-IR"/>
        </w:rPr>
        <w:t xml:space="preserve"> و تقوی میورزد و </w:t>
      </w:r>
      <w:r w:rsidRPr="0005091F">
        <w:rPr>
          <w:rFonts w:cstheme="minorHAnsi"/>
          <w:sz w:val="36"/>
          <w:szCs w:val="36"/>
          <w:rtl/>
          <w:lang w:bidi="fa-IR"/>
        </w:rPr>
        <w:lastRenderedPageBreak/>
        <w:t>خود سر نمیشود و خداوند هم او را کمک میکند راه نشان میدهد و حتی ا</w:t>
      </w:r>
      <w:r w:rsidRPr="0005091F">
        <w:rPr>
          <w:rFonts w:cstheme="minorHAnsi" w:hint="cs"/>
          <w:sz w:val="36"/>
          <w:szCs w:val="36"/>
          <w:rtl/>
          <w:lang w:bidi="fa-IR"/>
        </w:rPr>
        <w:t>گ</w:t>
      </w:r>
      <w:r w:rsidRPr="0005091F">
        <w:rPr>
          <w:rFonts w:cstheme="minorHAnsi"/>
          <w:sz w:val="36"/>
          <w:szCs w:val="36"/>
          <w:rtl/>
          <w:lang w:bidi="fa-IR"/>
        </w:rPr>
        <w:t>ر به نتیجه نرسد ذلیل نمیشود مثل کربلا که ذلت نبود و عزت بود وبه ظاهر ناکامی هم بود . لذا عقل توکل و طمع را از جنود خود میداند</w:t>
      </w:r>
      <w:r>
        <w:rPr>
          <w:rFonts w:cstheme="minorHAnsi" w:hint="cs"/>
          <w:sz w:val="36"/>
          <w:szCs w:val="36"/>
          <w:rtl/>
          <w:lang w:bidi="fa-IR"/>
        </w:rPr>
        <w:t>.</w:t>
      </w:r>
      <w:r w:rsidRPr="0005091F">
        <w:rPr>
          <w:rFonts w:cstheme="minorHAnsi"/>
          <w:sz w:val="36"/>
          <w:szCs w:val="36"/>
          <w:rtl/>
          <w:lang w:bidi="fa-IR"/>
        </w:rPr>
        <w:t xml:space="preserve">  جمع به اینکه امید</w:t>
      </w:r>
      <w:r w:rsidRPr="0005091F">
        <w:rPr>
          <w:rFonts w:cstheme="minorHAnsi" w:hint="cs"/>
          <w:sz w:val="36"/>
          <w:szCs w:val="36"/>
          <w:rtl/>
          <w:lang w:bidi="fa-IR"/>
        </w:rPr>
        <w:t xml:space="preserve"> و طمع</w:t>
      </w:r>
      <w:r w:rsidRPr="0005091F">
        <w:rPr>
          <w:rFonts w:cstheme="minorHAnsi"/>
          <w:sz w:val="36"/>
          <w:szCs w:val="36"/>
          <w:rtl/>
          <w:lang w:bidi="fa-IR"/>
        </w:rPr>
        <w:t xml:space="preserve"> به عالی ترین درجات داشته باش</w:t>
      </w:r>
      <w:r>
        <w:rPr>
          <w:rFonts w:cstheme="minorHAnsi" w:hint="cs"/>
          <w:sz w:val="36"/>
          <w:szCs w:val="36"/>
          <w:rtl/>
          <w:lang w:bidi="fa-IR"/>
        </w:rPr>
        <w:t>د</w:t>
      </w:r>
      <w:r w:rsidRPr="0005091F">
        <w:rPr>
          <w:rFonts w:cstheme="minorHAnsi"/>
          <w:sz w:val="36"/>
          <w:szCs w:val="36"/>
          <w:rtl/>
          <w:lang w:bidi="fa-IR"/>
        </w:rPr>
        <w:t xml:space="preserve"> و به</w:t>
      </w:r>
      <w:r>
        <w:rPr>
          <w:rFonts w:cstheme="minorHAnsi"/>
          <w:sz w:val="36"/>
          <w:szCs w:val="36"/>
          <w:rtl/>
          <w:lang w:bidi="fa-IR"/>
        </w:rPr>
        <w:t xml:space="preserve"> مقامات عالیات  طمع داشته باشد </w:t>
      </w:r>
      <w:r>
        <w:rPr>
          <w:rFonts w:cstheme="minorHAnsi" w:hint="cs"/>
          <w:sz w:val="36"/>
          <w:szCs w:val="36"/>
          <w:rtl/>
          <w:lang w:bidi="fa-IR"/>
        </w:rPr>
        <w:t>به شرط</w:t>
      </w:r>
      <w:r>
        <w:rPr>
          <w:rFonts w:cstheme="minorHAnsi"/>
          <w:sz w:val="36"/>
          <w:szCs w:val="36"/>
          <w:rtl/>
          <w:lang w:bidi="fa-IR"/>
        </w:rPr>
        <w:t xml:space="preserve"> توک</w:t>
      </w:r>
      <w:r>
        <w:rPr>
          <w:rFonts w:cstheme="minorHAnsi" w:hint="cs"/>
          <w:sz w:val="36"/>
          <w:szCs w:val="36"/>
          <w:rtl/>
          <w:lang w:bidi="fa-IR"/>
        </w:rPr>
        <w:t>ل</w:t>
      </w:r>
      <w:r w:rsidRPr="0005091F">
        <w:rPr>
          <w:rFonts w:cstheme="minorHAnsi"/>
          <w:sz w:val="36"/>
          <w:szCs w:val="36"/>
          <w:rtl/>
          <w:lang w:bidi="fa-IR"/>
        </w:rPr>
        <w:t xml:space="preserve"> به مطموعات</w:t>
      </w:r>
      <w:r>
        <w:rPr>
          <w:rFonts w:cstheme="minorHAnsi" w:hint="cs"/>
          <w:sz w:val="36"/>
          <w:szCs w:val="36"/>
          <w:rtl/>
          <w:lang w:bidi="fa-IR"/>
        </w:rPr>
        <w:t xml:space="preserve"> خود</w:t>
      </w:r>
      <w:r w:rsidRPr="0005091F">
        <w:rPr>
          <w:rFonts w:cstheme="minorHAnsi"/>
          <w:sz w:val="36"/>
          <w:szCs w:val="36"/>
          <w:rtl/>
          <w:lang w:bidi="fa-IR"/>
        </w:rPr>
        <w:t xml:space="preserve"> میرسد زیرا شاورهم فی الامر را مراعات میکند و به هنگام عزم توکل میکند علی الله</w:t>
      </w:r>
      <w:r>
        <w:rPr>
          <w:rStyle w:val="FootnoteReference"/>
          <w:rFonts w:cstheme="minorHAnsi"/>
          <w:sz w:val="36"/>
          <w:szCs w:val="36"/>
          <w:rtl/>
          <w:lang w:bidi="fa-IR"/>
        </w:rPr>
        <w:footnoteReference w:id="12"/>
      </w:r>
      <w:r w:rsidRPr="0005091F">
        <w:rPr>
          <w:rFonts w:cstheme="minorHAnsi" w:hint="cs"/>
          <w:sz w:val="36"/>
          <w:szCs w:val="36"/>
          <w:rtl/>
          <w:lang w:bidi="fa-IR"/>
        </w:rPr>
        <w:t>،</w:t>
      </w:r>
      <w:r w:rsidRPr="0005091F">
        <w:rPr>
          <w:rFonts w:cstheme="minorHAnsi"/>
          <w:sz w:val="36"/>
          <w:szCs w:val="36"/>
          <w:rtl/>
          <w:lang w:bidi="fa-IR"/>
        </w:rPr>
        <w:t xml:space="preserve"> و کلید میزند اقدام میکند و</w:t>
      </w:r>
      <w:r w:rsidRPr="0005091F">
        <w:rPr>
          <w:rFonts w:cstheme="minorHAnsi" w:hint="cs"/>
          <w:sz w:val="36"/>
          <w:szCs w:val="36"/>
          <w:rtl/>
          <w:lang w:bidi="fa-IR"/>
        </w:rPr>
        <w:t>به</w:t>
      </w:r>
      <w:r w:rsidRPr="0005091F">
        <w:rPr>
          <w:rFonts w:cstheme="minorHAnsi"/>
          <w:sz w:val="36"/>
          <w:szCs w:val="36"/>
          <w:rtl/>
          <w:lang w:bidi="fa-IR"/>
        </w:rPr>
        <w:t xml:space="preserve"> مورد طمع میرسد عقل هم تحسین میکند و الزام  هم میکند که برای اینکه امید واهی نشود ضامن نیل به ا</w:t>
      </w:r>
      <w:r w:rsidRPr="0005091F">
        <w:rPr>
          <w:rFonts w:cstheme="minorHAnsi" w:hint="cs"/>
          <w:sz w:val="36"/>
          <w:szCs w:val="36"/>
          <w:rtl/>
          <w:lang w:bidi="fa-IR"/>
        </w:rPr>
        <w:t>َ</w:t>
      </w:r>
      <w:r w:rsidRPr="0005091F">
        <w:rPr>
          <w:rFonts w:cstheme="minorHAnsi"/>
          <w:sz w:val="36"/>
          <w:szCs w:val="36"/>
          <w:rtl/>
          <w:lang w:bidi="fa-IR"/>
        </w:rPr>
        <w:t>طماع همین توکل خواهد بود .  لذاطمع به همراه توکل امری عقلانی است  که حرص و یاس را کنار میزند حریص لابد به یاس میرسد  چون طلب شدید او به محض برخورد با موانع مطلوبا ت دچار یاس شدید میشود یعنی به ذلت میافتد نه عزت . این ها حکم وضعی است اما حکم تکلیفی</w:t>
      </w:r>
      <w:r w:rsidRPr="0005091F">
        <w:rPr>
          <w:rFonts w:cstheme="minorHAnsi" w:hint="cs"/>
          <w:sz w:val="36"/>
          <w:szCs w:val="36"/>
          <w:rtl/>
          <w:lang w:bidi="fa-IR"/>
        </w:rPr>
        <w:t xml:space="preserve"> توکل واجب است ل</w:t>
      </w:r>
      <w:r>
        <w:rPr>
          <w:rFonts w:cstheme="minorHAnsi" w:hint="cs"/>
          <w:sz w:val="36"/>
          <w:szCs w:val="36"/>
          <w:rtl/>
          <w:lang w:bidi="fa-IR"/>
        </w:rPr>
        <w:t>ظهور قوله تعالی :</w:t>
      </w:r>
      <w:r w:rsidRPr="0005091F">
        <w:rPr>
          <w:rFonts w:cstheme="minorHAnsi" w:hint="cs"/>
          <w:sz w:val="36"/>
          <w:szCs w:val="36"/>
          <w:rtl/>
          <w:lang w:bidi="fa-IR"/>
        </w:rPr>
        <w:t>علی الله فلیتوکل المتوکلون"</w:t>
      </w:r>
      <w:r>
        <w:rPr>
          <w:rStyle w:val="FootnoteReference"/>
          <w:rFonts w:cstheme="minorHAnsi"/>
          <w:sz w:val="36"/>
          <w:szCs w:val="36"/>
          <w:rtl/>
          <w:lang w:bidi="fa-IR"/>
        </w:rPr>
        <w:footnoteReference w:id="13"/>
      </w:r>
      <w:r>
        <w:rPr>
          <w:rFonts w:cstheme="minorHAnsi" w:hint="cs"/>
          <w:sz w:val="36"/>
          <w:szCs w:val="36"/>
          <w:rtl/>
          <w:lang w:bidi="fa-IR"/>
        </w:rPr>
        <w:t xml:space="preserve"> وعموم :" فتوکل علی الله"</w:t>
      </w:r>
      <w:r>
        <w:rPr>
          <w:rStyle w:val="FootnoteReference"/>
          <w:rFonts w:cstheme="minorHAnsi"/>
          <w:sz w:val="36"/>
          <w:szCs w:val="36"/>
          <w:rtl/>
          <w:lang w:bidi="fa-IR"/>
        </w:rPr>
        <w:footnoteReference w:id="14"/>
      </w:r>
      <w:r>
        <w:rPr>
          <w:rFonts w:cstheme="minorHAnsi" w:hint="cs"/>
          <w:sz w:val="36"/>
          <w:szCs w:val="36"/>
          <w:rtl/>
          <w:lang w:bidi="fa-IR"/>
        </w:rPr>
        <w:t xml:space="preserve">و"فاتخذه </w:t>
      </w:r>
      <w:r>
        <w:rPr>
          <w:rFonts w:cstheme="minorHAnsi" w:hint="cs"/>
          <w:sz w:val="36"/>
          <w:szCs w:val="36"/>
          <w:rtl/>
          <w:lang w:bidi="fa-IR"/>
        </w:rPr>
        <w:lastRenderedPageBreak/>
        <w:t>وکیلا"</w:t>
      </w:r>
      <w:r>
        <w:rPr>
          <w:rStyle w:val="FootnoteReference"/>
          <w:rFonts w:cstheme="minorHAnsi"/>
          <w:sz w:val="36"/>
          <w:szCs w:val="36"/>
          <w:rtl/>
          <w:lang w:bidi="fa-IR"/>
        </w:rPr>
        <w:footnoteReference w:id="15"/>
      </w:r>
      <w:r>
        <w:rPr>
          <w:rFonts w:cstheme="minorHAnsi" w:hint="cs"/>
          <w:sz w:val="36"/>
          <w:szCs w:val="36"/>
          <w:rtl/>
          <w:lang w:bidi="fa-IR"/>
        </w:rPr>
        <w:t>و</w:t>
      </w:r>
      <w:r w:rsidRPr="0005091F">
        <w:rPr>
          <w:rFonts w:cstheme="minorHAnsi" w:hint="cs"/>
          <w:sz w:val="36"/>
          <w:szCs w:val="36"/>
          <w:rtl/>
          <w:lang w:bidi="fa-IR"/>
        </w:rPr>
        <w:t xml:space="preserve"> " و مالنا ان لا نتوکل علی الله و قد هدانا سبلنا " </w:t>
      </w:r>
      <w:r>
        <w:rPr>
          <w:rStyle w:val="FootnoteReference"/>
          <w:rFonts w:cstheme="minorHAnsi"/>
          <w:sz w:val="36"/>
          <w:szCs w:val="36"/>
          <w:rtl/>
          <w:lang w:bidi="fa-IR"/>
        </w:rPr>
        <w:footnoteReference w:id="16"/>
      </w:r>
      <w:r w:rsidRPr="0005091F">
        <w:rPr>
          <w:rFonts w:cstheme="minorHAnsi" w:hint="cs"/>
          <w:sz w:val="36"/>
          <w:szCs w:val="36"/>
          <w:rtl/>
          <w:lang w:bidi="fa-IR"/>
        </w:rPr>
        <w:t xml:space="preserve"> عقل هم علاوه بر این که  نفس را به تجنید جنود خود ملزم میکند تا  تابع جهل نباشد  با لوازم مضرش . به جلب منافع محتمله توکل  حکم میکند . (والله العالم)</w:t>
      </w:r>
    </w:p>
    <w:p w:rsidR="00E37005" w:rsidRPr="0005091F" w:rsidRDefault="00E37005" w:rsidP="00E37005">
      <w:pPr>
        <w:bidi/>
        <w:rPr>
          <w:rFonts w:cstheme="minorHAnsi"/>
          <w:color w:val="FF0000"/>
          <w:sz w:val="36"/>
          <w:szCs w:val="36"/>
          <w:rtl/>
          <w:lang w:bidi="fa-IR"/>
        </w:rPr>
      </w:pPr>
      <w:r w:rsidRPr="0005091F">
        <w:rPr>
          <w:rFonts w:cstheme="minorHAnsi" w:hint="cs"/>
          <w:color w:val="FF0000"/>
          <w:sz w:val="36"/>
          <w:szCs w:val="36"/>
          <w:rtl/>
          <w:lang w:bidi="fa-IR"/>
        </w:rPr>
        <w:t>فتحصل : که مدیران در مقام ادای فریضه رهبری رفتار سازمان باید برای مدیریت حرص ،برخدا توکل کنند  تا از آثار منفی حرص مصونیت پیدا کنند  و به هدایت و انگیزش کارکنان توفیق یابند .</w:t>
      </w:r>
    </w:p>
    <w:p w:rsidR="00E37005" w:rsidRPr="0005091F" w:rsidRDefault="00E37005" w:rsidP="00E37005">
      <w:pPr>
        <w:bidi/>
        <w:rPr>
          <w:rFonts w:cstheme="minorHAnsi"/>
          <w:sz w:val="36"/>
          <w:szCs w:val="36"/>
          <w:rtl/>
          <w:lang w:bidi="fa-IR"/>
        </w:rPr>
      </w:pPr>
      <w:r w:rsidRPr="0005091F">
        <w:rPr>
          <w:rFonts w:cstheme="minorHAnsi" w:hint="cs"/>
          <w:color w:val="FF0000"/>
          <w:sz w:val="36"/>
          <w:szCs w:val="36"/>
          <w:rtl/>
          <w:lang w:bidi="fa-IR"/>
        </w:rPr>
        <w:t xml:space="preserve"> وبه راه کار های خروج از بحرا</w:t>
      </w:r>
      <w:r>
        <w:rPr>
          <w:rFonts w:cstheme="minorHAnsi" w:hint="cs"/>
          <w:color w:val="FF0000"/>
          <w:sz w:val="36"/>
          <w:szCs w:val="36"/>
          <w:rtl/>
          <w:lang w:bidi="fa-IR"/>
        </w:rPr>
        <w:t xml:space="preserve">ن و حل مساله ،بهره گیری از حمایت </w:t>
      </w:r>
      <w:r>
        <w:rPr>
          <w:rFonts w:cstheme="minorHAnsi"/>
          <w:color w:val="FF0000"/>
          <w:sz w:val="36"/>
          <w:szCs w:val="36"/>
          <w:lang w:bidi="fa-IR"/>
        </w:rPr>
        <w:t xml:space="preserve"> </w:t>
      </w:r>
      <w:r>
        <w:rPr>
          <w:rFonts w:cstheme="minorHAnsi" w:hint="cs"/>
          <w:color w:val="FF0000"/>
          <w:sz w:val="36"/>
          <w:szCs w:val="36"/>
          <w:rtl/>
          <w:lang w:bidi="fa-IR"/>
        </w:rPr>
        <w:t xml:space="preserve">کافی </w:t>
      </w:r>
      <w:r w:rsidRPr="0005091F">
        <w:rPr>
          <w:rFonts w:cstheme="minorHAnsi" w:hint="cs"/>
          <w:color w:val="FF0000"/>
          <w:sz w:val="36"/>
          <w:szCs w:val="36"/>
          <w:rtl/>
          <w:lang w:bidi="fa-IR"/>
        </w:rPr>
        <w:t>خدا در امور ،اجرای موفق تصمیمات ،کمک های غیر مترقبه و... دست یابند.</w:t>
      </w:r>
    </w:p>
    <w:p w:rsidR="00E37005" w:rsidRPr="0005091F" w:rsidRDefault="00E37005" w:rsidP="00E37005">
      <w:pPr>
        <w:bidi/>
        <w:rPr>
          <w:rFonts w:cstheme="minorHAnsi"/>
          <w:sz w:val="36"/>
          <w:szCs w:val="36"/>
          <w:rtl/>
          <w:lang w:bidi="fa-IR"/>
        </w:rPr>
      </w:pPr>
    </w:p>
    <w:p w:rsidR="00E37005" w:rsidRPr="0005091F" w:rsidRDefault="00E37005" w:rsidP="00E37005">
      <w:pPr>
        <w:bidi/>
        <w:rPr>
          <w:rFonts w:cstheme="minorHAnsi"/>
          <w:sz w:val="36"/>
          <w:szCs w:val="36"/>
          <w:rtl/>
          <w:lang w:bidi="fa-IR"/>
        </w:rPr>
      </w:pPr>
    </w:p>
    <w:p w:rsidR="00E37005" w:rsidRPr="0005091F" w:rsidRDefault="00E37005" w:rsidP="00E37005">
      <w:pPr>
        <w:bidi/>
        <w:rPr>
          <w:rFonts w:cstheme="minorHAnsi"/>
          <w:sz w:val="36"/>
          <w:szCs w:val="36"/>
          <w:rtl/>
          <w:lang w:bidi="fa-IR"/>
        </w:rPr>
      </w:pPr>
    </w:p>
    <w:p w:rsidR="00E37005" w:rsidRPr="0005091F" w:rsidRDefault="00E37005" w:rsidP="00E37005">
      <w:pPr>
        <w:bidi/>
        <w:rPr>
          <w:rFonts w:cstheme="minorHAnsi"/>
          <w:sz w:val="36"/>
          <w:szCs w:val="36"/>
          <w:rtl/>
          <w:lang w:bidi="fa-IR"/>
        </w:rPr>
      </w:pPr>
    </w:p>
    <w:p w:rsidR="00E37005" w:rsidRPr="0005091F" w:rsidRDefault="00E37005" w:rsidP="00E37005">
      <w:pPr>
        <w:bidi/>
        <w:rPr>
          <w:rFonts w:cstheme="minorHAnsi"/>
          <w:sz w:val="36"/>
          <w:szCs w:val="36"/>
          <w:rtl/>
          <w:lang w:bidi="fa-IR"/>
        </w:rPr>
      </w:pPr>
    </w:p>
    <w:p w:rsidR="00E37005" w:rsidRPr="0005091F" w:rsidRDefault="00E37005" w:rsidP="00E37005">
      <w:pPr>
        <w:bidi/>
        <w:rPr>
          <w:rFonts w:cstheme="minorHAnsi"/>
          <w:sz w:val="36"/>
          <w:szCs w:val="36"/>
          <w:lang w:bidi="fa-IR"/>
        </w:rPr>
      </w:pPr>
    </w:p>
    <w:p w:rsidR="00F24142" w:rsidRDefault="00F24142">
      <w:bookmarkStart w:id="14" w:name="_GoBack"/>
      <w:bookmarkEnd w:id="14"/>
    </w:p>
    <w:sectPr w:rsidR="00F24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22" w:rsidRDefault="00E60822" w:rsidP="00E37005">
      <w:pPr>
        <w:spacing w:after="0" w:line="240" w:lineRule="auto"/>
      </w:pPr>
      <w:r>
        <w:separator/>
      </w:r>
    </w:p>
  </w:endnote>
  <w:endnote w:type="continuationSeparator" w:id="0">
    <w:p w:rsidR="00E60822" w:rsidRDefault="00E60822" w:rsidP="00E3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IE Nassim">
    <w:altName w:val="Times New Roman"/>
    <w:panose1 w:val="00000000000000000000"/>
    <w:charset w:val="00"/>
    <w:family w:val="roman"/>
    <w:notTrueType/>
    <w:pitch w:val="default"/>
  </w:font>
  <w:font w:name="Nassi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22" w:rsidRDefault="00E60822" w:rsidP="00E37005">
      <w:pPr>
        <w:spacing w:after="0" w:line="240" w:lineRule="auto"/>
      </w:pPr>
      <w:r>
        <w:separator/>
      </w:r>
    </w:p>
  </w:footnote>
  <w:footnote w:type="continuationSeparator" w:id="0">
    <w:p w:rsidR="00E60822" w:rsidRDefault="00E60822" w:rsidP="00E37005">
      <w:pPr>
        <w:spacing w:after="0" w:line="240" w:lineRule="auto"/>
      </w:pPr>
      <w:r>
        <w:continuationSeparator/>
      </w:r>
    </w:p>
  </w:footnote>
  <w:footnote w:id="1">
    <w:p w:rsidR="00E37005" w:rsidRDefault="00E37005" w:rsidP="00E37005">
      <w:pPr>
        <w:pStyle w:val="FootnoteText"/>
        <w:bidi/>
        <w:rPr>
          <w:rFonts w:hint="cs"/>
          <w:rtl/>
          <w:lang w:bidi="fa-IR"/>
        </w:rPr>
      </w:pPr>
      <w:r>
        <w:rPr>
          <w:rStyle w:val="FootnoteReference"/>
        </w:rPr>
        <w:footnoteRef/>
      </w:r>
      <w:r>
        <w:t xml:space="preserve"> </w:t>
      </w:r>
      <w:r>
        <w:rPr>
          <w:rFonts w:ascii="vazir" w:hAnsi="vazir"/>
          <w:b/>
          <w:bCs/>
          <w:color w:val="000000"/>
          <w:sz w:val="25"/>
          <w:szCs w:val="25"/>
          <w:shd w:val="clear" w:color="auto" w:fill="FFFFFF"/>
          <w:rtl/>
        </w:rPr>
        <w:t>توکل</w:t>
      </w:r>
      <w:r>
        <w:rPr>
          <w:rFonts w:ascii="vazir" w:hAnsi="vazir"/>
          <w:color w:val="000000"/>
          <w:sz w:val="25"/>
          <w:szCs w:val="25"/>
          <w:shd w:val="clear" w:color="auto" w:fill="FFFFFF"/>
          <w:rtl/>
        </w:rPr>
        <w:t> در </w:t>
      </w:r>
      <w:bookmarkStart w:id="0" w:name="_اسلام"/>
      <w:r>
        <w:fldChar w:fldCharType="begin"/>
      </w:r>
      <w:r>
        <w:instrText xml:space="preserve"> HYPERLINK "https://fa.wikifeqh.ir/%D8%A7%D8%B3%D9%84%D8%A7%D9%85" \o "</w:instrText>
      </w:r>
      <w:r>
        <w:rPr>
          <w:rtl/>
        </w:rPr>
        <w:instrText>اسلام</w:instrText>
      </w:r>
      <w:r>
        <w:instrText xml:space="preserve">" \t "_blank" </w:instrText>
      </w:r>
      <w:r>
        <w:fldChar w:fldCharType="separate"/>
      </w:r>
      <w:r>
        <w:rPr>
          <w:rStyle w:val="Hyperlink"/>
          <w:rFonts w:ascii="vazir" w:hAnsi="vazir"/>
          <w:sz w:val="25"/>
          <w:szCs w:val="25"/>
          <w:shd w:val="clear" w:color="auto" w:fill="FFFFFF"/>
          <w:rtl/>
        </w:rPr>
        <w:t>اسلام</w:t>
      </w:r>
      <w:r>
        <w:fldChar w:fldCharType="end"/>
      </w:r>
      <w:bookmarkEnd w:id="0"/>
      <w:r>
        <w:rPr>
          <w:rFonts w:ascii="vazir" w:hAnsi="vazir"/>
          <w:color w:val="000000"/>
          <w:sz w:val="25"/>
          <w:szCs w:val="25"/>
          <w:shd w:val="clear" w:color="auto" w:fill="FFFFFF"/>
        </w:rPr>
        <w:t> </w:t>
      </w:r>
      <w:r>
        <w:rPr>
          <w:rFonts w:ascii="vazir" w:hAnsi="vazir"/>
          <w:color w:val="000000"/>
          <w:sz w:val="25"/>
          <w:szCs w:val="25"/>
          <w:shd w:val="clear" w:color="auto" w:fill="FFFFFF"/>
          <w:rtl/>
        </w:rPr>
        <w:t>به معنی آن است که بندهٔ خدا، </w:t>
      </w:r>
      <w:bookmarkStart w:id="1" w:name="_خدا"/>
      <w:r>
        <w:fldChar w:fldCharType="begin"/>
      </w:r>
      <w:r>
        <w:instrText xml:space="preserve"> HYPERLINK "https://fa.wikifeqh.ir/%D8%AE%D8%AF%D8%A7" \o "</w:instrText>
      </w:r>
      <w:r>
        <w:rPr>
          <w:rtl/>
        </w:rPr>
        <w:instrText>خدا</w:instrText>
      </w:r>
      <w:r>
        <w:instrText xml:space="preserve">" \t "_blank" </w:instrText>
      </w:r>
      <w:r>
        <w:fldChar w:fldCharType="separate"/>
      </w:r>
      <w:r>
        <w:rPr>
          <w:rStyle w:val="Hyperlink"/>
          <w:rFonts w:ascii="vazir" w:hAnsi="vazir"/>
          <w:sz w:val="25"/>
          <w:szCs w:val="25"/>
          <w:shd w:val="clear" w:color="auto" w:fill="FFFFFF"/>
          <w:rtl/>
        </w:rPr>
        <w:t>خدا</w:t>
      </w:r>
      <w:r>
        <w:fldChar w:fldCharType="end"/>
      </w:r>
      <w:bookmarkEnd w:id="1"/>
      <w:r>
        <w:rPr>
          <w:rFonts w:ascii="vazir" w:hAnsi="vazir"/>
          <w:color w:val="000000"/>
          <w:sz w:val="25"/>
          <w:szCs w:val="25"/>
          <w:shd w:val="clear" w:color="auto" w:fill="FFFFFF"/>
        </w:rPr>
        <w:t> </w:t>
      </w:r>
      <w:r>
        <w:rPr>
          <w:rFonts w:ascii="vazir" w:hAnsi="vazir"/>
          <w:color w:val="000000"/>
          <w:sz w:val="25"/>
          <w:szCs w:val="25"/>
          <w:shd w:val="clear" w:color="auto" w:fill="FFFFFF"/>
          <w:rtl/>
        </w:rPr>
        <w:t>را </w:t>
      </w:r>
      <w:bookmarkStart w:id="2" w:name="_وکیل"/>
      <w:r>
        <w:fldChar w:fldCharType="begin"/>
      </w:r>
      <w:r>
        <w:instrText xml:space="preserve"> HYPERLINK "https://fa.wikifeqh.ir/%D9%88%DA%A9%DB%8C%D9%84" \o "</w:instrText>
      </w:r>
      <w:r>
        <w:rPr>
          <w:rtl/>
        </w:rPr>
        <w:instrText>وک</w:instrText>
      </w:r>
      <w:r>
        <w:rPr>
          <w:rFonts w:hint="cs"/>
          <w:rtl/>
        </w:rPr>
        <w:instrText>ی</w:instrText>
      </w:r>
      <w:r>
        <w:rPr>
          <w:rFonts w:hint="eastAsia"/>
          <w:rtl/>
        </w:rPr>
        <w:instrText>ل</w:instrText>
      </w:r>
      <w:r>
        <w:instrText xml:space="preserve">" \t "_blank" </w:instrText>
      </w:r>
      <w:r>
        <w:fldChar w:fldCharType="separate"/>
      </w:r>
      <w:r>
        <w:rPr>
          <w:rStyle w:val="Hyperlink"/>
          <w:rFonts w:ascii="vazir" w:hAnsi="vazir"/>
          <w:sz w:val="25"/>
          <w:szCs w:val="25"/>
          <w:shd w:val="clear" w:color="auto" w:fill="FFFFFF"/>
          <w:rtl/>
        </w:rPr>
        <w:t>وکیل</w:t>
      </w:r>
      <w:r>
        <w:fldChar w:fldCharType="end"/>
      </w:r>
      <w:bookmarkEnd w:id="2"/>
      <w:r>
        <w:rPr>
          <w:rFonts w:ascii="vazir" w:hAnsi="vazir"/>
          <w:color w:val="000000"/>
          <w:sz w:val="25"/>
          <w:szCs w:val="25"/>
          <w:shd w:val="clear" w:color="auto" w:fill="FFFFFF"/>
        </w:rPr>
        <w:t> </w:t>
      </w:r>
      <w:r>
        <w:rPr>
          <w:rFonts w:ascii="vazir" w:hAnsi="vazir"/>
          <w:color w:val="000000"/>
          <w:sz w:val="25"/>
          <w:szCs w:val="25"/>
          <w:shd w:val="clear" w:color="auto" w:fill="FFFFFF"/>
          <w:rtl/>
        </w:rPr>
        <w:t>در امر خود قرار دهد</w:t>
      </w:r>
      <w:r>
        <w:rPr>
          <w:rFonts w:ascii="vazir" w:hAnsi="vazir"/>
          <w:color w:val="000000"/>
          <w:sz w:val="25"/>
          <w:szCs w:val="25"/>
          <w:shd w:val="clear" w:color="auto" w:fill="FFFFFF"/>
        </w:rPr>
        <w:t>.</w:t>
      </w:r>
      <w:r>
        <w:rPr>
          <w:rFonts w:ascii="vazir" w:hAnsi="vazir"/>
          <w:color w:val="000000"/>
          <w:sz w:val="25"/>
          <w:szCs w:val="25"/>
        </w:rPr>
        <w:br/>
      </w:r>
      <w:r>
        <w:rPr>
          <w:rFonts w:ascii="vazir" w:hAnsi="vazir"/>
          <w:color w:val="000000"/>
          <w:sz w:val="25"/>
          <w:szCs w:val="25"/>
          <w:shd w:val="clear" w:color="auto" w:fill="FFFFFF"/>
          <w:rtl/>
        </w:rPr>
        <w:t>شخصی که بر خدا توکل کرده، کارهای خود را به خدا </w:t>
      </w:r>
      <w:bookmarkStart w:id="3" w:name="_حواله"/>
      <w:r>
        <w:fldChar w:fldCharType="begin"/>
      </w:r>
      <w:r>
        <w:instrText xml:space="preserve"> HYPERLINK "https://fa.wikifeqh.ir/%D8%AD%D9%88%D8%A7%D9%84%D9%87" \o "</w:instrText>
      </w:r>
      <w:r>
        <w:rPr>
          <w:rtl/>
        </w:rPr>
        <w:instrText>حواله</w:instrText>
      </w:r>
      <w:r>
        <w:instrText xml:space="preserve">" \t "_blank" </w:instrText>
      </w:r>
      <w:r>
        <w:fldChar w:fldCharType="separate"/>
      </w:r>
      <w:r>
        <w:rPr>
          <w:rStyle w:val="Hyperlink"/>
          <w:rFonts w:ascii="vazir" w:hAnsi="vazir"/>
          <w:sz w:val="25"/>
          <w:szCs w:val="25"/>
          <w:shd w:val="clear" w:color="auto" w:fill="FFFFFF"/>
          <w:rtl/>
        </w:rPr>
        <w:t>حواله</w:t>
      </w:r>
      <w:r>
        <w:fldChar w:fldCharType="end"/>
      </w:r>
      <w:bookmarkEnd w:id="3"/>
      <w:r>
        <w:rPr>
          <w:rFonts w:ascii="vazir" w:hAnsi="vazir"/>
          <w:color w:val="000000"/>
          <w:sz w:val="25"/>
          <w:szCs w:val="25"/>
          <w:shd w:val="clear" w:color="auto" w:fill="FFFFFF"/>
        </w:rPr>
        <w:t> </w:t>
      </w:r>
      <w:r>
        <w:rPr>
          <w:rFonts w:ascii="vazir" w:hAnsi="vazir"/>
          <w:color w:val="000000"/>
          <w:sz w:val="25"/>
          <w:szCs w:val="25"/>
          <w:shd w:val="clear" w:color="auto" w:fill="FFFFFF"/>
          <w:rtl/>
        </w:rPr>
        <w:t>کرده و هر عامل دیگری را مستقلا در امور خود موثر ندیده بلکه از اسباب و وسایل در رفع امورات می‌انگارد</w:t>
      </w:r>
      <w:r>
        <w:rPr>
          <w:rFonts w:ascii="vazir" w:hAnsi="vazir"/>
          <w:color w:val="000000"/>
          <w:sz w:val="25"/>
          <w:szCs w:val="25"/>
          <w:shd w:val="clear" w:color="auto" w:fill="FFFFFF"/>
        </w:rPr>
        <w:t>.</w:t>
      </w:r>
      <w:r>
        <w:rPr>
          <w:rFonts w:ascii="vazir" w:hAnsi="vazir"/>
          <w:color w:val="000000"/>
          <w:sz w:val="25"/>
          <w:szCs w:val="25"/>
        </w:rPr>
        <w:br/>
      </w:r>
      <w:r>
        <w:rPr>
          <w:rFonts w:ascii="vazir" w:hAnsi="vazir"/>
          <w:color w:val="000000"/>
          <w:sz w:val="25"/>
          <w:szCs w:val="25"/>
          <w:shd w:val="clear" w:color="auto" w:fill="FFFFFF"/>
          <w:rtl/>
        </w:rPr>
        <w:t>شخص توکل‌کننده را «متوکل» می‌نامند</w:t>
      </w:r>
      <w:r>
        <w:rPr>
          <w:rFonts w:ascii="vazir" w:hAnsi="vazir"/>
          <w:color w:val="000000"/>
          <w:sz w:val="25"/>
          <w:szCs w:val="25"/>
          <w:shd w:val="clear" w:color="auto" w:fill="FFFFFF"/>
        </w:rPr>
        <w:t>.</w:t>
      </w:r>
      <w:r w:rsidRPr="00E668F2">
        <w:rPr>
          <w:rFonts w:ascii="vazir" w:hAnsi="vazir"/>
          <w:color w:val="000000"/>
          <w:sz w:val="25"/>
          <w:szCs w:val="25"/>
          <w:shd w:val="clear" w:color="auto" w:fill="FFFFFF"/>
          <w:rtl/>
        </w:rPr>
        <w:t xml:space="preserve"> </w:t>
      </w:r>
      <w:r>
        <w:rPr>
          <w:rFonts w:ascii="vazir" w:hAnsi="vazir"/>
          <w:color w:val="000000"/>
          <w:sz w:val="25"/>
          <w:szCs w:val="25"/>
          <w:shd w:val="clear" w:color="auto" w:fill="FFFFFF"/>
          <w:rtl/>
        </w:rPr>
        <w:t>توکل، </w:t>
      </w:r>
      <w:bookmarkStart w:id="4" w:name="_اعتماد"/>
      <w:r>
        <w:fldChar w:fldCharType="begin"/>
      </w:r>
      <w:r>
        <w:instrText xml:space="preserve"> HYPERLINK "https://fa.wikifeqh.ir/%D8%A7%D8%B9%D8%AA%D9%85%D8%A7%D8%AF" \o "</w:instrText>
      </w:r>
      <w:r>
        <w:rPr>
          <w:rtl/>
        </w:rPr>
        <w:instrText>اعتماد (پ</w:instrText>
      </w:r>
      <w:r>
        <w:rPr>
          <w:rFonts w:hint="cs"/>
          <w:rtl/>
        </w:rPr>
        <w:instrText>ی</w:instrText>
      </w:r>
      <w:r>
        <w:rPr>
          <w:rFonts w:hint="eastAsia"/>
          <w:rtl/>
        </w:rPr>
        <w:instrText>وند</w:instrText>
      </w:r>
      <w:r>
        <w:rPr>
          <w:rFonts w:hint="cs"/>
          <w:rtl/>
        </w:rPr>
        <w:instrText>ی</w:instrText>
      </w:r>
      <w:r>
        <w:rPr>
          <w:rtl/>
        </w:rPr>
        <w:instrText xml:space="preserve"> وجود ندارد)</w:instrText>
      </w:r>
      <w:r>
        <w:instrText xml:space="preserve">" </w:instrText>
      </w:r>
      <w:r>
        <w:fldChar w:fldCharType="separate"/>
      </w:r>
      <w:r>
        <w:rPr>
          <w:rStyle w:val="Hyperlink"/>
          <w:rFonts w:ascii="vazir" w:hAnsi="vazir"/>
          <w:sz w:val="25"/>
          <w:szCs w:val="25"/>
          <w:shd w:val="clear" w:color="auto" w:fill="FFFFFF"/>
          <w:rtl/>
        </w:rPr>
        <w:t>اعتماد</w:t>
      </w:r>
      <w:r>
        <w:fldChar w:fldCharType="end"/>
      </w:r>
      <w:bookmarkEnd w:id="4"/>
      <w:r>
        <w:rPr>
          <w:rFonts w:ascii="vazir" w:hAnsi="vazir"/>
          <w:color w:val="000000"/>
          <w:sz w:val="25"/>
          <w:szCs w:val="25"/>
          <w:shd w:val="clear" w:color="auto" w:fill="FFFFFF"/>
        </w:rPr>
        <w:t> </w:t>
      </w:r>
      <w:bookmarkStart w:id="5" w:name="_قلب"/>
      <w:r>
        <w:fldChar w:fldCharType="begin"/>
      </w:r>
      <w:r>
        <w:instrText xml:space="preserve"> HYPERLINK "https://fa.wikifeqh.ir/%D9%82%D9%84%D8%A8" \o "</w:instrText>
      </w:r>
      <w:r>
        <w:rPr>
          <w:rtl/>
        </w:rPr>
        <w:instrText>قلب</w:instrText>
      </w:r>
      <w:r>
        <w:instrText xml:space="preserve">" \t "_blank" </w:instrText>
      </w:r>
      <w:r>
        <w:fldChar w:fldCharType="separate"/>
      </w:r>
      <w:r>
        <w:rPr>
          <w:rStyle w:val="Hyperlink"/>
          <w:rFonts w:ascii="vazir" w:hAnsi="vazir"/>
          <w:sz w:val="25"/>
          <w:szCs w:val="25"/>
          <w:shd w:val="clear" w:color="auto" w:fill="FFFFFF"/>
          <w:rtl/>
        </w:rPr>
        <w:t>قلب</w:t>
      </w:r>
      <w:r>
        <w:fldChar w:fldCharType="end"/>
      </w:r>
      <w:bookmarkEnd w:id="5"/>
      <w:r>
        <w:rPr>
          <w:rFonts w:ascii="vazir" w:hAnsi="vazir"/>
          <w:color w:val="000000"/>
          <w:sz w:val="25"/>
          <w:szCs w:val="25"/>
          <w:shd w:val="clear" w:color="auto" w:fill="FFFFFF"/>
        </w:rPr>
        <w:t> </w:t>
      </w:r>
      <w:r>
        <w:rPr>
          <w:rFonts w:ascii="vazir" w:hAnsi="vazir"/>
          <w:color w:val="000000"/>
          <w:sz w:val="25"/>
          <w:szCs w:val="25"/>
          <w:shd w:val="clear" w:color="auto" w:fill="FFFFFF"/>
          <w:rtl/>
        </w:rPr>
        <w:t>در امور، بر خدا می‌باشد بطوری‌که بندگان جمیع امور خویش‌ را بر خداوند </w:t>
      </w:r>
      <w:hyperlink r:id="rId1" w:tgtFrame="_blank" w:tooltip="حواله" w:history="1">
        <w:r>
          <w:rPr>
            <w:rStyle w:val="Hyperlink"/>
            <w:rFonts w:ascii="vazir" w:hAnsi="vazir"/>
            <w:sz w:val="25"/>
            <w:szCs w:val="25"/>
            <w:shd w:val="clear" w:color="auto" w:fill="FFFFFF"/>
            <w:rtl/>
          </w:rPr>
          <w:t>حواله</w:t>
        </w:r>
      </w:hyperlink>
      <w:r>
        <w:rPr>
          <w:rFonts w:ascii="vazir" w:hAnsi="vazir"/>
          <w:color w:val="000000"/>
          <w:sz w:val="25"/>
          <w:szCs w:val="25"/>
          <w:shd w:val="clear" w:color="auto" w:fill="FFFFFF"/>
        </w:rPr>
        <w:t> </w:t>
      </w:r>
      <w:r>
        <w:rPr>
          <w:rFonts w:ascii="vazir" w:hAnsi="vazir"/>
          <w:color w:val="000000"/>
          <w:sz w:val="25"/>
          <w:szCs w:val="25"/>
          <w:shd w:val="clear" w:color="auto" w:fill="FFFFFF"/>
          <w:rtl/>
        </w:rPr>
        <w:t>دهند و از هر نیرو و قدرتی دیگر در امور خویش </w:t>
      </w:r>
      <w:bookmarkStart w:id="6" w:name="_تبری"/>
      <w:r>
        <w:fldChar w:fldCharType="begin"/>
      </w:r>
      <w:r>
        <w:instrText xml:space="preserve"> HYPERLINK "https://fa.wikifeqh.ir/%D8%AA%D8%A8%D8%B1%DB%8C" \o "</w:instrText>
      </w:r>
      <w:r>
        <w:rPr>
          <w:rtl/>
        </w:rPr>
        <w:instrText>تبر</w:instrText>
      </w:r>
      <w:r>
        <w:rPr>
          <w:rFonts w:hint="cs"/>
          <w:rtl/>
        </w:rPr>
        <w:instrText>ی</w:instrText>
      </w:r>
      <w:r>
        <w:instrText xml:space="preserve">" \t "_blank" </w:instrText>
      </w:r>
      <w:r>
        <w:fldChar w:fldCharType="separate"/>
      </w:r>
      <w:r>
        <w:rPr>
          <w:rStyle w:val="Hyperlink"/>
          <w:rFonts w:ascii="vazir" w:hAnsi="vazir"/>
          <w:color w:val="FAA700"/>
          <w:sz w:val="25"/>
          <w:szCs w:val="25"/>
          <w:shd w:val="clear" w:color="auto" w:fill="FFFFFF"/>
          <w:rtl/>
        </w:rPr>
        <w:t>تبری</w:t>
      </w:r>
      <w:r>
        <w:fldChar w:fldCharType="end"/>
      </w:r>
      <w:bookmarkEnd w:id="6"/>
      <w:r>
        <w:rPr>
          <w:rFonts w:ascii="vazir" w:hAnsi="vazir"/>
          <w:color w:val="000000"/>
          <w:sz w:val="25"/>
          <w:szCs w:val="25"/>
          <w:shd w:val="clear" w:color="auto" w:fill="FFFFFF"/>
        </w:rPr>
        <w:t> </w:t>
      </w:r>
      <w:r>
        <w:rPr>
          <w:rFonts w:ascii="vazir" w:hAnsi="vazir"/>
          <w:color w:val="000000"/>
          <w:sz w:val="25"/>
          <w:szCs w:val="25"/>
          <w:shd w:val="clear" w:color="auto" w:fill="FFFFFF"/>
          <w:rtl/>
        </w:rPr>
        <w:t>جویند و تنها به‌ یک </w:t>
      </w:r>
      <w:bookmarkStart w:id="7" w:name="_قدرت"/>
      <w:r>
        <w:fldChar w:fldCharType="begin"/>
      </w:r>
      <w:r>
        <w:instrText xml:space="preserve"> HYPERLINK "https://fa.wikifeqh.ir/%D9%82%D8%AF%D8%B1%D8%AA" \o "</w:instrText>
      </w:r>
      <w:r>
        <w:rPr>
          <w:rtl/>
        </w:rPr>
        <w:instrText>قدرت</w:instrText>
      </w:r>
      <w:r>
        <w:instrText xml:space="preserve">" \t "_blank" </w:instrText>
      </w:r>
      <w:r>
        <w:fldChar w:fldCharType="separate"/>
      </w:r>
      <w:r>
        <w:rPr>
          <w:rStyle w:val="Hyperlink"/>
          <w:rFonts w:ascii="vazir" w:hAnsi="vazir"/>
          <w:sz w:val="25"/>
          <w:szCs w:val="25"/>
          <w:shd w:val="clear" w:color="auto" w:fill="FFFFFF"/>
          <w:rtl/>
        </w:rPr>
        <w:t>قدرت</w:t>
      </w:r>
      <w:r>
        <w:fldChar w:fldCharType="end"/>
      </w:r>
      <w:bookmarkEnd w:id="7"/>
      <w:r>
        <w:rPr>
          <w:rFonts w:ascii="vazir" w:hAnsi="vazir"/>
          <w:color w:val="000000"/>
          <w:sz w:val="25"/>
          <w:szCs w:val="25"/>
          <w:shd w:val="clear" w:color="auto" w:fill="FFFFFF"/>
        </w:rPr>
        <w:t> </w:t>
      </w:r>
      <w:r>
        <w:rPr>
          <w:rFonts w:ascii="vazir" w:hAnsi="vazir"/>
          <w:color w:val="000000"/>
          <w:sz w:val="25"/>
          <w:szCs w:val="25"/>
          <w:shd w:val="clear" w:color="auto" w:fill="FFFFFF"/>
          <w:rtl/>
        </w:rPr>
        <w:t>وابسته باشند و او خدا است و تنها او را اساس عمل و تاثیر بدانند و اگر برای‌ انسان‌های </w:t>
      </w:r>
      <w:bookmarkStart w:id="8" w:name="_مومن"/>
      <w:r>
        <w:fldChar w:fldCharType="begin"/>
      </w:r>
      <w:r>
        <w:instrText xml:space="preserve"> HYPERLINK "https://fa.wikifeqh.ir/%D9%85%D9%88%D9%85%D9%86" \o "</w:instrText>
      </w:r>
      <w:r>
        <w:rPr>
          <w:rtl/>
        </w:rPr>
        <w:instrText>مومن</w:instrText>
      </w:r>
      <w:r>
        <w:instrText xml:space="preserve">" \t "_blank" </w:instrText>
      </w:r>
      <w:r>
        <w:fldChar w:fldCharType="separate"/>
      </w:r>
      <w:r>
        <w:rPr>
          <w:rStyle w:val="Hyperlink"/>
          <w:rFonts w:ascii="vazir" w:hAnsi="vazir"/>
          <w:sz w:val="25"/>
          <w:szCs w:val="25"/>
          <w:shd w:val="clear" w:color="auto" w:fill="FFFFFF"/>
          <w:rtl/>
        </w:rPr>
        <w:t>مومن</w:t>
      </w:r>
      <w:r>
        <w:fldChar w:fldCharType="end"/>
      </w:r>
      <w:bookmarkEnd w:id="8"/>
      <w:r>
        <w:rPr>
          <w:rFonts w:ascii="vazir" w:hAnsi="vazir"/>
          <w:color w:val="000000"/>
          <w:sz w:val="25"/>
          <w:szCs w:val="25"/>
          <w:shd w:val="clear" w:color="auto" w:fill="FFFFFF"/>
        </w:rPr>
        <w:t> </w:t>
      </w:r>
      <w:r>
        <w:rPr>
          <w:rFonts w:ascii="vazir" w:hAnsi="vazir"/>
          <w:color w:val="000000"/>
          <w:sz w:val="25"/>
          <w:szCs w:val="25"/>
          <w:shd w:val="clear" w:color="auto" w:fill="FFFFFF"/>
          <w:rtl/>
        </w:rPr>
        <w:t>در حوزه‌ی عملیات روحی و جسمی، فردی و اجتماعی خویش چنین حالتی‌ پیش آید اینان متوکلین‌ به خدا بشمار می‌آیند</w:t>
      </w:r>
      <w:r>
        <w:rPr>
          <w:rFonts w:ascii="vazir" w:hAnsi="vazir"/>
          <w:color w:val="000000"/>
          <w:sz w:val="25"/>
          <w:szCs w:val="25"/>
          <w:shd w:val="clear" w:color="auto" w:fill="FFFFFF"/>
        </w:rPr>
        <w:t>.‌</w:t>
      </w:r>
    </w:p>
  </w:footnote>
  <w:footnote w:id="2">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الطلاق : 3 وَ يَرْزُقْهُ مِنْ حَيْثُ لا يَحْتَسِبُ وَ مَنْ يَتَوَكَّلْ عَلَى اللَّهِ فَهُوَ حَسْبُهُ إِنَّ اللَّهَ بالِغُ أَمْرِهِ قَدْ جَعَلَ اللَّهُ لِكُلِّ شَيْ‏ءٍ قَدْراً </w:t>
      </w:r>
    </w:p>
    <w:p w:rsidR="00E37005" w:rsidRDefault="00E37005" w:rsidP="00E37005">
      <w:pPr>
        <w:pStyle w:val="FootnoteText"/>
        <w:bidi/>
      </w:pPr>
    </w:p>
    <w:p w:rsidR="00E37005" w:rsidRDefault="00E37005" w:rsidP="00E37005">
      <w:pPr>
        <w:pStyle w:val="FootnoteText"/>
        <w:bidi/>
      </w:pPr>
    </w:p>
  </w:footnote>
  <w:footnote w:id="3">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الطلاق </w:t>
      </w:r>
      <w:r>
        <w:rPr>
          <w:rFonts w:ascii="Traditional Arabic" w:hAnsi="Traditional Arabic" w:cs="Traditional Arabic"/>
          <w:color w:val="808080"/>
          <w:sz w:val="30"/>
          <w:szCs w:val="30"/>
          <w:rtl/>
        </w:rPr>
        <w:t xml:space="preserve">: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w:t>
      </w:r>
    </w:p>
    <w:p w:rsidR="00E37005" w:rsidRDefault="00E37005" w:rsidP="00E37005">
      <w:pPr>
        <w:pStyle w:val="FootnoteText"/>
        <w:bidi/>
      </w:pPr>
    </w:p>
    <w:p w:rsidR="00E37005" w:rsidRDefault="00E37005" w:rsidP="00E37005">
      <w:pPr>
        <w:pStyle w:val="FootnoteText"/>
        <w:bidi/>
      </w:pPr>
    </w:p>
  </w:footnote>
  <w:footnote w:id="4">
    <w:p w:rsidR="00E37005" w:rsidRPr="00CB2F34" w:rsidRDefault="00E37005" w:rsidP="00E37005">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آل‏عمران </w:t>
      </w:r>
      <w:r>
        <w:rPr>
          <w:rFonts w:ascii="Traditional Arabic" w:hAnsi="Traditional Arabic" w:cs="Traditional Arabic"/>
          <w:color w:val="808080"/>
          <w:sz w:val="30"/>
          <w:szCs w:val="30"/>
          <w:rtl/>
        </w:rPr>
        <w:t xml:space="preserve">: 159 فَبِما رَحْمَةٍ مِنَ اللَّهِ لِنْتَ لَهُمْ وَ لَوْ كُنْتَ فَظًّا غَليظَ الْقَلْبِ لاَنْفَضُّوا مِنْ حَوْلِكَ فَاعْفُ عَنْهُمْ وَ اسْتَغْفِرْ لَهُمْ وَ شاوِرْهُمْ فِي الْأَمْرِ فَإِذا عَزَمْتَ فَتَوَكَّلْ عَلَى اللَّهِ إِنَّ اللَّهَ يُحِبُّ الْمُتَوَكِّلينَ </w:t>
      </w:r>
    </w:p>
  </w:footnote>
  <w:footnote w:id="5">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إبراهيم </w:t>
      </w:r>
      <w:r>
        <w:rPr>
          <w:rFonts w:ascii="Traditional Arabic" w:hAnsi="Traditional Arabic" w:cs="Traditional Arabic"/>
          <w:color w:val="808080"/>
          <w:sz w:val="30"/>
          <w:szCs w:val="30"/>
          <w:rtl/>
        </w:rPr>
        <w:t xml:space="preserve">: 12 وَ ما لَنا أَلاَّ نَتَوَكَّلَ عَلَى اللَّهِ وَ قَدْ هَدانا سُبُلَنا وَ لَنَصْبِرَنَّ عَلى‏ ما آذَيْتُمُونا وَ عَلَى اللَّهِ فَلْيَتَوَكَّلِ الْمُتَوَكِّلُونَ </w:t>
      </w:r>
    </w:p>
    <w:p w:rsidR="00E37005" w:rsidRDefault="00E37005" w:rsidP="00E37005">
      <w:pPr>
        <w:pStyle w:val="NormalWeb"/>
        <w:bidi/>
      </w:pPr>
    </w:p>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إبراهيم : 12 وَ ما لَنا أَلاَّ نَتَوَكَّلَ عَلَى اللَّهِ وَ قَدْ هَدانا سُبُلَنا وَ لَنَصْبِرَنَّ عَلى‏ ما آذَيْتُمُونا وَ عَلَى اللَّهِ فَلْيَتَوَكَّلِ الْمُتَوَكِّلُونَ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إبراهيم : 11 قالَتْ لَهُمْ رُسُلُهُمْ إِنْ نَحْنُ إِلاَّ بَشَرٌ مِثْلُكُمْ وَ لكِنَّ اللَّهَ يَمُنُّ عَلى‏ مَنْ يَشاءُ مِنْ عِبادِهِ وَ ما كانَ لَنا أَنْ نَأْتِيَكُمْ بِسُلْطانٍ إِلاَّ بِإِذْنِ اللَّهِ وَ عَلَى اللَّهِ فَلْيَتَوَكَّلِ الْمُؤْمِنُونَ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يوسف : 67 وَ قالَ يا بَنِيَّ لا تَدْخُلُوا مِنْ بابٍ واحِدٍ وَ ادْخُلُوا مِنْ أَبْوابٍ مُتَفَرِّقَةٍ وَ ما أُغْني‏ عَنْكُمْ مِنَ اللَّهِ مِنْ شَيْ‏ءٍ إِنِ الْحُكْمُ إِلاَّ لِلَّهِ عَلَيْهِ تَوَكَّلْتُ وَ عَلَيْهِ فَلْيَتَوَكَّلِ الْمُتَوَكِّلُونَ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المائدة : 11 يا أَيُّهَا الَّذينَ آمَنُوا اذْكُرُوا نِعْمَتَ اللَّهِ عَلَيْكُمْ إِذْ هَمَّ قَوْمٌ أَنْ يَبْسُطُوا إِلَيْكُمْ أَيْدِيَهُمْ فَكَفَّ أَيْدِيَهُمْ عَنْكُمْ وَ اتَّقُوا اللَّهَ وَ عَلَى اللَّهِ فَلْيَتَوَكَّلِ الْمُؤْمِنُونَ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آل‏عمران : 160 إِنْ يَنْصُرْكُمُ اللَّهُ فَلا غالِبَ لَكُمْ وَ إِنْ يَخْذُلْكُمْ فَمَنْ ذَا الَّذي يَنْصُرُكُمْ مِنْ بَعْدِهِ وَ عَلَى اللَّهِ فَلْيَتَوَكَّلِ الْمُؤْمِنُونَ </w:t>
      </w:r>
    </w:p>
    <w:p w:rsidR="00E37005" w:rsidRPr="00CE39CC" w:rsidRDefault="00E37005" w:rsidP="00E37005">
      <w:pPr>
        <w:pStyle w:val="NormalWeb"/>
        <w:bidi/>
        <w:rPr>
          <w:rFonts w:ascii="Traditional Arabic" w:hAnsi="Traditional Arabic" w:cs="Traditional Arabic" w:hint="cs"/>
          <w:color w:val="000000"/>
          <w:sz w:val="30"/>
          <w:szCs w:val="30"/>
          <w:rtl/>
        </w:rPr>
      </w:pPr>
      <w:r>
        <w:rPr>
          <w:rFonts w:ascii="Traditional Arabic" w:hAnsi="Traditional Arabic" w:cs="Traditional Arabic"/>
          <w:color w:val="808080"/>
          <w:sz w:val="30"/>
          <w:szCs w:val="30"/>
          <w:rtl/>
        </w:rPr>
        <w:t xml:space="preserve">آل‏عمران : 122 إِذْ هَمَّتْ طائِفَتانِ مِنْكُمْ أَنْ تَفْشَلا وَ اللَّهُ وَلِيُّهُما وَ عَلَى اللَّهِ فَلْيَتَوَكَّلِ الْمُؤْمِنُونَ </w:t>
      </w:r>
    </w:p>
  </w:footnote>
  <w:footnote w:id="6">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الأنفال </w:t>
      </w:r>
      <w:r>
        <w:rPr>
          <w:rFonts w:ascii="Traditional Arabic" w:hAnsi="Traditional Arabic" w:cs="Traditional Arabic"/>
          <w:color w:val="808080"/>
          <w:sz w:val="30"/>
          <w:szCs w:val="30"/>
          <w:rtl/>
        </w:rPr>
        <w:t xml:space="preserve">: 49 إِذْ يَقُولُ الْمُنافِقُونَ وَ الَّذينَ في‏ قُلُوبِهِمْ مَرَضٌ غَرَّ هؤُلاءِ دينُهُمْ وَ مَنْ يَتَوَكَّلْ عَلَى اللَّهِ فَإِنَّ اللَّهَ عَزيزٌ حَكيمٌ </w:t>
      </w:r>
    </w:p>
    <w:p w:rsidR="00E37005" w:rsidRPr="00CE39CC" w:rsidRDefault="00E37005" w:rsidP="00E37005">
      <w:pPr>
        <w:bidi/>
        <w:rPr>
          <w:rFonts w:ascii="Times New Roman" w:eastAsia="Times New Roman" w:hAnsi="Times New Roman" w:cs="Times New Roman"/>
          <w:sz w:val="24"/>
          <w:szCs w:val="24"/>
        </w:rPr>
      </w:pPr>
      <w:r w:rsidRPr="00CE39CC">
        <w:rPr>
          <w:rFonts w:ascii="IE Nassim" w:eastAsia="Times New Roman" w:hAnsi="IE Nassim" w:cs="Times New Roman"/>
          <w:color w:val="808000"/>
          <w:sz w:val="33"/>
          <w:szCs w:val="33"/>
          <w:rtl/>
        </w:rPr>
        <w:t>عَبْدِ الرَّحْمَنِ بْنِ كَثِيرٍ عَنْ أَبِي عَبْدِ اللَّهِ ع قَالَ</w:t>
      </w:r>
      <w:r w:rsidRPr="00CE39CC">
        <w:rPr>
          <w:rFonts w:ascii="IE Nassim" w:eastAsia="Times New Roman" w:hAnsi="IE Nassim" w:cs="Times New Roman"/>
          <w:color w:val="808000"/>
          <w:sz w:val="33"/>
          <w:szCs w:val="33"/>
        </w:rPr>
        <w:t>:</w:t>
      </w:r>
      <w:r w:rsidRPr="00CE39CC">
        <w:rPr>
          <w:rFonts w:ascii="IE Nassim" w:eastAsia="Times New Roman" w:hAnsi="IE Nassim" w:cs="Times New Roman"/>
          <w:color w:val="333333"/>
          <w:sz w:val="33"/>
          <w:szCs w:val="33"/>
        </w:rPr>
        <w:t> </w:t>
      </w:r>
      <w:r w:rsidRPr="00CE39CC">
        <w:rPr>
          <w:rFonts w:ascii="IE Nassim" w:eastAsia="Times New Roman" w:hAnsi="IE Nassim" w:cs="Times New Roman"/>
          <w:color w:val="333333"/>
          <w:sz w:val="33"/>
          <w:szCs w:val="33"/>
          <w:rtl/>
        </w:rPr>
        <w:t>إِنَّ </w:t>
      </w:r>
      <w:r w:rsidRPr="00CE39CC">
        <w:rPr>
          <w:rFonts w:ascii="IE Nassim" w:eastAsia="Times New Roman" w:hAnsi="IE Nassim" w:cs="Times New Roman"/>
          <w:color w:val="FF0000"/>
          <w:sz w:val="33"/>
          <w:szCs w:val="33"/>
          <w:rtl/>
        </w:rPr>
        <w:t>الْغِنَى</w:t>
      </w:r>
      <w:r w:rsidRPr="00CE39CC">
        <w:rPr>
          <w:rFonts w:ascii="IE Nassim" w:eastAsia="Times New Roman" w:hAnsi="IE Nassim" w:cs="Times New Roman"/>
          <w:color w:val="333333"/>
          <w:sz w:val="33"/>
          <w:szCs w:val="33"/>
          <w:rtl/>
        </w:rPr>
        <w:t> وَ الْعِزَّ يَجُولَانِ فَإِذَا ظَفِرَا بِمَوْضِعِ التَّوَكُّلِ أَوْطَنَا</w:t>
      </w:r>
      <w:r w:rsidRPr="00CE39CC">
        <w:rPr>
          <w:rFonts w:ascii="IE Nassim" w:eastAsia="Times New Roman" w:hAnsi="IE Nassim" w:cs="Times New Roman"/>
          <w:color w:val="333333"/>
          <w:sz w:val="33"/>
          <w:szCs w:val="33"/>
        </w:rPr>
        <w:t>.</w:t>
      </w:r>
      <w:bookmarkStart w:id="9" w:name="outlink"/>
      <w:r w:rsidRPr="00CE39CC">
        <w:t xml:space="preserve"> </w:t>
      </w:r>
      <w:hyperlink r:id="rId2" w:tgtFrame="_blank" w:tooltip="کلینی، محمد بن یعقوب، کافی، ج2، ص65، ح 3." w:history="1">
        <w:r>
          <w:rPr>
            <w:rStyle w:val="Hyperlink"/>
            <w:rFonts w:ascii="vazir" w:hAnsi="vazir"/>
            <w:color w:val="FAA700"/>
            <w:shd w:val="clear" w:color="auto" w:fill="FFFFFF"/>
            <w:rtl/>
          </w:rPr>
          <w:t>کلینی، محمد بن یعقوب، کافی، ج</w:t>
        </w:r>
        <w:r>
          <w:rPr>
            <w:rStyle w:val="Hyperlink"/>
            <w:rFonts w:ascii="vazir" w:hAnsi="vazir"/>
            <w:color w:val="FAA700"/>
            <w:shd w:val="clear" w:color="auto" w:fill="FFFFFF"/>
            <w:rtl/>
            <w:lang w:bidi="fa-IR"/>
          </w:rPr>
          <w:t>۲</w:t>
        </w:r>
        <w:r>
          <w:rPr>
            <w:rStyle w:val="Hyperlink"/>
            <w:rFonts w:ascii="vazir" w:hAnsi="vazir"/>
            <w:color w:val="FAA700"/>
            <w:shd w:val="clear" w:color="auto" w:fill="FFFFFF"/>
            <w:rtl/>
          </w:rPr>
          <w:t>، ص</w:t>
        </w:r>
        <w:r>
          <w:rPr>
            <w:rStyle w:val="Hyperlink"/>
            <w:rFonts w:ascii="vazir" w:hAnsi="vazir"/>
            <w:color w:val="FAA700"/>
            <w:shd w:val="clear" w:color="auto" w:fill="FFFFFF"/>
            <w:rtl/>
            <w:lang w:bidi="fa-IR"/>
          </w:rPr>
          <w:t>۶۵</w:t>
        </w:r>
        <w:r>
          <w:rPr>
            <w:rStyle w:val="Hyperlink"/>
            <w:rFonts w:ascii="vazir" w:hAnsi="vazir"/>
            <w:color w:val="FAA700"/>
            <w:shd w:val="clear" w:color="auto" w:fill="FFFFFF"/>
            <w:rtl/>
          </w:rPr>
          <w:t xml:space="preserve">، ح </w:t>
        </w:r>
        <w:r>
          <w:rPr>
            <w:rStyle w:val="Hyperlink"/>
            <w:rFonts w:ascii="vazir" w:hAnsi="vazir"/>
            <w:color w:val="FAA700"/>
            <w:shd w:val="clear" w:color="auto" w:fill="FFFFFF"/>
            <w:rtl/>
            <w:lang w:bidi="fa-IR"/>
          </w:rPr>
          <w:t>۳</w:t>
        </w:r>
        <w:r>
          <w:rPr>
            <w:rStyle w:val="Hyperlink"/>
            <w:rFonts w:ascii="vazir" w:hAnsi="vazir"/>
            <w:color w:val="FAA700"/>
            <w:shd w:val="clear" w:color="auto" w:fill="FFFFFF"/>
          </w:rPr>
          <w:t>.</w:t>
        </w:r>
      </w:hyperlink>
      <w:bookmarkEnd w:id="9"/>
      <w:r>
        <w:rPr>
          <w:rStyle w:val="outlink"/>
          <w:rFonts w:ascii="vazir" w:hAnsi="vazir"/>
          <w:color w:val="000000"/>
          <w:shd w:val="clear" w:color="auto" w:fill="FFFFFF"/>
        </w:rPr>
        <w:t>    </w:t>
      </w:r>
      <w:r w:rsidRPr="00CE39CC">
        <w:rPr>
          <w:rFonts w:ascii="vazir" w:eastAsia="Times New Roman" w:hAnsi="vazir" w:cs="Times New Roman"/>
          <w:color w:val="000000"/>
          <w:sz w:val="25"/>
          <w:szCs w:val="25"/>
          <w:shd w:val="clear" w:color="auto" w:fill="FFFFFF"/>
          <w:rtl/>
        </w:rPr>
        <w:t>به درستی که </w:t>
      </w:r>
      <w:bookmarkStart w:id="10" w:name="_بی‌نیازی"/>
      <w:r w:rsidRPr="00CE39CC">
        <w:rPr>
          <w:rFonts w:ascii="Times New Roman" w:eastAsia="Times New Roman" w:hAnsi="Times New Roman" w:cs="Times New Roman"/>
          <w:sz w:val="24"/>
          <w:szCs w:val="24"/>
        </w:rPr>
        <w:fldChar w:fldCharType="begin"/>
      </w:r>
      <w:r w:rsidRPr="00CE39CC">
        <w:rPr>
          <w:rFonts w:ascii="Times New Roman" w:eastAsia="Times New Roman" w:hAnsi="Times New Roman" w:cs="Times New Roman"/>
          <w:sz w:val="24"/>
          <w:szCs w:val="24"/>
        </w:rPr>
        <w:instrText xml:space="preserve"> HYPERLINK "https://fa.wikifeqh.ir/%D8%A8%DB%8C%E2%80%8C%D9%86%DB%8C%D8%A7%D8%B2%DB%8C" \o "</w:instrText>
      </w:r>
      <w:r w:rsidRPr="00CE39CC">
        <w:rPr>
          <w:rFonts w:ascii="Times New Roman" w:eastAsia="Times New Roman" w:hAnsi="Times New Roman" w:cs="Times New Roman"/>
          <w:sz w:val="24"/>
          <w:szCs w:val="24"/>
          <w:rtl/>
        </w:rPr>
        <w:instrText>ب</w:instrText>
      </w:r>
      <w:r w:rsidRPr="00CE39CC">
        <w:rPr>
          <w:rFonts w:ascii="Times New Roman" w:eastAsia="Times New Roman" w:hAnsi="Times New Roman" w:cs="Times New Roman" w:hint="cs"/>
          <w:sz w:val="24"/>
          <w:szCs w:val="24"/>
          <w:rtl/>
        </w:rPr>
        <w:instrText>ی‌</w:instrText>
      </w:r>
      <w:r w:rsidRPr="00CE39CC">
        <w:rPr>
          <w:rFonts w:ascii="Times New Roman" w:eastAsia="Times New Roman" w:hAnsi="Times New Roman" w:cs="Times New Roman" w:hint="eastAsia"/>
          <w:sz w:val="24"/>
          <w:szCs w:val="24"/>
          <w:rtl/>
        </w:rPr>
        <w:instrText>ن</w:instrText>
      </w:r>
      <w:r w:rsidRPr="00CE39CC">
        <w:rPr>
          <w:rFonts w:ascii="Times New Roman" w:eastAsia="Times New Roman" w:hAnsi="Times New Roman" w:cs="Times New Roman" w:hint="cs"/>
          <w:sz w:val="24"/>
          <w:szCs w:val="24"/>
          <w:rtl/>
        </w:rPr>
        <w:instrText>ی</w:instrText>
      </w:r>
      <w:r w:rsidRPr="00CE39CC">
        <w:rPr>
          <w:rFonts w:ascii="Times New Roman" w:eastAsia="Times New Roman" w:hAnsi="Times New Roman" w:cs="Times New Roman" w:hint="eastAsia"/>
          <w:sz w:val="24"/>
          <w:szCs w:val="24"/>
          <w:rtl/>
        </w:rPr>
        <w:instrText>از</w:instrText>
      </w:r>
      <w:r w:rsidRPr="00CE39CC">
        <w:rPr>
          <w:rFonts w:ascii="Times New Roman" w:eastAsia="Times New Roman" w:hAnsi="Times New Roman" w:cs="Times New Roman" w:hint="cs"/>
          <w:sz w:val="24"/>
          <w:szCs w:val="24"/>
          <w:rtl/>
        </w:rPr>
        <w:instrText>ی</w:instrText>
      </w:r>
      <w:r w:rsidRPr="00CE39CC">
        <w:rPr>
          <w:rFonts w:ascii="Times New Roman" w:eastAsia="Times New Roman" w:hAnsi="Times New Roman" w:cs="Times New Roman"/>
          <w:sz w:val="24"/>
          <w:szCs w:val="24"/>
        </w:rPr>
        <w:instrText xml:space="preserve">" \t "_blank" </w:instrText>
      </w:r>
      <w:r w:rsidRPr="00CE39CC">
        <w:rPr>
          <w:rFonts w:ascii="Times New Roman" w:eastAsia="Times New Roman" w:hAnsi="Times New Roman" w:cs="Times New Roman"/>
          <w:sz w:val="24"/>
          <w:szCs w:val="24"/>
        </w:rPr>
        <w:fldChar w:fldCharType="separate"/>
      </w:r>
      <w:r w:rsidRPr="00CE39CC">
        <w:rPr>
          <w:rFonts w:ascii="vazir" w:eastAsia="Times New Roman" w:hAnsi="vazir" w:cs="Times New Roman"/>
          <w:color w:val="0000FF"/>
          <w:sz w:val="25"/>
          <w:szCs w:val="25"/>
          <w:u w:val="single"/>
          <w:shd w:val="clear" w:color="auto" w:fill="FFFFFF"/>
          <w:rtl/>
        </w:rPr>
        <w:t>بی‌نیازی</w:t>
      </w:r>
      <w:r w:rsidRPr="00CE39CC">
        <w:rPr>
          <w:rFonts w:ascii="Times New Roman" w:eastAsia="Times New Roman" w:hAnsi="Times New Roman" w:cs="Times New Roman"/>
          <w:sz w:val="24"/>
          <w:szCs w:val="24"/>
        </w:rPr>
        <w:fldChar w:fldCharType="end"/>
      </w:r>
      <w:bookmarkEnd w:id="10"/>
      <w:r w:rsidRPr="00CE39CC">
        <w:rPr>
          <w:rFonts w:ascii="vazir" w:eastAsia="Times New Roman" w:hAnsi="vazir" w:cs="Times New Roman"/>
          <w:color w:val="000000"/>
          <w:sz w:val="25"/>
          <w:szCs w:val="25"/>
          <w:shd w:val="clear" w:color="auto" w:fill="FFFFFF"/>
        </w:rPr>
        <w:t> </w:t>
      </w:r>
      <w:r w:rsidRPr="00CE39CC">
        <w:rPr>
          <w:rFonts w:ascii="vazir" w:eastAsia="Times New Roman" w:hAnsi="vazir" w:cs="Times New Roman"/>
          <w:color w:val="000000"/>
          <w:sz w:val="25"/>
          <w:szCs w:val="25"/>
          <w:shd w:val="clear" w:color="auto" w:fill="FFFFFF"/>
          <w:rtl/>
        </w:rPr>
        <w:t>و </w:t>
      </w:r>
      <w:bookmarkStart w:id="11" w:name="_عزت"/>
      <w:r w:rsidRPr="00CE39CC">
        <w:rPr>
          <w:rFonts w:ascii="Times New Roman" w:eastAsia="Times New Roman" w:hAnsi="Times New Roman" w:cs="Times New Roman"/>
          <w:sz w:val="24"/>
          <w:szCs w:val="24"/>
        </w:rPr>
        <w:fldChar w:fldCharType="begin"/>
      </w:r>
      <w:r w:rsidRPr="00CE39CC">
        <w:rPr>
          <w:rFonts w:ascii="Times New Roman" w:eastAsia="Times New Roman" w:hAnsi="Times New Roman" w:cs="Times New Roman"/>
          <w:sz w:val="24"/>
          <w:szCs w:val="24"/>
        </w:rPr>
        <w:instrText xml:space="preserve"> HYPERLINK "https://fa.wikifeqh.ir/%D8%B9%D8%B2%D8%AA" \o "</w:instrText>
      </w:r>
      <w:r w:rsidRPr="00CE39CC">
        <w:rPr>
          <w:rFonts w:ascii="Times New Roman" w:eastAsia="Times New Roman" w:hAnsi="Times New Roman" w:cs="Times New Roman"/>
          <w:sz w:val="24"/>
          <w:szCs w:val="24"/>
          <w:rtl/>
        </w:rPr>
        <w:instrText>عزت</w:instrText>
      </w:r>
      <w:r w:rsidRPr="00CE39CC">
        <w:rPr>
          <w:rFonts w:ascii="Times New Roman" w:eastAsia="Times New Roman" w:hAnsi="Times New Roman" w:cs="Times New Roman"/>
          <w:sz w:val="24"/>
          <w:szCs w:val="24"/>
        </w:rPr>
        <w:instrText xml:space="preserve">" \t "_blank" </w:instrText>
      </w:r>
      <w:r w:rsidRPr="00CE39CC">
        <w:rPr>
          <w:rFonts w:ascii="Times New Roman" w:eastAsia="Times New Roman" w:hAnsi="Times New Roman" w:cs="Times New Roman"/>
          <w:sz w:val="24"/>
          <w:szCs w:val="24"/>
        </w:rPr>
        <w:fldChar w:fldCharType="separate"/>
      </w:r>
      <w:r w:rsidRPr="00CE39CC">
        <w:rPr>
          <w:rFonts w:ascii="vazir" w:eastAsia="Times New Roman" w:hAnsi="vazir" w:cs="Times New Roman"/>
          <w:color w:val="0000FF"/>
          <w:sz w:val="25"/>
          <w:szCs w:val="25"/>
          <w:u w:val="single"/>
          <w:shd w:val="clear" w:color="auto" w:fill="FFFFFF"/>
          <w:rtl/>
        </w:rPr>
        <w:t>عزت</w:t>
      </w:r>
      <w:r w:rsidRPr="00CE39CC">
        <w:rPr>
          <w:rFonts w:ascii="Times New Roman" w:eastAsia="Times New Roman" w:hAnsi="Times New Roman" w:cs="Times New Roman"/>
          <w:sz w:val="24"/>
          <w:szCs w:val="24"/>
        </w:rPr>
        <w:fldChar w:fldCharType="end"/>
      </w:r>
      <w:bookmarkEnd w:id="11"/>
      <w:r w:rsidRPr="00CE39CC">
        <w:rPr>
          <w:rFonts w:ascii="vazir" w:eastAsia="Times New Roman" w:hAnsi="vazir" w:cs="Times New Roman"/>
          <w:color w:val="000000"/>
          <w:sz w:val="25"/>
          <w:szCs w:val="25"/>
          <w:shd w:val="clear" w:color="auto" w:fill="FFFFFF"/>
        </w:rPr>
        <w:t> </w:t>
      </w:r>
      <w:r w:rsidRPr="00CE39CC">
        <w:rPr>
          <w:rFonts w:ascii="vazir" w:eastAsia="Times New Roman" w:hAnsi="vazir" w:cs="Times New Roman"/>
          <w:color w:val="000000"/>
          <w:sz w:val="25"/>
          <w:szCs w:val="25"/>
          <w:shd w:val="clear" w:color="auto" w:fill="FFFFFF"/>
          <w:rtl/>
        </w:rPr>
        <w:t>در حال گردش‌اند و هنگامی که به جایگاه توکّل گذر کنند، آن جا را وطن خود می‌گزینند</w:t>
      </w:r>
      <w:bookmarkStart w:id="12" w:name="foot-main48"/>
      <w:r w:rsidRPr="00CE39CC">
        <w:rPr>
          <w:rFonts w:ascii="vazir" w:eastAsia="Times New Roman" w:hAnsi="vazir" w:cs="Times New Roman"/>
          <w:color w:val="0645AD"/>
          <w:sz w:val="25"/>
          <w:szCs w:val="25"/>
          <w:u w:val="single"/>
          <w:vertAlign w:val="superscript"/>
        </w:rPr>
        <w:t>[</w:t>
      </w:r>
      <w:bookmarkEnd w:id="12"/>
      <w:r w:rsidRPr="00CE39CC">
        <w:rPr>
          <w:rFonts w:ascii="vazir" w:eastAsia="Times New Roman" w:hAnsi="vazir" w:cs="Times New Roman"/>
          <w:color w:val="000000"/>
          <w:sz w:val="25"/>
          <w:szCs w:val="25"/>
          <w:rtl/>
        </w:rPr>
        <w:t>عِدَّةٌ مِنْ أَصْحَابِنَا عَنْ سَهْلِ بْنِ زِيَادٍ عَنْ عَلِيِّ بْنِ حَسَّانَ عَنْ ع</w:t>
      </w:r>
      <w:r>
        <w:rPr>
          <w:rFonts w:ascii="vazir" w:eastAsia="Times New Roman" w:hAnsi="vazir" w:cs="Times New Roman"/>
          <w:color w:val="000000"/>
          <w:sz w:val="25"/>
          <w:szCs w:val="25"/>
          <w:rtl/>
        </w:rPr>
        <w:t xml:space="preserve">َمِّهِ </w:t>
      </w:r>
      <w:r w:rsidRPr="00CE39CC">
        <w:rPr>
          <w:rFonts w:ascii="vazir" w:eastAsia="Times New Roman" w:hAnsi="vazir" w:cs="Times New Roman"/>
          <w:color w:val="000000"/>
          <w:sz w:val="25"/>
          <w:szCs w:val="25"/>
          <w:rtl/>
        </w:rPr>
        <w:t>عَبْدِ الرَّحْمَنِ بْنِ كَثِيرٍ عَنْ أَبِي عَبْدِ اللَّهِ ع قَالَ إِنَّ الْغِنَى وَ الْعِزَّ يَجُولَانِ فَإِذَا ظَفِرَا بِمَوْضِعِ التَّوَكُّلِ أَوْطَنَا</w:t>
      </w:r>
    </w:p>
    <w:p w:rsidR="00E37005" w:rsidRPr="00CE39CC" w:rsidRDefault="00E37005" w:rsidP="00E37005">
      <w:pPr>
        <w:bidi/>
        <w:spacing w:before="100" w:beforeAutospacing="1" w:after="100" w:afterAutospacing="1" w:line="240" w:lineRule="auto"/>
        <w:ind w:firstLine="300"/>
        <w:rPr>
          <w:rFonts w:ascii="IE Nassim" w:eastAsia="Times New Roman" w:hAnsi="IE Nassim" w:cs="Times New Roman" w:hint="cs"/>
          <w:color w:val="333333"/>
          <w:sz w:val="33"/>
          <w:szCs w:val="33"/>
          <w:rtl/>
          <w:lang w:bidi="fa-IR"/>
        </w:rPr>
      </w:pPr>
      <w:r w:rsidRPr="00CE39CC">
        <w:rPr>
          <w:rFonts w:ascii="vazir" w:eastAsia="Times New Roman" w:hAnsi="vazir" w:cs="Times New Roman"/>
          <w:color w:val="000000"/>
          <w:sz w:val="25"/>
          <w:szCs w:val="25"/>
          <w:rtl/>
        </w:rPr>
        <w:t>الكافي ج : 2  ص :  65</w:t>
      </w:r>
      <w:r>
        <w:rPr>
          <w:rFonts w:ascii="vazir" w:eastAsia="Times New Roman" w:hAnsi="vazir" w:cs="Times New Roman"/>
          <w:color w:val="000000"/>
          <w:sz w:val="25"/>
          <w:szCs w:val="25"/>
        </w:rPr>
        <w:t xml:space="preserve">   </w:t>
      </w:r>
      <w:r>
        <w:rPr>
          <w:rFonts w:ascii="vazir" w:eastAsia="Times New Roman" w:hAnsi="vazir" w:cs="Times New Roman" w:hint="cs"/>
          <w:color w:val="000000"/>
          <w:sz w:val="25"/>
          <w:szCs w:val="25"/>
          <w:rtl/>
          <w:lang w:bidi="fa-IR"/>
        </w:rPr>
        <w:t>ضعیف السند</w:t>
      </w:r>
    </w:p>
    <w:p w:rsidR="00E37005" w:rsidRDefault="00E37005" w:rsidP="00E37005">
      <w:pPr>
        <w:pStyle w:val="FootnoteText"/>
        <w:bidi/>
        <w:rPr>
          <w:rFonts w:hint="cs"/>
          <w:rtl/>
          <w:lang w:bidi="fa-IR"/>
        </w:rPr>
      </w:pPr>
    </w:p>
  </w:footnote>
  <w:footnote w:id="7">
    <w:p w:rsidR="00E37005" w:rsidRPr="00536CC7" w:rsidRDefault="00E37005" w:rsidP="00E37005">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آل‏عمران : 173 الَّذينَ قالَ لَهُمُ النَّاسُ إِنَّ النَّاسَ قَدْ جَمَعُوا لَكُمْ فَاخْشَوْهُمْ فَزادَهُمْ إيماناً وَ قالُوا حَسْبُنَا اللَّهُ وَ نِعْمَ الْوَكيلُ </w:t>
      </w:r>
    </w:p>
  </w:footnote>
  <w:footnote w:id="8">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النساء </w:t>
      </w:r>
      <w:r>
        <w:rPr>
          <w:rFonts w:ascii="Traditional Arabic" w:hAnsi="Traditional Arabic" w:cs="Traditional Arabic"/>
          <w:color w:val="808080"/>
          <w:sz w:val="30"/>
          <w:szCs w:val="30"/>
          <w:rtl/>
        </w:rPr>
        <w:t xml:space="preserve">: 81 وَ يَقُولُونَ طاعَةٌ فَإِذا بَرَزُوا مِنْ عِنْدِكَ بَيَّتَ طائِفَةٌ مِنْهُمْ غَيْرَ الَّذي تَقُولُ وَ اللَّهُ يَكْتُبُ ما يُبَيِّتُونَ فَأَعْرِضْ عَنْهُمْ وَ تَوَكَّلْ عَلَى اللَّهِ وَ كَفى‏ بِاللَّهِ وَكيلاً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النساء : 132 وَ لِلَّهِ ما فِي السَّماواتِ وَ ما فِي الْأَرْضِ وَ كَفى‏ بِاللَّهِ وَكيلاً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النساء : 171 يا أَهْلَ الْكِتابِ لا تَغْلُوا في‏ دينِكُمْ وَ لا تَقُولُوا عَلَى اللَّهِ إِلاَّ الْحَقَّ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الإسراء : 65 إِنَّ عِبادي لَيْسَ لَكَ عَلَيْهِمْ سُلْطانٌ وَ كَفى‏ بِرَبِّكَ وَكيلاً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الأحزاب : 3 وَ تَوَكَّلْ عَلَى اللَّهِ وَ كَفى‏ بِاللَّهِ وَكيلاً </w:t>
      </w:r>
    </w:p>
    <w:p w:rsidR="00E37005" w:rsidRPr="00536CC7" w:rsidRDefault="00E37005" w:rsidP="00E37005">
      <w:pPr>
        <w:pStyle w:val="NormalWeb"/>
        <w:bidi/>
        <w:rPr>
          <w:rFonts w:ascii="Traditional Arabic" w:hAnsi="Traditional Arabic" w:cs="Traditional Arabic" w:hint="cs"/>
          <w:color w:val="000000"/>
          <w:sz w:val="30"/>
          <w:szCs w:val="30"/>
          <w:rtl/>
        </w:rPr>
      </w:pPr>
      <w:r>
        <w:rPr>
          <w:rFonts w:ascii="Traditional Arabic" w:hAnsi="Traditional Arabic" w:cs="Traditional Arabic"/>
          <w:color w:val="808080"/>
          <w:sz w:val="30"/>
          <w:szCs w:val="30"/>
          <w:rtl/>
        </w:rPr>
        <w:t>الأحزاب : 48 وَ لا تُطِعِ الْكافِرينَ وَ الْمُنافِقينَ وَ دَعْ أَذاهُمْ وَ تَوَكَّلْ عَلَى اللَّهِ وَ كَفى‏ بِاللَّهِ وَكيلاً</w:t>
      </w:r>
    </w:p>
  </w:footnote>
  <w:footnote w:id="9">
    <w:p w:rsidR="00E37005" w:rsidRPr="00CE39CC" w:rsidRDefault="00E37005" w:rsidP="00E37005">
      <w:pPr>
        <w:pStyle w:val="NormalWeb"/>
        <w:bidi/>
        <w:ind w:firstLine="300"/>
        <w:jc w:val="both"/>
        <w:rPr>
          <w:rFonts w:ascii="Nassim" w:hAnsi="Nassim"/>
          <w:color w:val="333333"/>
          <w:sz w:val="33"/>
          <w:szCs w:val="33"/>
        </w:rPr>
      </w:pPr>
      <w:r>
        <w:rPr>
          <w:rStyle w:val="FootnoteReference"/>
        </w:rPr>
        <w:footnoteRef/>
      </w:r>
      <w:r>
        <w:t xml:space="preserve"> </w:t>
      </w:r>
      <w:r w:rsidRPr="00CE39CC">
        <w:rPr>
          <w:rFonts w:ascii="Nassim" w:hAnsi="Nassim"/>
          <w:color w:val="333333"/>
          <w:sz w:val="33"/>
          <w:szCs w:val="33"/>
          <w:rtl/>
        </w:rPr>
        <w:t xml:space="preserve">بعناية </w:t>
      </w:r>
      <w:r w:rsidRPr="00CE39CC">
        <w:rPr>
          <w:rFonts w:ascii="Nassim" w:hAnsi="Nassim"/>
          <w:color w:val="333333"/>
          <w:sz w:val="33"/>
          <w:szCs w:val="33"/>
          <w:rtl/>
        </w:rPr>
        <w:t>أنه أذن في نسبة الأمور إلى مصادرها والأفعال إلى فواعلها وملكها إياها بنحو من التمليك وهي فاقدة للإصالة والاستقلال في التأثير والله سبحانه هو السبب المستقل القاهر لكل سبب الغالب عليه فمن الرشد إذا </w:t>
      </w:r>
      <w:r w:rsidRPr="00CE39CC">
        <w:rPr>
          <w:rFonts w:ascii="Nassim" w:hAnsi="Nassim"/>
          <w:color w:val="FF0000"/>
          <w:sz w:val="33"/>
          <w:szCs w:val="33"/>
          <w:rtl/>
        </w:rPr>
        <w:t>أراد</w:t>
      </w:r>
      <w:r w:rsidRPr="00CE39CC">
        <w:rPr>
          <w:rFonts w:ascii="Nassim" w:hAnsi="Nassim"/>
          <w:color w:val="333333"/>
          <w:sz w:val="33"/>
          <w:szCs w:val="33"/>
          <w:rtl/>
        </w:rPr>
        <w:t> الإنسان أمرا وتوصل إليه بالأسباب العادية التي بين يديه أن يرى الله سبحانه هو السبب الوحيد المستقل بتدبير الأمر وينفي الاستقلال والأصالة عن نفسه وعن الأسباب التي استعملها في طريق الوصول إليه فيتوكل عليه سبحانه. فليس التوكل هو قطع الإنسان أو نفيه نسبة الأمور إلى نفسه أو إلى الأسباب بل هو نفيه دعوى الاستقلال عن نفسه وعن الأسباب وإرجاع الاستقلال والأصالة إليه تعالى مع إبقاء أصل النسبة غير المستقلة التي إلى نفسه وإلى الأسباب</w:t>
      </w:r>
      <w:r w:rsidRPr="00CE39CC">
        <w:rPr>
          <w:rFonts w:ascii="Nassim" w:hAnsi="Nassim"/>
          <w:color w:val="333333"/>
          <w:sz w:val="33"/>
          <w:szCs w:val="33"/>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34"/>
      </w:tblGrid>
      <w:tr w:rsidR="00E37005" w:rsidRPr="00CE39CC" w:rsidTr="00CE39CC">
        <w:trPr>
          <w:tblCellSpacing w:w="15" w:type="dxa"/>
        </w:trPr>
        <w:tc>
          <w:tcPr>
            <w:tcW w:w="0" w:type="auto"/>
            <w:shd w:val="clear" w:color="auto" w:fill="FFFFFF"/>
            <w:vAlign w:val="center"/>
            <w:hideMark/>
          </w:tcPr>
          <w:bookmarkStart w:id="13" w:name="foot3"/>
          <w:p w:rsidR="00E37005" w:rsidRPr="00CE39CC" w:rsidRDefault="00E37005" w:rsidP="00CE39CC">
            <w:pPr>
              <w:spacing w:after="0" w:line="240" w:lineRule="auto"/>
              <w:rPr>
                <w:rFonts w:ascii="vazir" w:eastAsia="Times New Roman" w:hAnsi="vazir" w:cs="Times New Roman"/>
                <w:color w:val="000000"/>
              </w:rPr>
            </w:pPr>
            <w:r w:rsidRPr="00CE39CC">
              <w:rPr>
                <w:rFonts w:ascii="vazir" w:eastAsia="Times New Roman" w:hAnsi="vazir" w:cs="Times New Roman"/>
                <w:color w:val="000000"/>
              </w:rPr>
              <w:fldChar w:fldCharType="begin"/>
            </w:r>
            <w:r w:rsidRPr="00CE39CC">
              <w:rPr>
                <w:rFonts w:ascii="vazir" w:eastAsia="Times New Roman" w:hAnsi="vazir" w:cs="Times New Roman"/>
                <w:color w:val="000000"/>
              </w:rPr>
              <w:instrText xml:space="preserve"> HYPERLINK "https://fa.wikifeqh.ir/%D8%AA%D9%88%DA%A9%D9%84_(%D8%A7%D8%AE%D9%84%D8%A7%D9%82)" \l "foot-main3" </w:instrText>
            </w:r>
            <w:r w:rsidRPr="00CE39CC">
              <w:rPr>
                <w:rFonts w:ascii="vazir" w:eastAsia="Times New Roman" w:hAnsi="vazir" w:cs="Times New Roman"/>
                <w:color w:val="000000"/>
              </w:rPr>
              <w:fldChar w:fldCharType="separate"/>
            </w:r>
            <w:r w:rsidRPr="00CE39CC">
              <w:rPr>
                <w:rFonts w:ascii="vazir" w:eastAsia="Times New Roman" w:hAnsi="vazir" w:cs="Times New Roman"/>
                <w:color w:val="0645AD"/>
                <w:u w:val="single"/>
              </w:rPr>
              <w:t>↑ </w:t>
            </w:r>
            <w:r w:rsidRPr="00CE39CC">
              <w:rPr>
                <w:rFonts w:ascii="vazir" w:eastAsia="Times New Roman" w:hAnsi="vazir" w:cs="Times New Roman"/>
                <w:color w:val="000000"/>
              </w:rPr>
              <w:fldChar w:fldCharType="end"/>
            </w:r>
            <w:bookmarkEnd w:id="13"/>
            <w:r w:rsidRPr="00CE39CC">
              <w:rPr>
                <w:rFonts w:ascii="vazir" w:eastAsia="Times New Roman" w:hAnsi="vazir" w:cs="Times New Roman"/>
                <w:color w:val="000000"/>
              </w:rPr>
              <w:fldChar w:fldCharType="begin"/>
            </w:r>
            <w:r w:rsidRPr="00CE39CC">
              <w:rPr>
                <w:rFonts w:ascii="vazir" w:eastAsia="Times New Roman" w:hAnsi="vazir" w:cs="Times New Roman"/>
                <w:color w:val="000000"/>
              </w:rPr>
              <w:instrText xml:space="preserve"> HYPERLINK "http://lib.eshia.ir/12016/11/217/%D8%A3%D8%B1%D8%A7%D8%AF" \o "</w:instrText>
            </w:r>
            <w:r w:rsidRPr="00CE39CC">
              <w:rPr>
                <w:rFonts w:ascii="vazir" w:eastAsia="Times New Roman" w:hAnsi="vazir" w:cs="Times New Roman" w:hint="eastAsia"/>
                <w:color w:val="000000"/>
                <w:rtl/>
              </w:rPr>
              <w:instrText>طباطبا</w:instrText>
            </w:r>
            <w:r w:rsidRPr="00CE39CC">
              <w:rPr>
                <w:rFonts w:ascii="vazir" w:eastAsia="Times New Roman" w:hAnsi="vazir" w:cs="Times New Roman" w:hint="cs"/>
                <w:color w:val="000000"/>
                <w:rtl/>
              </w:rPr>
              <w:instrText>یی</w:instrText>
            </w:r>
            <w:r w:rsidRPr="00CE39CC">
              <w:rPr>
                <w:rFonts w:ascii="vazir" w:eastAsia="Times New Roman" w:hAnsi="vazir" w:cs="Times New Roman" w:hint="eastAsia"/>
                <w:color w:val="000000"/>
                <w:rtl/>
              </w:rPr>
              <w:instrText>،</w:instrText>
            </w:r>
            <w:r w:rsidRPr="00CE39CC">
              <w:rPr>
                <w:rFonts w:ascii="vazir" w:eastAsia="Times New Roman" w:hAnsi="vazir" w:cs="Times New Roman"/>
                <w:color w:val="000000"/>
                <w:rtl/>
              </w:rPr>
              <w:instrText xml:space="preserve"> </w:instrText>
            </w:r>
            <w:r w:rsidRPr="00CE39CC">
              <w:rPr>
                <w:rFonts w:ascii="vazir" w:eastAsia="Times New Roman" w:hAnsi="vazir" w:cs="Times New Roman" w:hint="eastAsia"/>
                <w:color w:val="000000"/>
                <w:rtl/>
              </w:rPr>
              <w:instrText>س</w:instrText>
            </w:r>
            <w:r w:rsidRPr="00CE39CC">
              <w:rPr>
                <w:rFonts w:ascii="vazir" w:eastAsia="Times New Roman" w:hAnsi="vazir" w:cs="Times New Roman" w:hint="cs"/>
                <w:color w:val="000000"/>
                <w:rtl/>
              </w:rPr>
              <w:instrText>ی</w:instrText>
            </w:r>
            <w:r w:rsidRPr="00CE39CC">
              <w:rPr>
                <w:rFonts w:ascii="vazir" w:eastAsia="Times New Roman" w:hAnsi="vazir" w:cs="Times New Roman" w:hint="eastAsia"/>
                <w:color w:val="000000"/>
                <w:rtl/>
              </w:rPr>
              <w:instrText>دمحمدحس</w:instrText>
            </w:r>
            <w:r w:rsidRPr="00CE39CC">
              <w:rPr>
                <w:rFonts w:ascii="vazir" w:eastAsia="Times New Roman" w:hAnsi="vazir" w:cs="Times New Roman" w:hint="cs"/>
                <w:color w:val="000000"/>
                <w:rtl/>
              </w:rPr>
              <w:instrText>ی</w:instrText>
            </w:r>
            <w:r w:rsidRPr="00CE39CC">
              <w:rPr>
                <w:rFonts w:ascii="vazir" w:eastAsia="Times New Roman" w:hAnsi="vazir" w:cs="Times New Roman" w:hint="eastAsia"/>
                <w:color w:val="000000"/>
                <w:rtl/>
              </w:rPr>
              <w:instrText>ن،</w:instrText>
            </w:r>
            <w:r w:rsidRPr="00CE39CC">
              <w:rPr>
                <w:rFonts w:ascii="vazir" w:eastAsia="Times New Roman" w:hAnsi="vazir" w:cs="Times New Roman"/>
                <w:color w:val="000000"/>
                <w:rtl/>
              </w:rPr>
              <w:instrText xml:space="preserve"> </w:instrText>
            </w:r>
            <w:r w:rsidRPr="00CE39CC">
              <w:rPr>
                <w:rFonts w:ascii="vazir" w:eastAsia="Times New Roman" w:hAnsi="vazir" w:cs="Times New Roman" w:hint="eastAsia"/>
                <w:color w:val="000000"/>
                <w:rtl/>
              </w:rPr>
              <w:instrText>الم</w:instrText>
            </w:r>
            <w:r w:rsidRPr="00CE39CC">
              <w:rPr>
                <w:rFonts w:ascii="vazir" w:eastAsia="Times New Roman" w:hAnsi="vazir" w:cs="Times New Roman" w:hint="cs"/>
                <w:color w:val="000000"/>
                <w:rtl/>
              </w:rPr>
              <w:instrText>ی</w:instrText>
            </w:r>
            <w:r w:rsidRPr="00CE39CC">
              <w:rPr>
                <w:rFonts w:ascii="vazir" w:eastAsia="Times New Roman" w:hAnsi="vazir" w:cs="Times New Roman" w:hint="eastAsia"/>
                <w:color w:val="000000"/>
                <w:rtl/>
              </w:rPr>
              <w:instrText>زان،</w:instrText>
            </w:r>
            <w:r w:rsidRPr="00CE39CC">
              <w:rPr>
                <w:rFonts w:ascii="vazir" w:eastAsia="Times New Roman" w:hAnsi="vazir" w:cs="Times New Roman"/>
                <w:color w:val="000000"/>
                <w:rtl/>
              </w:rPr>
              <w:instrText xml:space="preserve"> </w:instrText>
            </w:r>
            <w:r w:rsidRPr="00CE39CC">
              <w:rPr>
                <w:rFonts w:ascii="vazir" w:eastAsia="Times New Roman" w:hAnsi="vazir" w:cs="Times New Roman" w:hint="eastAsia"/>
                <w:color w:val="000000"/>
                <w:rtl/>
              </w:rPr>
              <w:instrText>ج</w:instrText>
            </w:r>
            <w:r w:rsidRPr="00CE39CC">
              <w:rPr>
                <w:rFonts w:ascii="vazir" w:eastAsia="Times New Roman" w:hAnsi="vazir" w:cs="Times New Roman"/>
                <w:color w:val="000000"/>
                <w:rtl/>
              </w:rPr>
              <w:instrText>11</w:instrText>
            </w:r>
            <w:r w:rsidRPr="00CE39CC">
              <w:rPr>
                <w:rFonts w:ascii="vazir" w:eastAsia="Times New Roman" w:hAnsi="vazir" w:cs="Times New Roman" w:hint="eastAsia"/>
                <w:color w:val="000000"/>
                <w:rtl/>
              </w:rPr>
              <w:instrText>،</w:instrText>
            </w:r>
            <w:r w:rsidRPr="00CE39CC">
              <w:rPr>
                <w:rFonts w:ascii="vazir" w:eastAsia="Times New Roman" w:hAnsi="vazir" w:cs="Times New Roman"/>
                <w:color w:val="000000"/>
                <w:rtl/>
              </w:rPr>
              <w:instrText xml:space="preserve"> </w:instrText>
            </w:r>
            <w:r w:rsidRPr="00CE39CC">
              <w:rPr>
                <w:rFonts w:ascii="vazir" w:eastAsia="Times New Roman" w:hAnsi="vazir" w:cs="Times New Roman" w:hint="eastAsia"/>
                <w:color w:val="000000"/>
                <w:rtl/>
              </w:rPr>
              <w:instrText>ص</w:instrText>
            </w:r>
            <w:r w:rsidRPr="00CE39CC">
              <w:rPr>
                <w:rFonts w:ascii="vazir" w:eastAsia="Times New Roman" w:hAnsi="vazir" w:cs="Times New Roman"/>
                <w:color w:val="000000"/>
                <w:rtl/>
              </w:rPr>
              <w:instrText>217</w:instrText>
            </w:r>
            <w:r w:rsidRPr="00CE39CC">
              <w:rPr>
                <w:rFonts w:ascii="vazir" w:eastAsia="Times New Roman" w:hAnsi="vazir" w:cs="Times New Roman"/>
                <w:color w:val="000000"/>
              </w:rPr>
              <w:instrText xml:space="preserve">." \t "_blank" </w:instrText>
            </w:r>
            <w:r w:rsidRPr="00CE39CC">
              <w:rPr>
                <w:rFonts w:ascii="vazir" w:eastAsia="Times New Roman" w:hAnsi="vazir" w:cs="Times New Roman"/>
                <w:color w:val="000000"/>
              </w:rPr>
              <w:fldChar w:fldCharType="separate"/>
            </w:r>
            <w:r w:rsidRPr="00CE39CC">
              <w:rPr>
                <w:rFonts w:ascii="vazir" w:eastAsia="Times New Roman" w:hAnsi="vazir" w:cs="Times New Roman"/>
                <w:color w:val="FAA700"/>
                <w:u w:val="single"/>
                <w:rtl/>
              </w:rPr>
              <w:t>طباطبایی، سیدمحمدحسین، المیزان، ج</w:t>
            </w:r>
            <w:r w:rsidRPr="00CE39CC">
              <w:rPr>
                <w:rFonts w:ascii="vazir" w:eastAsia="Times New Roman" w:hAnsi="vazir" w:cs="Times New Roman"/>
                <w:color w:val="FAA700"/>
                <w:u w:val="single"/>
                <w:rtl/>
                <w:lang w:bidi="fa-IR"/>
              </w:rPr>
              <w:t>۱۱</w:t>
            </w:r>
            <w:r w:rsidRPr="00CE39CC">
              <w:rPr>
                <w:rFonts w:ascii="vazir" w:eastAsia="Times New Roman" w:hAnsi="vazir" w:cs="Times New Roman"/>
                <w:color w:val="FAA700"/>
                <w:u w:val="single"/>
                <w:rtl/>
              </w:rPr>
              <w:t>، ص</w:t>
            </w:r>
            <w:r w:rsidRPr="00CE39CC">
              <w:rPr>
                <w:rFonts w:ascii="vazir" w:eastAsia="Times New Roman" w:hAnsi="vazir" w:cs="Times New Roman"/>
                <w:color w:val="FAA700"/>
                <w:u w:val="single"/>
                <w:rtl/>
                <w:lang w:bidi="fa-IR"/>
              </w:rPr>
              <w:t>۲۱۷</w:t>
            </w:r>
            <w:r w:rsidRPr="00CE39CC">
              <w:rPr>
                <w:rFonts w:ascii="vazir" w:eastAsia="Times New Roman" w:hAnsi="vazir" w:cs="Times New Roman"/>
                <w:color w:val="FAA700"/>
                <w:u w:val="single"/>
              </w:rPr>
              <w:t>.</w:t>
            </w:r>
            <w:r w:rsidRPr="00CE39CC">
              <w:rPr>
                <w:rFonts w:ascii="vazir" w:eastAsia="Times New Roman" w:hAnsi="vazir" w:cs="Times New Roman"/>
                <w:color w:val="000000"/>
              </w:rPr>
              <w:fldChar w:fldCharType="end"/>
            </w:r>
            <w:r w:rsidRPr="00CE39CC">
              <w:rPr>
                <w:rFonts w:ascii="vazir" w:eastAsia="Times New Roman" w:hAnsi="vazir" w:cs="Times New Roman"/>
                <w:color w:val="000000"/>
              </w:rPr>
              <w:t>    </w:t>
            </w:r>
          </w:p>
        </w:tc>
      </w:tr>
      <w:tr w:rsidR="00E37005" w:rsidRPr="00CE39CC" w:rsidTr="00CE39CC">
        <w:trPr>
          <w:tblCellSpacing w:w="15" w:type="dxa"/>
        </w:trPr>
        <w:tc>
          <w:tcPr>
            <w:tcW w:w="0" w:type="auto"/>
            <w:shd w:val="clear" w:color="auto" w:fill="FFFFFF"/>
            <w:vAlign w:val="center"/>
            <w:hideMark/>
          </w:tcPr>
          <w:p w:rsidR="00E37005" w:rsidRPr="00CE39CC" w:rsidRDefault="00E37005" w:rsidP="00CE39CC">
            <w:pPr>
              <w:spacing w:after="0" w:line="240" w:lineRule="auto"/>
              <w:rPr>
                <w:rFonts w:ascii="vazir" w:eastAsia="Times New Roman" w:hAnsi="vazir" w:cs="Times New Roman"/>
                <w:color w:val="000000"/>
              </w:rPr>
            </w:pPr>
          </w:p>
        </w:tc>
      </w:tr>
    </w:tbl>
    <w:p w:rsidR="00E37005" w:rsidRPr="00CE39CC" w:rsidRDefault="00E37005" w:rsidP="00E37005">
      <w:pPr>
        <w:pStyle w:val="NormalWeb"/>
        <w:bidi/>
        <w:ind w:firstLine="300"/>
        <w:jc w:val="both"/>
        <w:rPr>
          <w:rFonts w:ascii="Nassim" w:hAnsi="Nassim"/>
          <w:color w:val="333333"/>
          <w:sz w:val="33"/>
          <w:szCs w:val="33"/>
        </w:rPr>
      </w:pPr>
    </w:p>
    <w:p w:rsidR="00E37005" w:rsidRPr="00CE39CC" w:rsidRDefault="00E37005" w:rsidP="00E37005">
      <w:pPr>
        <w:bidi/>
        <w:spacing w:before="100" w:beforeAutospacing="1" w:after="100" w:afterAutospacing="1" w:line="240" w:lineRule="auto"/>
        <w:ind w:firstLine="300"/>
        <w:jc w:val="both"/>
        <w:rPr>
          <w:rFonts w:ascii="Nassim" w:eastAsia="Times New Roman" w:hAnsi="Nassim" w:cs="Times New Roman"/>
          <w:color w:val="333333"/>
          <w:sz w:val="33"/>
          <w:szCs w:val="33"/>
        </w:rPr>
      </w:pPr>
      <w:r w:rsidRPr="00CE39CC">
        <w:rPr>
          <w:rFonts w:ascii="Nassim" w:eastAsia="Times New Roman" w:hAnsi="Nassim" w:cs="Times New Roman"/>
          <w:color w:val="333333"/>
          <w:sz w:val="33"/>
          <w:szCs w:val="33"/>
          <w:rtl/>
        </w:rPr>
        <w:t>ولذلك نرى أن يعقوب </w:t>
      </w:r>
      <w:r w:rsidRPr="00CE39CC">
        <w:rPr>
          <w:rFonts w:ascii="Nassim" w:eastAsia="Times New Roman" w:hAnsi="Nassim" w:cs="Times New Roman"/>
          <w:color w:val="2DB191"/>
          <w:sz w:val="33"/>
          <w:szCs w:val="33"/>
          <w:rtl/>
        </w:rPr>
        <w:t>عليه‌السلام</w:t>
      </w:r>
      <w:r w:rsidRPr="00CE39CC">
        <w:rPr>
          <w:rFonts w:ascii="Nassim" w:eastAsia="Times New Roman" w:hAnsi="Nassim" w:cs="Times New Roman"/>
          <w:color w:val="333333"/>
          <w:sz w:val="33"/>
          <w:szCs w:val="33"/>
          <w:rtl/>
        </w:rPr>
        <w:t> فيما تحكيه الآيات من توكله على الله لم يلغ الأسباب ولم يهملها بل تمسك بالأسباب العادية فكلم أولا بنيه في أخيهم ثم أخذ منهم موثقا من الله ثم توكل على الله وكذا فيما وصاهم في الآية الآتية بدخولهم من أبواب متفرقة ثم توكله على ربه تعالى</w:t>
      </w:r>
      <w:r w:rsidRPr="00CE39CC">
        <w:rPr>
          <w:rFonts w:ascii="Nassim" w:eastAsia="Times New Roman" w:hAnsi="Nassim" w:cs="Times New Roman"/>
          <w:color w:val="333333"/>
          <w:sz w:val="33"/>
          <w:szCs w:val="33"/>
        </w:rPr>
        <w:t>.</w:t>
      </w:r>
    </w:p>
    <w:p w:rsidR="00E37005" w:rsidRPr="00CE39CC" w:rsidRDefault="00E37005" w:rsidP="00E37005">
      <w:pPr>
        <w:bidi/>
        <w:spacing w:before="100" w:beforeAutospacing="1" w:after="100" w:afterAutospacing="1" w:line="240" w:lineRule="auto"/>
        <w:ind w:firstLine="300"/>
        <w:jc w:val="both"/>
        <w:rPr>
          <w:rFonts w:ascii="Nassim" w:eastAsia="Times New Roman" w:hAnsi="Nassim" w:cs="Times New Roman"/>
          <w:color w:val="333333"/>
          <w:sz w:val="33"/>
          <w:szCs w:val="33"/>
        </w:rPr>
      </w:pPr>
      <w:r w:rsidRPr="00CE39CC">
        <w:rPr>
          <w:rFonts w:ascii="Nassim" w:eastAsia="Times New Roman" w:hAnsi="Nassim" w:cs="Times New Roman"/>
          <w:color w:val="333333"/>
          <w:sz w:val="33"/>
          <w:szCs w:val="33"/>
          <w:rtl/>
        </w:rPr>
        <w:t>فالله سبحانه على كل شيء وكيل من جهة الأمور التي لها نسبة إليها كما أنه ولي لها من جهة استقلاله بالقيام على الأمور المنسوبة إليها وهي عاجزة عن القيام بها بحول وقوة ، وأنه رب كل شيء من جهة أنه المالك المدبر لها</w:t>
      </w:r>
      <w:r w:rsidRPr="00CE39CC">
        <w:rPr>
          <w:rFonts w:ascii="Nassim" w:eastAsia="Times New Roman" w:hAnsi="Nassim" w:cs="Times New Roman"/>
          <w:color w:val="333333"/>
          <w:sz w:val="33"/>
          <w:szCs w:val="33"/>
        </w:rPr>
        <w:t>.</w:t>
      </w:r>
    </w:p>
    <w:p w:rsidR="00E37005" w:rsidRDefault="00E37005" w:rsidP="00E37005">
      <w:pPr>
        <w:pStyle w:val="FootnoteText"/>
        <w:bidi/>
        <w:rPr>
          <w:rFonts w:hint="cs"/>
          <w:rtl/>
          <w:lang w:bidi="fa-IR"/>
        </w:rPr>
      </w:pPr>
    </w:p>
  </w:footnote>
  <w:footnote w:id="10">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الإسراء : 2 وَ آتَيْنا مُوسَى الْكِتابَ وَ جَعَلْناهُ هُدىً لِبَني‏ إِسْرائيلَ أَلاَّ تَتَّخِذُوا مِنْ دُوني‏ وَكيلاً </w:t>
      </w:r>
    </w:p>
    <w:p w:rsidR="00E37005" w:rsidRDefault="00E37005" w:rsidP="00E37005">
      <w:pPr>
        <w:pStyle w:val="FootnoteText"/>
        <w:bidi/>
        <w:rPr>
          <w:rFonts w:hint="cs"/>
          <w:rtl/>
          <w:lang w:bidi="fa-IR"/>
        </w:rPr>
      </w:pPr>
    </w:p>
  </w:footnote>
  <w:footnote w:id="11">
    <w:p w:rsidR="00E37005" w:rsidRDefault="00E37005" w:rsidP="00E37005">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شرح نهج البلاغة لابن أبي الحديد / ج‏11 / 201 / [بيان أحوال العارفين‏] ..... ص : 181</w:t>
      </w:r>
    </w:p>
    <w:p w:rsidR="00E37005" w:rsidRDefault="00E37005" w:rsidP="00E37005">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في الخبر النبوي‏</w:t>
      </w:r>
      <w:r>
        <w:rPr>
          <w:rFonts w:ascii="Traditional Arabic" w:hAnsi="Traditional Arabic" w:cs="Traditional Arabic" w:hint="cs"/>
          <w:color w:val="242887"/>
          <w:sz w:val="30"/>
          <w:szCs w:val="30"/>
          <w:rtl/>
          <w:lang w:bidi="fa-IR"/>
        </w:rPr>
        <w:t xml:space="preserve"> أنه ع قال للأعرابي الذي ترك ناقته مهملة فندت فلما قيل له قال توكلت فتركتها فقال ع </w:t>
      </w:r>
      <w:r>
        <w:rPr>
          <w:rFonts w:ascii="Traditional Arabic" w:hAnsi="Traditional Arabic" w:cs="Traditional Arabic" w:hint="cs"/>
          <w:color w:val="D30000"/>
          <w:sz w:val="30"/>
          <w:szCs w:val="30"/>
          <w:rtl/>
          <w:lang w:bidi="fa-IR"/>
        </w:rPr>
        <w:t>اعقل‏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و</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توكل‏</w:t>
      </w:r>
      <w:r>
        <w:rPr>
          <w:rFonts w:ascii="Traditional Arabic" w:hAnsi="Traditional Arabic" w:cs="Traditional Arabic" w:hint="cs"/>
          <w:color w:val="242887"/>
          <w:sz w:val="30"/>
          <w:szCs w:val="30"/>
          <w:rtl/>
          <w:lang w:bidi="fa-IR"/>
        </w:rPr>
        <w:t>.</w:t>
      </w:r>
    </w:p>
    <w:p w:rsidR="00E37005" w:rsidRDefault="00E37005" w:rsidP="00E37005">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عوالي اللئالي العزيزية في الأحاديث الدينية / ج‏1 / 75 / الفصل الرابع في ذكر أحاديث رويتها بطرقي المذكورة محذوفة الإسناد اعتمادا على الإسناد المذكور أولا و هي كلها تنتهي إلى الرسول ص ..... ص : 30</w:t>
      </w:r>
    </w:p>
    <w:p w:rsidR="00E37005" w:rsidRDefault="00E37005" w:rsidP="00E37005">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149</w:t>
      </w:r>
      <w:r>
        <w:rPr>
          <w:rFonts w:ascii="Traditional Arabic" w:hAnsi="Traditional Arabic" w:cs="Traditional Arabic" w:hint="cs"/>
          <w:color w:val="780000"/>
          <w:sz w:val="30"/>
          <w:szCs w:val="30"/>
          <w:rtl/>
          <w:lang w:bidi="fa-IR"/>
        </w:rPr>
        <w:t xml:space="preserve"> وَ قَالَ ص‏</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اعْقِلْ‏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وَ</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تَوَكَّلْ‏</w:t>
      </w:r>
      <w:r>
        <w:rPr>
          <w:rFonts w:ascii="Traditional Arabic" w:hAnsi="Traditional Arabic" w:cs="Traditional Arabic" w:hint="cs"/>
          <w:color w:val="242887"/>
          <w:sz w:val="30"/>
          <w:szCs w:val="30"/>
          <w:rtl/>
          <w:lang w:bidi="fa-IR"/>
        </w:rPr>
        <w:t>.</w:t>
      </w:r>
    </w:p>
    <w:p w:rsidR="00E37005" w:rsidRDefault="00E37005" w:rsidP="00E37005">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عوالي اللئالي العزيزية في الأحاديث الدينية / ج‏1 / 75 / الفصل الرابع في ذكر أحاديث رويتها بطرقي المذكورة محذوفة الإسناد اعتمادا على الإسناد المذكور أولا و هي كلها تنتهي إلى الرسول ص ..... ص : 30</w:t>
      </w:r>
    </w:p>
    <w:p w:rsidR="00E37005" w:rsidRDefault="00E37005" w:rsidP="00E37005">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640000"/>
          <w:sz w:val="30"/>
          <w:szCs w:val="30"/>
          <w:rtl/>
          <w:lang w:bidi="fa-IR"/>
        </w:rPr>
        <w:t>(5) وجه الجمع بين هذه الأحاديث، ان يحمل الأول على ان من اعتقد ان الشفاء من الكى، أو الرقية و تحمل الأحاديث الأخرى على من اعتقد أن الشفاء من اللّه، و ان هذه أسباب لفيض اللّه تعالى، يقع الفعل منه تعالى عندها، و لهذا قال: (لكل داء دواء) بمعنى ان اللّه تعالى جعل فيض الشفاء مشروطا بتناول بعض الأدوية، و كذا قوله: (</w:t>
      </w:r>
      <w:r>
        <w:rPr>
          <w:rFonts w:ascii="Traditional Arabic" w:hAnsi="Traditional Arabic" w:cs="Traditional Arabic" w:hint="cs"/>
          <w:color w:val="D30000"/>
          <w:sz w:val="30"/>
          <w:szCs w:val="30"/>
          <w:rtl/>
          <w:lang w:bidi="fa-IR"/>
        </w:rPr>
        <w:t>اعقل‏</w:t>
      </w:r>
      <w:r>
        <w:rPr>
          <w:rFonts w:ascii="Traditional Arabic" w:hAnsi="Traditional Arabic" w:cs="Traditional Arabic" w:hint="cs"/>
          <w:color w:val="640000"/>
          <w:sz w:val="30"/>
          <w:szCs w:val="30"/>
          <w:rtl/>
          <w:lang w:bidi="fa-IR"/>
        </w:rPr>
        <w:t xml:space="preserve"> </w:t>
      </w:r>
      <w:r>
        <w:rPr>
          <w:rFonts w:ascii="Traditional Arabic" w:hAnsi="Traditional Arabic" w:cs="Traditional Arabic" w:hint="cs"/>
          <w:color w:val="D30000"/>
          <w:sz w:val="30"/>
          <w:szCs w:val="30"/>
          <w:rtl/>
          <w:lang w:bidi="fa-IR"/>
        </w:rPr>
        <w:t>و</w:t>
      </w:r>
      <w:r>
        <w:rPr>
          <w:rFonts w:ascii="Traditional Arabic" w:hAnsi="Traditional Arabic" w:cs="Traditional Arabic" w:hint="cs"/>
          <w:color w:val="640000"/>
          <w:sz w:val="30"/>
          <w:szCs w:val="30"/>
          <w:rtl/>
          <w:lang w:bidi="fa-IR"/>
        </w:rPr>
        <w:t xml:space="preserve"> </w:t>
      </w:r>
      <w:r>
        <w:rPr>
          <w:rFonts w:ascii="Traditional Arabic" w:hAnsi="Traditional Arabic" w:cs="Traditional Arabic" w:hint="cs"/>
          <w:color w:val="D30000"/>
          <w:sz w:val="30"/>
          <w:szCs w:val="30"/>
          <w:rtl/>
          <w:lang w:bidi="fa-IR"/>
        </w:rPr>
        <w:t>توكل‏</w:t>
      </w:r>
      <w:r>
        <w:rPr>
          <w:rFonts w:ascii="Traditional Arabic" w:hAnsi="Traditional Arabic" w:cs="Traditional Arabic" w:hint="cs"/>
          <w:color w:val="640000"/>
          <w:sz w:val="30"/>
          <w:szCs w:val="30"/>
          <w:rtl/>
          <w:lang w:bidi="fa-IR"/>
        </w:rPr>
        <w:t>)، فانه داخل فيما قلناه، من فيض جوده عقيب الأسباب (معه).</w:t>
      </w:r>
    </w:p>
    <w:p w:rsidR="00E37005" w:rsidRDefault="00E37005" w:rsidP="00E37005">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عوالي اللئالي العزيزية في الأحاديث الدينية / ج‏4 / 187 / باب الهمزة ..... ص : 165</w:t>
      </w:r>
    </w:p>
    <w:p w:rsidR="00E37005" w:rsidRDefault="00E37005" w:rsidP="00E37005">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D30000"/>
          <w:sz w:val="30"/>
          <w:szCs w:val="30"/>
          <w:rtl/>
          <w:lang w:bidi="fa-IR"/>
        </w:rPr>
        <w:t>اعقل‏</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و</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توكل‏</w:t>
      </w:r>
      <w:r>
        <w:rPr>
          <w:rFonts w:ascii="Traditional Arabic" w:hAnsi="Traditional Arabic" w:cs="Traditional Arabic" w:hint="cs"/>
          <w:color w:val="000000"/>
          <w:sz w:val="30"/>
          <w:szCs w:val="30"/>
          <w:rtl/>
          <w:lang w:bidi="fa-IR"/>
        </w:rPr>
        <w:t>/ 1/ 75/ 149</w:t>
      </w:r>
    </w:p>
    <w:p w:rsidR="00E37005" w:rsidRDefault="00E37005" w:rsidP="00E37005">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مجمع البحرين / ج‏5 / 493 / (وكل) ..... ص : 493</w:t>
      </w:r>
    </w:p>
    <w:p w:rsidR="00E37005" w:rsidRDefault="00E37005" w:rsidP="00E37005">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كَحَدِيثِ‏</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اعْقِلْ‏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وَ</w:t>
      </w:r>
      <w:r>
        <w:rPr>
          <w:rFonts w:ascii="Traditional Arabic" w:hAnsi="Traditional Arabic" w:cs="Traditional Arabic" w:hint="cs"/>
          <w:color w:val="7800FA"/>
          <w:sz w:val="30"/>
          <w:szCs w:val="30"/>
          <w:rtl/>
          <w:lang w:bidi="fa-IR"/>
        </w:rPr>
        <w:t xml:space="preserve"> </w:t>
      </w:r>
      <w:r>
        <w:rPr>
          <w:rFonts w:ascii="Traditional Arabic" w:hAnsi="Traditional Arabic" w:cs="Traditional Arabic" w:hint="cs"/>
          <w:color w:val="D30000"/>
          <w:sz w:val="30"/>
          <w:szCs w:val="30"/>
          <w:rtl/>
          <w:lang w:bidi="fa-IR"/>
        </w:rPr>
        <w:t>تَوَكَّلْ‏</w:t>
      </w:r>
      <w:r>
        <w:rPr>
          <w:rFonts w:ascii="Traditional Arabic" w:hAnsi="Traditional Arabic" w:cs="Traditional Arabic" w:hint="cs"/>
          <w:color w:val="242887"/>
          <w:sz w:val="30"/>
          <w:szCs w:val="30"/>
          <w:rtl/>
          <w:lang w:bidi="fa-IR"/>
        </w:rPr>
        <w:t>".</w:t>
      </w:r>
    </w:p>
    <w:p w:rsidR="00E37005" w:rsidRDefault="00E37005" w:rsidP="00E37005">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الطراز الأول و الكناز لما عليه من لغة العرب المعول / جلد8 / 313 / الأثر ..... ص : 313</w:t>
      </w:r>
    </w:p>
    <w:p w:rsidR="00E37005" w:rsidRPr="00E668F2" w:rsidRDefault="00E37005" w:rsidP="00E37005">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و قد قالَ عليه السلام: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اعْقِلْ‏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و</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تَوَكَّلْ‏</w:t>
      </w:r>
      <w:r>
        <w:rPr>
          <w:rFonts w:ascii="Traditional Arabic" w:hAnsi="Traditional Arabic" w:cs="Traditional Arabic" w:hint="cs"/>
          <w:color w:val="242887"/>
          <w:sz w:val="30"/>
          <w:szCs w:val="30"/>
          <w:rtl/>
          <w:lang w:bidi="fa-IR"/>
        </w:rPr>
        <w:t>).</w:t>
      </w:r>
    </w:p>
  </w:footnote>
  <w:footnote w:id="12">
    <w:p w:rsidR="00E37005" w:rsidRPr="00E668F2" w:rsidRDefault="00E37005" w:rsidP="00E37005">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آل‏عمران : 159 فَبِما رَحْمَةٍ مِنَ اللَّهِ لِنْتَ لَهُمْ وَ لَوْ كُنْتَ فَظًّا غَليظَ الْقَلْبِ لاَنْفَضُّوا مِنْ حَوْلِكَ فَاعْفُ عَنْهُمْ وَ اسْتَغْفِرْ لَهُمْ وَ شاوِرْهُمْ فِي الْأَمْرِ فَإِذا عَزَمْتَ فَتَوَكَّلْ عَلَى اللَّهِ إِنَّ اللَّهَ يُحِبُّ الْمُتَوَكِّلينَ </w:t>
      </w:r>
    </w:p>
  </w:footnote>
  <w:footnote w:id="13">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التغابن </w:t>
      </w:r>
      <w:r>
        <w:rPr>
          <w:rFonts w:ascii="Traditional Arabic" w:hAnsi="Traditional Arabic" w:cs="Traditional Arabic"/>
          <w:color w:val="808080"/>
          <w:sz w:val="30"/>
          <w:szCs w:val="30"/>
          <w:rtl/>
        </w:rPr>
        <w:t xml:space="preserve">: 13 اللَّهُ لا إِلهَ إِلاَّ هُوَ وَ عَلَى اللَّهِ فَلْيَتَوَكَّلِ الْمُؤْمِنُونَ </w:t>
      </w:r>
    </w:p>
    <w:p w:rsidR="00E37005" w:rsidRDefault="00E37005" w:rsidP="00E37005">
      <w:pPr>
        <w:pStyle w:val="NormalWeb"/>
        <w:bidi/>
        <w:rPr>
          <w:rFonts w:ascii="Traditional Arabic" w:hAnsi="Traditional Arabic" w:cs="Traditional Arabic"/>
          <w:color w:val="808080"/>
          <w:sz w:val="30"/>
          <w:szCs w:val="30"/>
          <w:rtl/>
        </w:rPr>
      </w:pPr>
      <w:r>
        <w:rPr>
          <w:rFonts w:ascii="Traditional Arabic" w:hAnsi="Traditional Arabic" w:cs="Traditional Arabic"/>
          <w:color w:val="808080"/>
          <w:sz w:val="30"/>
          <w:szCs w:val="30"/>
          <w:rtl/>
        </w:rPr>
        <w:t xml:space="preserve">المجادلة : 10 إِنَّمَا النَّجْوى‏ مِنَ الشَّيْطانِ لِيَحْزُنَ الَّذينَ آمَنُوا وَ لَيْسَ بِضارِّهِمْ شَيْئاً إِلاَّ بِإِذْنِ اللَّهِ وَ عَلَى اللَّهِ فَلْيَتَوَكَّلِ الْمُؤْمِنُونَ </w:t>
      </w:r>
    </w:p>
    <w:p w:rsidR="00E37005" w:rsidRPr="00E668F2"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التوبة : 51 قُلْ لَنْ يُصيبَنا إِلاَّ ما كَتَبَ اللَّهُ لَنا هُوَ مَوْلانا وَ عَلَى اللَّهِ فَلْيَتَوَكَّلِ الْمُؤْمِنُونَ </w:t>
      </w:r>
    </w:p>
  </w:footnote>
  <w:footnote w:id="14">
    <w:p w:rsidR="00E37005"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الأحزاب </w:t>
      </w:r>
      <w:r>
        <w:rPr>
          <w:rFonts w:ascii="Traditional Arabic" w:hAnsi="Traditional Arabic" w:cs="Traditional Arabic"/>
          <w:color w:val="808080"/>
          <w:sz w:val="30"/>
          <w:szCs w:val="30"/>
          <w:rtl/>
        </w:rPr>
        <w:t xml:space="preserve">: 48 وَ لا تُطِعِ الْكافِرينَ وَ الْمُنافِقينَ وَ دَعْ أَذاهُمْ وَ تَوَكَّلْ عَلَى اللَّهِ وَ كَفى‏ بِاللَّهِ وَكيلاً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الأحزاب : 3 وَ تَوَكَّلْ عَلَى اللَّهِ وَ كَفى‏ بِاللَّهِ وَكيلاً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النمل : 79 فَتَوَكَّلْ عَلَى اللَّهِ إِنَّكَ عَلَى الْحَقِّ الْمُبينِ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الفرقان : 58 وَ تَوَكَّلْ عَلَى الْحَيِّ الَّذي لا يَمُوتُ وَ سَبِّحْ بِحَمْدِهِ وَ كَفى‏ بِهِ بِذُنُوبِ عِبادِهِ خَبيراً </w:t>
      </w:r>
    </w:p>
    <w:p w:rsidR="00E37005" w:rsidRDefault="00E37005" w:rsidP="00E37005">
      <w:pPr>
        <w:pStyle w:val="NormalWeb"/>
        <w:bidi/>
        <w:rPr>
          <w:rFonts w:ascii="Traditional Arabic" w:hAnsi="Traditional Arabic" w:cs="Traditional Arabic"/>
          <w:color w:val="808080"/>
          <w:sz w:val="30"/>
          <w:szCs w:val="30"/>
          <w:rtl/>
        </w:rPr>
      </w:pPr>
      <w:r>
        <w:rPr>
          <w:rFonts w:ascii="Traditional Arabic" w:hAnsi="Traditional Arabic" w:cs="Traditional Arabic"/>
          <w:color w:val="808080"/>
          <w:sz w:val="30"/>
          <w:szCs w:val="30"/>
          <w:rtl/>
        </w:rPr>
        <w:t>الشعراء : 217 وَ تَوَكَّلْ عَلَى الْعَزيزِ الرَّحيمِ</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هود : 123 وَ لِلَّهِ غَيْبُ السَّماواتِ وَ الْأَرْضِ وَ إِلَيْهِ يُرْجَعُ الْأَمْرُ كُلُّهُ فَاعْبُدْهُ وَ تَوَكَّلْ عَلَيْهِ وَ ما رَبُّكَ بِغافِلٍ عَمَّا تَعْمَلُونَ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يونس : 84 وَ قالَ مُوسى‏ يا قَوْمِ إِنْ كُنْتُمْ آمَنْتُمْ بِاللَّهِ فَعَلَيْهِ تَوَكَّلُوا إِنْ كُنْتُمْ مُسْلِمينَ </w:t>
      </w:r>
    </w:p>
    <w:p w:rsidR="00E37005" w:rsidRDefault="00E37005" w:rsidP="00E3700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الأنفال : 61 وَ إِنْ جَنَحُوا لِلسَّلْمِ فَاجْنَحْ لَها وَ تَوَكَّلْ عَلَى اللَّهِ إِنَّهُ هُوَ السَّميعُ الْعَليمُ </w:t>
      </w:r>
    </w:p>
    <w:p w:rsidR="00E37005" w:rsidRDefault="00E37005" w:rsidP="00E37005">
      <w:pPr>
        <w:pStyle w:val="NormalWeb"/>
        <w:bidi/>
        <w:rPr>
          <w:rFonts w:hint="cs"/>
          <w:rtl/>
          <w:lang w:bidi="fa-IR"/>
        </w:rPr>
      </w:pPr>
      <w:r>
        <w:rPr>
          <w:rFonts w:ascii="Traditional Arabic" w:hAnsi="Traditional Arabic" w:cs="Traditional Arabic"/>
          <w:color w:val="808080"/>
          <w:sz w:val="30"/>
          <w:szCs w:val="30"/>
          <w:rtl/>
        </w:rPr>
        <w:t>المائدة : 23 قالَ رَجُلانِ مِنَ الَّذينَ يَخافُونَ أَنْعَمَ اللَّهُ عَلَيْهِمَا ادْخُلُوا عَلَيْهِمُ الْبابَ فَإِذا دَخَلْتُمُوهُ فَإِنَّكُمْ غالِبُونَ وَ عَلَى اللَّهِ فَتَوَكَّلُوا إِنْ كُنْتُمْ مُؤْمِنينَ</w:t>
      </w:r>
    </w:p>
  </w:footnote>
  <w:footnote w:id="15">
    <w:p w:rsidR="00E37005" w:rsidRPr="00E668F2" w:rsidRDefault="00E37005" w:rsidP="00E37005">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المزمل </w:t>
      </w:r>
      <w:r>
        <w:rPr>
          <w:rFonts w:ascii="Traditional Arabic" w:hAnsi="Traditional Arabic" w:cs="Traditional Arabic"/>
          <w:color w:val="808080"/>
          <w:sz w:val="30"/>
          <w:szCs w:val="30"/>
          <w:rtl/>
        </w:rPr>
        <w:t xml:space="preserve">: 9 رَبُّ الْمَشْرِقِ وَ الْمَغْرِبِ لا إِلهَ إِلاَّ هُوَ فَاتَّخِذْهُ وَكيلاً </w:t>
      </w:r>
    </w:p>
  </w:footnote>
  <w:footnote w:id="16">
    <w:p w:rsidR="00E37005" w:rsidRPr="00E668F2" w:rsidRDefault="00E37005" w:rsidP="00E37005">
      <w:pPr>
        <w:pStyle w:val="NormalWeb"/>
        <w:bidi/>
        <w:rPr>
          <w:rFonts w:ascii="Traditional Arabic" w:hAnsi="Traditional Arabic" w:cs="Traditional Arabic"/>
          <w:color w:val="000000"/>
          <w:sz w:val="30"/>
          <w:szCs w:val="30"/>
        </w:rPr>
      </w:pPr>
      <w:r>
        <w:rPr>
          <w:rStyle w:val="FootnoteReference"/>
        </w:rPr>
        <w:footnoteRef/>
      </w:r>
      <w:r>
        <w:t xml:space="preserve"> </w:t>
      </w:r>
      <w:r w:rsidRPr="00E668F2">
        <w:rPr>
          <w:rFonts w:ascii="Traditional Arabic" w:hAnsi="Traditional Arabic" w:cs="Traditional Arabic"/>
          <w:color w:val="808080"/>
          <w:sz w:val="30"/>
          <w:szCs w:val="30"/>
          <w:rtl/>
        </w:rPr>
        <w:t xml:space="preserve">إبراهيم </w:t>
      </w:r>
      <w:r w:rsidRPr="00E668F2">
        <w:rPr>
          <w:rFonts w:ascii="Traditional Arabic" w:hAnsi="Traditional Arabic" w:cs="Traditional Arabic"/>
          <w:color w:val="808080"/>
          <w:sz w:val="30"/>
          <w:szCs w:val="30"/>
          <w:rtl/>
        </w:rPr>
        <w:t xml:space="preserve">: 12 وَ ما لَنا أَلاَّ نَتَوَكَّلَ عَلَى اللَّهِ وَ قَدْ هَدانا سُبُلَنا وَ لَنَصْبِرَنَّ عَلى‏ ما آذَيْتُمُونا وَ عَلَى اللَّهِ فَلْيَتَوَكَّلِ الْمُتَوَكِّلُونَ </w:t>
      </w:r>
    </w:p>
    <w:p w:rsidR="00E37005" w:rsidRDefault="00E37005" w:rsidP="00E37005">
      <w:pPr>
        <w:pStyle w:val="FootnoteText"/>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05"/>
    <w:rsid w:val="00E37005"/>
    <w:rsid w:val="00E60822"/>
    <w:rsid w:val="00F24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7C389-941E-49A5-9303-A4FAB8DF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7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005"/>
    <w:rPr>
      <w:sz w:val="20"/>
      <w:szCs w:val="20"/>
    </w:rPr>
  </w:style>
  <w:style w:type="character" w:styleId="FootnoteReference">
    <w:name w:val="footnote reference"/>
    <w:basedOn w:val="DefaultParagraphFont"/>
    <w:uiPriority w:val="99"/>
    <w:semiHidden/>
    <w:unhideWhenUsed/>
    <w:rsid w:val="00E37005"/>
    <w:rPr>
      <w:vertAlign w:val="superscript"/>
    </w:rPr>
  </w:style>
  <w:style w:type="paragraph" w:styleId="NormalWeb">
    <w:name w:val="Normal (Web)"/>
    <w:basedOn w:val="Normal"/>
    <w:uiPriority w:val="99"/>
    <w:unhideWhenUsed/>
    <w:rsid w:val="00E370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7005"/>
    <w:rPr>
      <w:color w:val="0000FF"/>
      <w:u w:val="single"/>
    </w:rPr>
  </w:style>
  <w:style w:type="character" w:customStyle="1" w:styleId="outlink">
    <w:name w:val="outlink"/>
    <w:basedOn w:val="DefaultParagraphFont"/>
    <w:rsid w:val="00E3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2/65/%D8%A7%D9%84%D8%BA%D9%86%D9%89" TargetMode="External"/><Relationship Id="rId1" Type="http://schemas.openxmlformats.org/officeDocument/2006/relationships/hyperlink" Target="https://fa.wikifeqh.ir/%D8%AD%D9%88%D8%A7%D9%84%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cp:revision>
  <dcterms:created xsi:type="dcterms:W3CDTF">2025-01-22T02:14:00Z</dcterms:created>
  <dcterms:modified xsi:type="dcterms:W3CDTF">2025-01-22T02:14:00Z</dcterms:modified>
</cp:coreProperties>
</file>