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13" w:rsidRPr="00317B19" w:rsidRDefault="007E0071" w:rsidP="007E0071">
      <w:pPr>
        <w:bidi/>
        <w:rPr>
          <w:rFonts w:cstheme="minorHAnsi"/>
          <w:sz w:val="48"/>
          <w:szCs w:val="48"/>
          <w:rtl/>
          <w:lang w:bidi="fa-IR"/>
        </w:rPr>
      </w:pPr>
      <w:r w:rsidRPr="00317B19">
        <w:rPr>
          <w:rFonts w:cstheme="minorHAnsi"/>
          <w:sz w:val="48"/>
          <w:szCs w:val="48"/>
          <w:highlight w:val="yellow"/>
          <w:rtl/>
          <w:lang w:bidi="fa-IR"/>
        </w:rPr>
        <w:t>سه شنبه 25/10/1403-13رجب 1403-14ژانویه 2025- درس 75 فقه رهبری سازمانی – شرائط و موانع – شکر و کفران (3)</w:t>
      </w:r>
    </w:p>
    <w:p w:rsidR="007E0071" w:rsidRPr="00BC4BF9" w:rsidRDefault="007E0071" w:rsidP="007E0071">
      <w:pPr>
        <w:bidi/>
        <w:rPr>
          <w:rFonts w:cstheme="minorHAnsi"/>
          <w:color w:val="FF0000"/>
          <w:sz w:val="48"/>
          <w:szCs w:val="48"/>
          <w:rtl/>
          <w:lang w:bidi="fa-IR"/>
        </w:rPr>
      </w:pPr>
      <w:r w:rsidRPr="00BC4BF9">
        <w:rPr>
          <w:rFonts w:cstheme="minorHAnsi"/>
          <w:color w:val="FF0000"/>
          <w:sz w:val="48"/>
          <w:szCs w:val="48"/>
          <w:rtl/>
          <w:lang w:bidi="fa-IR"/>
        </w:rPr>
        <w:t>مساله 65:</w:t>
      </w:r>
      <w:r w:rsidR="00BC4BF9" w:rsidRPr="00BC4BF9">
        <w:rPr>
          <w:rFonts w:cstheme="minorHAnsi" w:hint="cs"/>
          <w:color w:val="FF0000"/>
          <w:sz w:val="48"/>
          <w:szCs w:val="48"/>
          <w:rtl/>
        </w:rPr>
        <w:t xml:space="preserve"> </w:t>
      </w:r>
      <w:r w:rsidR="00BC4BF9" w:rsidRPr="00BC4BF9">
        <w:rPr>
          <w:rFonts w:cstheme="minorHAnsi" w:hint="cs"/>
          <w:color w:val="FF0000"/>
          <w:sz w:val="48"/>
          <w:szCs w:val="48"/>
          <w:rtl/>
        </w:rPr>
        <w:t>مدیران سازمان در مقام ادای وظیفه رهبری سازمانی باید بین کارکنان شکور و کفور فرق بگذارند سعی شکور را مشکور بدارد و به کفور روی خوش نشان ندهد تا انگیزه بهره وری افزایش یابد.</w:t>
      </w:r>
    </w:p>
    <w:p w:rsidR="007E0071" w:rsidRPr="00317B19" w:rsidRDefault="007E0071" w:rsidP="00317B19">
      <w:pPr>
        <w:bidi/>
        <w:rPr>
          <w:rFonts w:cstheme="minorHAnsi"/>
          <w:sz w:val="48"/>
          <w:szCs w:val="48"/>
          <w:rtl/>
          <w:lang w:bidi="fa-IR"/>
        </w:rPr>
      </w:pPr>
      <w:r w:rsidRPr="00317B19">
        <w:rPr>
          <w:rFonts w:cstheme="minorHAnsi"/>
          <w:sz w:val="48"/>
          <w:szCs w:val="48"/>
          <w:rtl/>
          <w:lang w:bidi="fa-IR"/>
        </w:rPr>
        <w:t>شرح مساله: معلوم شد که شکر و</w:t>
      </w:r>
      <w:r w:rsidR="00BC4BF9">
        <w:rPr>
          <w:rFonts w:cstheme="minorHAnsi"/>
          <w:sz w:val="48"/>
          <w:szCs w:val="48"/>
          <w:rtl/>
          <w:lang w:bidi="fa-IR"/>
        </w:rPr>
        <w:t xml:space="preserve"> کفران به عنوان جنود عقل و جهل </w:t>
      </w:r>
      <w:r w:rsidR="00BC4BF9">
        <w:rPr>
          <w:rFonts w:cstheme="minorHAnsi" w:hint="cs"/>
          <w:sz w:val="48"/>
          <w:szCs w:val="48"/>
          <w:rtl/>
          <w:lang w:bidi="fa-IR"/>
        </w:rPr>
        <w:t>ض</w:t>
      </w:r>
      <w:r w:rsidRPr="00317B19">
        <w:rPr>
          <w:rFonts w:cstheme="minorHAnsi"/>
          <w:sz w:val="48"/>
          <w:szCs w:val="48"/>
          <w:rtl/>
          <w:lang w:bidi="fa-IR"/>
        </w:rPr>
        <w:t xml:space="preserve">د هم هستند اولی واجب دومی حرام و شکر صحیح به ترتب اثر بهره وری عالی برآن است و کفران باطل به تخریب هر نوع بهره وری است </w:t>
      </w:r>
      <w:r w:rsidR="00BC4BF9">
        <w:rPr>
          <w:rFonts w:cstheme="minorHAnsi" w:hint="cs"/>
          <w:sz w:val="48"/>
          <w:szCs w:val="48"/>
          <w:rtl/>
          <w:lang w:bidi="fa-IR"/>
        </w:rPr>
        <w:t xml:space="preserve"> وموجد</w:t>
      </w:r>
      <w:r w:rsidRPr="00317B19">
        <w:rPr>
          <w:rFonts w:cstheme="minorHAnsi"/>
          <w:sz w:val="48"/>
          <w:szCs w:val="48"/>
          <w:rtl/>
          <w:lang w:bidi="fa-IR"/>
        </w:rPr>
        <w:t xml:space="preserve">ضد بهره وری . و پیشرفت وبهبود مستمر سازمانی به بهره وری است که با هزینه و مئونه خفیف به فائده و معونه  کثیر می </w:t>
      </w:r>
      <w:r w:rsidR="00BC4BF9">
        <w:rPr>
          <w:rFonts w:cstheme="minorHAnsi"/>
          <w:sz w:val="48"/>
          <w:szCs w:val="48"/>
          <w:rtl/>
          <w:lang w:bidi="fa-IR"/>
        </w:rPr>
        <w:t xml:space="preserve">انجامد که </w:t>
      </w:r>
      <w:r w:rsidR="00BC4BF9">
        <w:rPr>
          <w:rFonts w:cstheme="minorHAnsi"/>
          <w:sz w:val="48"/>
          <w:szCs w:val="48"/>
          <w:rtl/>
          <w:lang w:bidi="fa-IR"/>
        </w:rPr>
        <w:lastRenderedPageBreak/>
        <w:t xml:space="preserve">مصداق بارز آن صعصعة </w:t>
      </w:r>
      <w:r w:rsidR="00BC4BF9">
        <w:rPr>
          <w:rFonts w:cstheme="minorHAnsi" w:hint="cs"/>
          <w:sz w:val="48"/>
          <w:szCs w:val="48"/>
          <w:rtl/>
          <w:lang w:bidi="fa-IR"/>
        </w:rPr>
        <w:t>یا</w:t>
      </w:r>
      <w:r w:rsidR="00BC4BF9">
        <w:rPr>
          <w:rStyle w:val="FootnoteReference"/>
          <w:rFonts w:cstheme="minorHAnsi"/>
          <w:sz w:val="48"/>
          <w:szCs w:val="48"/>
          <w:rtl/>
          <w:lang w:bidi="fa-IR"/>
        </w:rPr>
        <w:footnoteReference w:id="1"/>
      </w:r>
      <w:r w:rsidR="00BC4BF9">
        <w:rPr>
          <w:rFonts w:cstheme="minorHAnsi" w:hint="cs"/>
          <w:sz w:val="48"/>
          <w:szCs w:val="48"/>
          <w:rtl/>
          <w:lang w:bidi="fa-IR"/>
        </w:rPr>
        <w:t xml:space="preserve"> زید</w:t>
      </w:r>
      <w:r w:rsidR="00BC4BF9">
        <w:rPr>
          <w:rFonts w:cstheme="minorHAnsi"/>
          <w:sz w:val="48"/>
          <w:szCs w:val="48"/>
          <w:rtl/>
          <w:lang w:bidi="fa-IR"/>
        </w:rPr>
        <w:t>ب</w:t>
      </w:r>
      <w:r w:rsidR="00BC4BF9">
        <w:rPr>
          <w:rFonts w:cstheme="minorHAnsi" w:hint="cs"/>
          <w:sz w:val="48"/>
          <w:szCs w:val="48"/>
          <w:rtl/>
          <w:lang w:bidi="fa-IR"/>
        </w:rPr>
        <w:t>ن</w:t>
      </w:r>
      <w:r w:rsidRPr="00317B19">
        <w:rPr>
          <w:rFonts w:cstheme="minorHAnsi"/>
          <w:sz w:val="48"/>
          <w:szCs w:val="48"/>
          <w:rtl/>
          <w:lang w:bidi="fa-IR"/>
        </w:rPr>
        <w:t xml:space="preserve"> صوحان</w:t>
      </w:r>
      <w:r w:rsidR="00FD3995" w:rsidRPr="00317B19">
        <w:rPr>
          <w:rStyle w:val="FootnoteReference"/>
          <w:rFonts w:cstheme="minorHAnsi"/>
          <w:sz w:val="48"/>
          <w:szCs w:val="48"/>
          <w:rtl/>
          <w:lang w:bidi="fa-IR"/>
        </w:rPr>
        <w:footnoteReference w:id="2"/>
      </w:r>
      <w:r w:rsidR="00BC4BF9">
        <w:rPr>
          <w:rFonts w:cstheme="minorHAnsi" w:hint="cs"/>
          <w:sz w:val="48"/>
          <w:szCs w:val="48"/>
          <w:rtl/>
          <w:lang w:bidi="fa-IR"/>
        </w:rPr>
        <w:t xml:space="preserve"> و یا هر مومن </w:t>
      </w:r>
      <w:r w:rsidR="00BC4BF9">
        <w:rPr>
          <w:rStyle w:val="FootnoteReference"/>
          <w:rFonts w:cstheme="minorHAnsi"/>
          <w:sz w:val="48"/>
          <w:szCs w:val="48"/>
          <w:rtl/>
          <w:lang w:bidi="fa-IR"/>
        </w:rPr>
        <w:footnoteReference w:id="3"/>
      </w:r>
      <w:r w:rsidRPr="00317B19">
        <w:rPr>
          <w:rFonts w:cstheme="minorHAnsi"/>
          <w:sz w:val="48"/>
          <w:szCs w:val="48"/>
          <w:rtl/>
          <w:lang w:bidi="fa-IR"/>
        </w:rPr>
        <w:t xml:space="preserve"> است  مولود امروز کعبه امیر المومنین ع است که بیت المال </w:t>
      </w:r>
      <w:r w:rsidRPr="00317B19">
        <w:rPr>
          <w:rFonts w:cstheme="minorHAnsi"/>
          <w:sz w:val="48"/>
          <w:szCs w:val="48"/>
          <w:rtl/>
          <w:lang w:bidi="fa-IR"/>
        </w:rPr>
        <w:lastRenderedPageBreak/>
        <w:t xml:space="preserve">را پر میکرد بدون اینکه هزینه ای را به آن تحمیل کند مگر  خفیف وقلیل </w:t>
      </w:r>
      <w:r w:rsidR="009346F8" w:rsidRPr="00317B19">
        <w:rPr>
          <w:rFonts w:cstheme="minorHAnsi"/>
          <w:sz w:val="48"/>
          <w:szCs w:val="48"/>
          <w:rtl/>
          <w:lang w:bidi="fa-IR"/>
        </w:rPr>
        <w:t>. چاه حفر میکند وقف بیت المال و فرزندانش را از آن ممنوع میکند نخلستان  به بار می اورد با هسته هایی که دور نمی ریزد . این عبدی شکور است  که مورد محبت خدای شکور است . قلیل من عبادی الشکور دال بر صعوبت شکر است مگر از قلیلی از مدیران و کارکنان</w:t>
      </w:r>
      <w:r w:rsidR="004F6AEC" w:rsidRPr="00317B19">
        <w:rPr>
          <w:rStyle w:val="FootnoteReference"/>
          <w:rFonts w:cstheme="minorHAnsi"/>
          <w:sz w:val="48"/>
          <w:szCs w:val="48"/>
          <w:rtl/>
          <w:lang w:bidi="fa-IR"/>
        </w:rPr>
        <w:footnoteReference w:id="4"/>
      </w:r>
      <w:r w:rsidR="004F6AEC" w:rsidRPr="00317B19">
        <w:rPr>
          <w:rFonts w:cstheme="minorHAnsi"/>
          <w:sz w:val="48"/>
          <w:szCs w:val="48"/>
          <w:rtl/>
          <w:lang w:bidi="fa-IR"/>
        </w:rPr>
        <w:t xml:space="preserve"> در مقابل نعمت های توانمندساز ومعیشت پرداز</w:t>
      </w:r>
      <w:r w:rsidR="009346F8" w:rsidRPr="00317B19">
        <w:rPr>
          <w:rFonts w:cstheme="minorHAnsi"/>
          <w:sz w:val="48"/>
          <w:szCs w:val="48"/>
          <w:rtl/>
          <w:lang w:bidi="fa-IR"/>
        </w:rPr>
        <w:t xml:space="preserve"> . نشان شکور را باید به کسی داد که اصلا دور ریز ندارد . تبذیر ندارد مسرف و مترف نیست از هیچ همه چیز درست میکند . اصولا ملک و حکمرانی از فضل رب است تا بیازماید امثال سلیمان را که شکور است یا کف</w:t>
      </w:r>
      <w:r w:rsidR="004F6AEC" w:rsidRPr="00317B19">
        <w:rPr>
          <w:rFonts w:cstheme="minorHAnsi"/>
          <w:sz w:val="48"/>
          <w:szCs w:val="48"/>
          <w:rtl/>
          <w:lang w:bidi="fa-IR"/>
        </w:rPr>
        <w:t>ور . لقوله تعالی :"</w:t>
      </w:r>
      <w:r w:rsidR="009346F8" w:rsidRPr="00317B19">
        <w:rPr>
          <w:rFonts w:cstheme="minorHAnsi"/>
          <w:sz w:val="48"/>
          <w:szCs w:val="48"/>
          <w:rtl/>
          <w:lang w:bidi="fa-IR"/>
        </w:rPr>
        <w:t xml:space="preserve"> لیبلونی </w:t>
      </w:r>
      <w:r w:rsidR="00317B19">
        <w:rPr>
          <w:rFonts w:cstheme="minorHAnsi"/>
          <w:sz w:val="48"/>
          <w:szCs w:val="48"/>
          <w:rtl/>
          <w:lang w:bidi="fa-IR"/>
        </w:rPr>
        <w:t xml:space="preserve">اشکر </w:t>
      </w:r>
      <w:r w:rsidR="00317B19">
        <w:rPr>
          <w:rFonts w:cstheme="minorHAnsi" w:hint="cs"/>
          <w:sz w:val="48"/>
          <w:szCs w:val="48"/>
          <w:rtl/>
          <w:lang w:bidi="fa-IR"/>
        </w:rPr>
        <w:t>ا</w:t>
      </w:r>
      <w:r w:rsidR="009346F8" w:rsidRPr="00317B19">
        <w:rPr>
          <w:rFonts w:cstheme="minorHAnsi"/>
          <w:sz w:val="48"/>
          <w:szCs w:val="48"/>
          <w:rtl/>
          <w:lang w:bidi="fa-IR"/>
        </w:rPr>
        <w:t>م اکفر"</w:t>
      </w:r>
      <w:r w:rsidR="00E337A6" w:rsidRPr="00317B19">
        <w:rPr>
          <w:rStyle w:val="FootnoteReference"/>
          <w:rFonts w:cstheme="minorHAnsi"/>
          <w:sz w:val="48"/>
          <w:szCs w:val="48"/>
          <w:rtl/>
          <w:lang w:bidi="fa-IR"/>
        </w:rPr>
        <w:footnoteReference w:id="5"/>
      </w:r>
      <w:r w:rsidR="009346F8" w:rsidRPr="00317B19">
        <w:rPr>
          <w:rFonts w:cstheme="minorHAnsi"/>
          <w:sz w:val="48"/>
          <w:szCs w:val="48"/>
          <w:rtl/>
          <w:lang w:bidi="fa-IR"/>
        </w:rPr>
        <w:t xml:space="preserve"> یعنی ماده اصلی ارزیابی شایستگی  شکوریت و کفوریت  یعنی  میزان بهره وری و ضد بهره وری است .</w:t>
      </w:r>
      <w:r w:rsidR="00264850" w:rsidRPr="00317B19">
        <w:rPr>
          <w:rFonts w:cstheme="minorHAnsi"/>
          <w:sz w:val="48"/>
          <w:szCs w:val="48"/>
          <w:rtl/>
          <w:lang w:bidi="fa-IR"/>
        </w:rPr>
        <w:t>لقوله تعالی :" شاکرا لانعمه " یعنی شایستگی ابراهیم ع به بهروه وری او از انعُم است</w:t>
      </w:r>
      <w:r w:rsidR="00E337A6" w:rsidRPr="00317B19">
        <w:rPr>
          <w:rFonts w:cstheme="minorHAnsi"/>
          <w:sz w:val="48"/>
          <w:szCs w:val="48"/>
          <w:rtl/>
          <w:lang w:bidi="fa-IR"/>
        </w:rPr>
        <w:t xml:space="preserve"> </w:t>
      </w:r>
      <w:r w:rsidR="00E337A6" w:rsidRPr="00317B19">
        <w:rPr>
          <w:rFonts w:cstheme="minorHAnsi"/>
          <w:sz w:val="48"/>
          <w:szCs w:val="48"/>
          <w:rtl/>
          <w:lang w:bidi="fa-IR"/>
        </w:rPr>
        <w:lastRenderedPageBreak/>
        <w:t>وباعث اجتباء و گزینش او ست</w:t>
      </w:r>
      <w:r w:rsidR="00264850" w:rsidRPr="00317B19">
        <w:rPr>
          <w:rFonts w:cstheme="minorHAnsi"/>
          <w:sz w:val="48"/>
          <w:szCs w:val="48"/>
          <w:rtl/>
          <w:lang w:bidi="fa-IR"/>
        </w:rPr>
        <w:t xml:space="preserve"> و :" کان عبدا شکورا"</w:t>
      </w:r>
      <w:r w:rsidR="00C64096" w:rsidRPr="00317B19">
        <w:rPr>
          <w:rStyle w:val="FootnoteReference"/>
          <w:rFonts w:cstheme="minorHAnsi"/>
          <w:sz w:val="48"/>
          <w:szCs w:val="48"/>
          <w:rtl/>
          <w:lang w:bidi="fa-IR"/>
        </w:rPr>
        <w:footnoteReference w:id="6"/>
      </w:r>
      <w:r w:rsidR="00264850" w:rsidRPr="00317B19">
        <w:rPr>
          <w:rFonts w:cstheme="minorHAnsi"/>
          <w:sz w:val="48"/>
          <w:szCs w:val="48"/>
          <w:rtl/>
          <w:lang w:bidi="fa-IR"/>
        </w:rPr>
        <w:t xml:space="preserve"> یعنی نوح نبی عبدی بسیار بهره وربود سیره او بهره وری بود .</w:t>
      </w:r>
    </w:p>
    <w:p w:rsidR="00915FCF" w:rsidRPr="00317B19" w:rsidRDefault="00915FCF" w:rsidP="00915FCF">
      <w:pPr>
        <w:pStyle w:val="NormalWeb"/>
        <w:jc w:val="right"/>
        <w:rPr>
          <w:rFonts w:asciiTheme="minorHAnsi" w:hAnsiTheme="minorHAnsi" w:cstheme="minorHAnsi"/>
          <w:color w:val="000000"/>
          <w:sz w:val="48"/>
          <w:szCs w:val="48"/>
        </w:rPr>
      </w:pPr>
      <w:r w:rsidRPr="00317B19">
        <w:rPr>
          <w:rFonts w:asciiTheme="minorHAnsi" w:hAnsiTheme="minorHAnsi" w:cstheme="minorHAnsi"/>
          <w:sz w:val="48"/>
          <w:szCs w:val="48"/>
          <w:rtl/>
          <w:lang w:bidi="fa-IR"/>
        </w:rPr>
        <w:t xml:space="preserve">شکر مانع از روز گار سخت است  مانع تحریم ها </w:t>
      </w:r>
      <w:r w:rsidR="004F6AEC" w:rsidRPr="00317B19">
        <w:rPr>
          <w:rFonts w:asciiTheme="minorHAnsi" w:hAnsiTheme="minorHAnsi" w:cstheme="minorHAnsi"/>
          <w:sz w:val="48"/>
          <w:szCs w:val="48"/>
          <w:rtl/>
          <w:lang w:bidi="fa-IR"/>
        </w:rPr>
        <w:t xml:space="preserve"> و توبیخ ها</w:t>
      </w:r>
      <w:r w:rsidRPr="00317B19">
        <w:rPr>
          <w:rFonts w:asciiTheme="minorHAnsi" w:hAnsiTheme="minorHAnsi" w:cstheme="minorHAnsi"/>
          <w:sz w:val="48"/>
          <w:szCs w:val="48"/>
          <w:rtl/>
          <w:lang w:bidi="fa-IR"/>
        </w:rPr>
        <w:t>ست لقوله تعالی :"</w:t>
      </w:r>
      <w:r w:rsidRPr="00317B19">
        <w:rPr>
          <w:rFonts w:asciiTheme="minorHAnsi" w:hAnsiTheme="minorHAnsi" w:cstheme="minorHAnsi"/>
          <w:color w:val="808080"/>
          <w:sz w:val="48"/>
          <w:szCs w:val="48"/>
          <w:rtl/>
        </w:rPr>
        <w:t xml:space="preserve"> </w:t>
      </w:r>
      <w:r w:rsidRPr="00317B19">
        <w:rPr>
          <w:rFonts w:asciiTheme="minorHAnsi" w:hAnsiTheme="minorHAnsi" w:cstheme="minorHAnsi"/>
          <w:color w:val="808080"/>
          <w:sz w:val="48"/>
          <w:szCs w:val="48"/>
          <w:rtl/>
        </w:rPr>
        <w:t xml:space="preserve">ما يَفْعَلُ اللَّهُ بِعَذابِكُمْ إِنْ شَكَرْتُمْ وَ آمَنْتُمْ وَ كانَ اللَّهُ شاكِراً عَليماً </w:t>
      </w:r>
      <w:r w:rsidRPr="00317B19">
        <w:rPr>
          <w:rFonts w:asciiTheme="minorHAnsi" w:hAnsiTheme="minorHAnsi" w:cstheme="minorHAnsi"/>
          <w:color w:val="808080"/>
          <w:sz w:val="48"/>
          <w:szCs w:val="48"/>
          <w:rtl/>
        </w:rPr>
        <w:t>"</w:t>
      </w:r>
      <w:r w:rsidRPr="00317B19">
        <w:rPr>
          <w:rStyle w:val="FootnoteReference"/>
          <w:rFonts w:asciiTheme="minorHAnsi" w:hAnsiTheme="minorHAnsi" w:cstheme="minorHAnsi"/>
          <w:color w:val="808080"/>
          <w:sz w:val="48"/>
          <w:szCs w:val="48"/>
          <w:rtl/>
        </w:rPr>
        <w:footnoteReference w:id="7"/>
      </w:r>
    </w:p>
    <w:p w:rsidR="00915FCF" w:rsidRPr="00317B19" w:rsidRDefault="00915FCF" w:rsidP="00FD3995">
      <w:pPr>
        <w:pStyle w:val="NormalWeb"/>
        <w:jc w:val="right"/>
        <w:rPr>
          <w:rFonts w:asciiTheme="minorHAnsi" w:hAnsiTheme="minorHAnsi" w:cstheme="minorHAnsi"/>
          <w:color w:val="808080"/>
          <w:sz w:val="48"/>
          <w:szCs w:val="48"/>
          <w:rtl/>
        </w:rPr>
      </w:pPr>
      <w:r w:rsidRPr="00317B19">
        <w:rPr>
          <w:rFonts w:asciiTheme="minorHAnsi" w:hAnsiTheme="minorHAnsi" w:cstheme="minorHAnsi"/>
          <w:sz w:val="48"/>
          <w:szCs w:val="48"/>
          <w:rtl/>
          <w:lang w:bidi="fa-IR"/>
        </w:rPr>
        <w:t>شکر وبهره وری مهم ترین بعد  گزینش اصلح است لعموم قوله تعالی :"</w:t>
      </w:r>
      <w:r w:rsidRPr="00317B19">
        <w:rPr>
          <w:rFonts w:asciiTheme="minorHAnsi" w:hAnsiTheme="minorHAnsi" w:cstheme="minorHAnsi"/>
          <w:color w:val="808080"/>
          <w:sz w:val="48"/>
          <w:szCs w:val="48"/>
          <w:rtl/>
        </w:rPr>
        <w:t xml:space="preserve"> </w:t>
      </w:r>
      <w:r w:rsidRPr="00317B19">
        <w:rPr>
          <w:rFonts w:asciiTheme="minorHAnsi" w:hAnsiTheme="minorHAnsi" w:cstheme="minorHAnsi"/>
          <w:color w:val="808080"/>
          <w:sz w:val="48"/>
          <w:szCs w:val="48"/>
          <w:rtl/>
        </w:rPr>
        <w:t xml:space="preserve">وَ كَذلِكَ فَتَنَّا بَعْضَهُمْ بِبَعْضٍ لِيَقُولُوا أَ هؤُلاءِ مَنَّ اللَّهُ عَلَيْهِمْ مِنْ بَيْنِنا أَ لَيْسَ اللَّهُ بِأَعْلَمَ بِالشَّاكِرينَ </w:t>
      </w:r>
      <w:r w:rsidRPr="00317B19">
        <w:rPr>
          <w:rFonts w:asciiTheme="minorHAnsi" w:hAnsiTheme="minorHAnsi" w:cstheme="minorHAnsi"/>
          <w:color w:val="808080"/>
          <w:sz w:val="48"/>
          <w:szCs w:val="48"/>
          <w:rtl/>
        </w:rPr>
        <w:t>"</w:t>
      </w:r>
      <w:r w:rsidRPr="00317B19">
        <w:rPr>
          <w:rStyle w:val="FootnoteReference"/>
          <w:rFonts w:asciiTheme="minorHAnsi" w:hAnsiTheme="minorHAnsi" w:cstheme="minorHAnsi"/>
          <w:color w:val="808080"/>
          <w:sz w:val="48"/>
          <w:szCs w:val="48"/>
          <w:rtl/>
        </w:rPr>
        <w:footnoteReference w:id="8"/>
      </w:r>
      <w:r w:rsidRPr="00317B19">
        <w:rPr>
          <w:rFonts w:asciiTheme="minorHAnsi" w:hAnsiTheme="minorHAnsi" w:cstheme="minorHAnsi"/>
          <w:color w:val="808080"/>
          <w:sz w:val="48"/>
          <w:szCs w:val="48"/>
          <w:rtl/>
        </w:rPr>
        <w:t xml:space="preserve"> خداوند شاکرین را علم دارد به بهره وران و ضریب بهره وری آنها اعلم است لذا از بین همه شکور ترین را بر</w:t>
      </w:r>
      <w:r w:rsidR="00FD3995" w:rsidRPr="00317B19">
        <w:rPr>
          <w:rFonts w:asciiTheme="minorHAnsi" w:hAnsiTheme="minorHAnsi" w:cstheme="minorHAnsi"/>
          <w:color w:val="808080"/>
          <w:sz w:val="48"/>
          <w:szCs w:val="48"/>
          <w:rtl/>
        </w:rPr>
        <w:t>میگزیند</w:t>
      </w:r>
      <w:r w:rsidRPr="00317B19">
        <w:rPr>
          <w:rFonts w:asciiTheme="minorHAnsi" w:hAnsiTheme="minorHAnsi" w:cstheme="minorHAnsi"/>
          <w:color w:val="808080"/>
          <w:sz w:val="48"/>
          <w:szCs w:val="48"/>
          <w:rtl/>
        </w:rPr>
        <w:t xml:space="preserve"> و در پاسخ  معترضان میگوید علت گزینش او این است که از شاکرین است </w:t>
      </w:r>
      <w:r w:rsidR="00CC1BD3" w:rsidRPr="00317B19">
        <w:rPr>
          <w:rFonts w:asciiTheme="minorHAnsi" w:hAnsiTheme="minorHAnsi" w:cstheme="minorHAnsi"/>
          <w:color w:val="808080"/>
          <w:sz w:val="48"/>
          <w:szCs w:val="48"/>
          <w:rtl/>
        </w:rPr>
        <w:t>و لابد گل سرسبد شاکرین که اعلم به کارکرد آنان است فافهم .</w:t>
      </w:r>
    </w:p>
    <w:p w:rsidR="004F6AEC" w:rsidRPr="00317B19" w:rsidRDefault="004F6AEC" w:rsidP="00FD3995">
      <w:pPr>
        <w:pStyle w:val="NormalWeb"/>
        <w:jc w:val="right"/>
        <w:rPr>
          <w:rFonts w:asciiTheme="minorHAnsi" w:hAnsiTheme="minorHAnsi" w:cstheme="minorHAnsi"/>
          <w:color w:val="808080"/>
          <w:sz w:val="48"/>
          <w:szCs w:val="48"/>
        </w:rPr>
      </w:pPr>
      <w:r w:rsidRPr="00317B19">
        <w:rPr>
          <w:rFonts w:asciiTheme="minorHAnsi" w:hAnsiTheme="minorHAnsi" w:cstheme="minorHAnsi"/>
          <w:color w:val="808080"/>
          <w:sz w:val="48"/>
          <w:szCs w:val="48"/>
          <w:rtl/>
        </w:rPr>
        <w:t xml:space="preserve">شکور مثل زمین پاک حاصل خیز است و کفور مثل زمین بائر و بی حاصل لقوله تعالی :" </w:t>
      </w:r>
      <w:r w:rsidRPr="00317B19">
        <w:rPr>
          <w:rFonts w:asciiTheme="minorHAnsi" w:hAnsiTheme="minorHAnsi" w:cstheme="minorHAnsi"/>
          <w:color w:val="808080"/>
          <w:sz w:val="48"/>
          <w:szCs w:val="48"/>
          <w:rtl/>
        </w:rPr>
        <w:t xml:space="preserve">اوَ الْبَلَدُ الطَّيِّبُ يَخْرُجُ نَباتُهُ بِإِذْنِ </w:t>
      </w:r>
      <w:r w:rsidRPr="00317B19">
        <w:rPr>
          <w:rFonts w:asciiTheme="minorHAnsi" w:hAnsiTheme="minorHAnsi" w:cstheme="minorHAnsi"/>
          <w:color w:val="808080"/>
          <w:sz w:val="48"/>
          <w:szCs w:val="48"/>
          <w:rtl/>
        </w:rPr>
        <w:lastRenderedPageBreak/>
        <w:t xml:space="preserve">رَبِّهِ وَ الَّذي خَبُثَ لا يَخْرُجُ إِلاَّ نَكِداً كَذلِكَ نُصَرِّفُ الْآياتِ لِقَوْمٍ يَشْكُرُونَ </w:t>
      </w:r>
      <w:r w:rsidR="00FD3995" w:rsidRPr="00317B19">
        <w:rPr>
          <w:rFonts w:asciiTheme="minorHAnsi" w:hAnsiTheme="minorHAnsi" w:cstheme="minorHAnsi"/>
          <w:color w:val="808080"/>
          <w:sz w:val="48"/>
          <w:szCs w:val="48"/>
          <w:rtl/>
        </w:rPr>
        <w:t>"</w:t>
      </w:r>
      <w:r w:rsidR="00FD3995" w:rsidRPr="00317B19">
        <w:rPr>
          <w:rStyle w:val="FootnoteReference"/>
          <w:rFonts w:asciiTheme="minorHAnsi" w:hAnsiTheme="minorHAnsi" w:cstheme="minorHAnsi"/>
          <w:color w:val="808080"/>
          <w:sz w:val="48"/>
          <w:szCs w:val="48"/>
          <w:rtl/>
        </w:rPr>
        <w:footnoteReference w:id="9"/>
      </w:r>
    </w:p>
    <w:p w:rsidR="00FD3995" w:rsidRPr="00317B19" w:rsidRDefault="00FD3995" w:rsidP="00FD3995">
      <w:pPr>
        <w:pStyle w:val="NormalWeb"/>
        <w:jc w:val="right"/>
        <w:rPr>
          <w:rFonts w:asciiTheme="minorHAnsi" w:hAnsiTheme="minorHAnsi" w:cstheme="minorHAnsi"/>
          <w:color w:val="000000"/>
          <w:sz w:val="48"/>
          <w:szCs w:val="48"/>
        </w:rPr>
      </w:pPr>
      <w:r w:rsidRPr="00317B19">
        <w:rPr>
          <w:rFonts w:asciiTheme="minorHAnsi" w:hAnsiTheme="minorHAnsi" w:cstheme="minorHAnsi"/>
          <w:color w:val="000000"/>
          <w:sz w:val="48"/>
          <w:szCs w:val="48"/>
          <w:rtl/>
        </w:rPr>
        <w:t xml:space="preserve"> شکور بسیارمسئولیت پذیر است و منصب خود را بارور میکند لقوله تعالی :"</w:t>
      </w:r>
      <w:r w:rsidRPr="00317B19">
        <w:rPr>
          <w:rFonts w:asciiTheme="minorHAnsi" w:hAnsiTheme="minorHAnsi" w:cstheme="minorHAnsi"/>
          <w:color w:val="808080"/>
          <w:sz w:val="48"/>
          <w:szCs w:val="48"/>
          <w:rtl/>
        </w:rPr>
        <w:t xml:space="preserve"> </w:t>
      </w:r>
      <w:r w:rsidRPr="00317B19">
        <w:rPr>
          <w:rFonts w:asciiTheme="minorHAnsi" w:hAnsiTheme="minorHAnsi" w:cstheme="minorHAnsi"/>
          <w:color w:val="808080"/>
          <w:sz w:val="48"/>
          <w:szCs w:val="48"/>
          <w:rtl/>
        </w:rPr>
        <w:t xml:space="preserve">قالَ يا مُوسى‏ إِنِّي اصْطَفَيْتُكَ عَلَى النَّاسِ بِرِسالاتي‏ وَ بِكَلامي‏ فَخُذْ ما آتَيْتُكَ وَ كُنْ مِنَ الشَّاكِرينَ </w:t>
      </w:r>
      <w:r w:rsidRPr="00317B19">
        <w:rPr>
          <w:rFonts w:asciiTheme="minorHAnsi" w:hAnsiTheme="minorHAnsi" w:cstheme="minorHAnsi"/>
          <w:color w:val="808080"/>
          <w:sz w:val="48"/>
          <w:szCs w:val="48"/>
          <w:rtl/>
        </w:rPr>
        <w:t>"</w:t>
      </w:r>
      <w:r w:rsidRPr="00317B19">
        <w:rPr>
          <w:rStyle w:val="FootnoteReference"/>
          <w:rFonts w:asciiTheme="minorHAnsi" w:hAnsiTheme="minorHAnsi" w:cstheme="minorHAnsi"/>
          <w:color w:val="808080"/>
          <w:sz w:val="48"/>
          <w:szCs w:val="48"/>
          <w:rtl/>
        </w:rPr>
        <w:footnoteReference w:id="10"/>
      </w:r>
    </w:p>
    <w:p w:rsidR="001B35A3" w:rsidRDefault="001B35A3" w:rsidP="00915FCF">
      <w:pPr>
        <w:pStyle w:val="NormalWeb"/>
        <w:jc w:val="right"/>
        <w:rPr>
          <w:rFonts w:asciiTheme="minorHAnsi" w:hAnsiTheme="minorHAnsi" w:cstheme="minorHAnsi"/>
          <w:color w:val="000000"/>
          <w:sz w:val="48"/>
          <w:szCs w:val="48"/>
          <w:rtl/>
        </w:rPr>
      </w:pPr>
      <w:r>
        <w:rPr>
          <w:rFonts w:asciiTheme="minorHAnsi" w:hAnsiTheme="minorHAnsi" w:cstheme="minorHAnsi" w:hint="cs"/>
          <w:color w:val="000000"/>
          <w:sz w:val="48"/>
          <w:szCs w:val="48"/>
          <w:rtl/>
        </w:rPr>
        <w:t>مجموعه آیات فوق ظاهر در این است که مقام ربوبی بربسط فرهنگ شکر اصرار دارد و بین شکور و کفور فرق میگذارد و طبق قاعده</w:t>
      </w:r>
      <w:r w:rsidR="004D314A">
        <w:rPr>
          <w:rFonts w:asciiTheme="minorHAnsi" w:hAnsiTheme="minorHAnsi" w:cstheme="minorHAnsi" w:hint="cs"/>
          <w:color w:val="000000"/>
          <w:sz w:val="48"/>
          <w:szCs w:val="48"/>
          <w:rtl/>
        </w:rPr>
        <w:t xml:space="preserve"> متواتره</w:t>
      </w:r>
      <w:r>
        <w:rPr>
          <w:rFonts w:asciiTheme="minorHAnsi" w:hAnsiTheme="minorHAnsi" w:cstheme="minorHAnsi" w:hint="cs"/>
          <w:color w:val="000000"/>
          <w:sz w:val="48"/>
          <w:szCs w:val="48"/>
          <w:rtl/>
        </w:rPr>
        <w:t xml:space="preserve"> </w:t>
      </w:r>
      <w:r w:rsidR="004D314A">
        <w:rPr>
          <w:rFonts w:asciiTheme="minorHAnsi" w:hAnsiTheme="minorHAnsi" w:cstheme="minorHAnsi" w:hint="cs"/>
          <w:color w:val="000000"/>
          <w:sz w:val="48"/>
          <w:szCs w:val="48"/>
          <w:rtl/>
        </w:rPr>
        <w:t>"</w:t>
      </w:r>
      <w:r>
        <w:rPr>
          <w:rFonts w:asciiTheme="minorHAnsi" w:hAnsiTheme="minorHAnsi" w:cstheme="minorHAnsi" w:hint="cs"/>
          <w:color w:val="000000"/>
          <w:sz w:val="48"/>
          <w:szCs w:val="48"/>
          <w:rtl/>
        </w:rPr>
        <w:t>وجوب تخلق باخلاق الله</w:t>
      </w:r>
      <w:r w:rsidR="004D314A">
        <w:rPr>
          <w:rFonts w:asciiTheme="minorHAnsi" w:hAnsiTheme="minorHAnsi" w:cstheme="minorHAnsi" w:hint="cs"/>
          <w:color w:val="000000"/>
          <w:sz w:val="48"/>
          <w:szCs w:val="48"/>
          <w:rtl/>
        </w:rPr>
        <w:t>"</w:t>
      </w:r>
      <w:r>
        <w:rPr>
          <w:rStyle w:val="FootnoteReference"/>
          <w:rFonts w:asciiTheme="minorHAnsi" w:hAnsiTheme="minorHAnsi" w:cstheme="minorHAnsi"/>
          <w:color w:val="000000"/>
          <w:sz w:val="48"/>
          <w:szCs w:val="48"/>
          <w:rtl/>
        </w:rPr>
        <w:footnoteReference w:id="11"/>
      </w:r>
      <w:r>
        <w:rPr>
          <w:rFonts w:asciiTheme="minorHAnsi" w:hAnsiTheme="minorHAnsi" w:cstheme="minorHAnsi" w:hint="cs"/>
          <w:color w:val="000000"/>
          <w:sz w:val="48"/>
          <w:szCs w:val="48"/>
          <w:rtl/>
        </w:rPr>
        <w:t xml:space="preserve">  هر مدیری باید چنین باشد و فرهنگ بهره وری را شیوع دهد</w:t>
      </w:r>
    </w:p>
    <w:p w:rsidR="004F6AEC" w:rsidRDefault="00317B19" w:rsidP="00915FCF">
      <w:pPr>
        <w:pStyle w:val="NormalWeb"/>
        <w:jc w:val="right"/>
        <w:rPr>
          <w:rFonts w:asciiTheme="minorHAnsi" w:hAnsiTheme="minorHAnsi" w:cstheme="minorHAnsi"/>
          <w:color w:val="000000"/>
          <w:sz w:val="48"/>
          <w:szCs w:val="48"/>
          <w:rtl/>
        </w:rPr>
      </w:pPr>
      <w:r>
        <w:rPr>
          <w:rFonts w:asciiTheme="minorHAnsi" w:hAnsiTheme="minorHAnsi" w:cstheme="minorHAnsi" w:hint="cs"/>
          <w:color w:val="000000"/>
          <w:sz w:val="48"/>
          <w:szCs w:val="48"/>
          <w:rtl/>
        </w:rPr>
        <w:lastRenderedPageBreak/>
        <w:t>مدیر در مقام ادای وظیفه رهبری سازمانی باید بین شکور و کفور فرق بگذارد و هریک از پیروان که شکور است سعی او را مشکور بدارد</w:t>
      </w:r>
      <w:r w:rsidR="009E0426">
        <w:rPr>
          <w:rFonts w:asciiTheme="minorHAnsi" w:hAnsiTheme="minorHAnsi" w:cstheme="minorHAnsi" w:hint="cs"/>
          <w:color w:val="000000"/>
          <w:sz w:val="48"/>
          <w:szCs w:val="48"/>
          <w:rtl/>
        </w:rPr>
        <w:t xml:space="preserve"> </w:t>
      </w:r>
      <w:r>
        <w:rPr>
          <w:rFonts w:asciiTheme="minorHAnsi" w:hAnsiTheme="minorHAnsi" w:cstheme="minorHAnsi" w:hint="cs"/>
          <w:color w:val="000000"/>
          <w:sz w:val="48"/>
          <w:szCs w:val="48"/>
          <w:rtl/>
        </w:rPr>
        <w:t xml:space="preserve"> لقوله ع :" کان سعیهم </w:t>
      </w:r>
      <w:r w:rsidR="009E0426">
        <w:rPr>
          <w:rFonts w:asciiTheme="minorHAnsi" w:hAnsiTheme="minorHAnsi" w:cstheme="minorHAnsi" w:hint="cs"/>
          <w:color w:val="000000"/>
          <w:sz w:val="48"/>
          <w:szCs w:val="48"/>
          <w:rtl/>
        </w:rPr>
        <w:t>(</w:t>
      </w:r>
      <w:r>
        <w:rPr>
          <w:rFonts w:asciiTheme="minorHAnsi" w:hAnsiTheme="minorHAnsi" w:cstheme="minorHAnsi" w:hint="cs"/>
          <w:color w:val="000000"/>
          <w:sz w:val="48"/>
          <w:szCs w:val="48"/>
          <w:rtl/>
        </w:rPr>
        <w:t>او سعیکم</w:t>
      </w:r>
      <w:r w:rsidR="009E0426">
        <w:rPr>
          <w:rFonts w:asciiTheme="minorHAnsi" w:hAnsiTheme="minorHAnsi" w:cstheme="minorHAnsi" w:hint="cs"/>
          <w:color w:val="000000"/>
          <w:sz w:val="48"/>
          <w:szCs w:val="48"/>
          <w:rtl/>
        </w:rPr>
        <w:t>)</w:t>
      </w:r>
      <w:r>
        <w:rPr>
          <w:rFonts w:asciiTheme="minorHAnsi" w:hAnsiTheme="minorHAnsi" w:cstheme="minorHAnsi" w:hint="cs"/>
          <w:color w:val="000000"/>
          <w:sz w:val="48"/>
          <w:szCs w:val="48"/>
          <w:rtl/>
        </w:rPr>
        <w:t xml:space="preserve"> مشکورا "</w:t>
      </w:r>
      <w:r w:rsidR="009E0426">
        <w:rPr>
          <w:rStyle w:val="FootnoteReference"/>
          <w:rFonts w:asciiTheme="minorHAnsi" w:hAnsiTheme="minorHAnsi" w:cstheme="minorHAnsi"/>
          <w:color w:val="000000"/>
          <w:sz w:val="48"/>
          <w:szCs w:val="48"/>
          <w:rtl/>
        </w:rPr>
        <w:footnoteReference w:id="12"/>
      </w:r>
      <w:r>
        <w:rPr>
          <w:rFonts w:asciiTheme="minorHAnsi" w:hAnsiTheme="minorHAnsi" w:cstheme="minorHAnsi" w:hint="cs"/>
          <w:color w:val="000000"/>
          <w:sz w:val="48"/>
          <w:szCs w:val="48"/>
          <w:rtl/>
        </w:rPr>
        <w:t xml:space="preserve"> و به کفور روی خوش نشان ندهد تا فرهنگ شکر و بهره وری ترویج یابد و رفتار شاکرانه شائع گردد .</w:t>
      </w:r>
    </w:p>
    <w:p w:rsidR="009E0426" w:rsidRPr="00317B19" w:rsidRDefault="009E0426" w:rsidP="00915FCF">
      <w:pPr>
        <w:pStyle w:val="NormalWeb"/>
        <w:jc w:val="right"/>
        <w:rPr>
          <w:rFonts w:asciiTheme="minorHAnsi" w:hAnsiTheme="minorHAnsi" w:cstheme="minorHAnsi"/>
          <w:color w:val="000000"/>
          <w:sz w:val="48"/>
          <w:szCs w:val="48"/>
          <w:rtl/>
        </w:rPr>
      </w:pPr>
      <w:r>
        <w:rPr>
          <w:rFonts w:asciiTheme="minorHAnsi" w:hAnsiTheme="minorHAnsi" w:cstheme="minorHAnsi" w:hint="cs"/>
          <w:color w:val="000000"/>
          <w:sz w:val="48"/>
          <w:szCs w:val="48"/>
          <w:rtl/>
        </w:rPr>
        <w:lastRenderedPageBreak/>
        <w:t>فتحصل : مدیران سازمان در مقام ادای وظیفه رهبری سازمانی باید بین کارکنان شکور و کفور فرق بگذارند سعی شکور را مشکور بدارد و به کفور روی خوش نشان ندهد تا انگیزه بهره وری افزایش یابد.(والله العالم)</w:t>
      </w:r>
    </w:p>
    <w:sectPr w:rsidR="009E0426" w:rsidRPr="00317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32" w:rsidRDefault="00856F32" w:rsidP="00915FCF">
      <w:pPr>
        <w:spacing w:after="0" w:line="240" w:lineRule="auto"/>
      </w:pPr>
      <w:r>
        <w:separator/>
      </w:r>
    </w:p>
  </w:endnote>
  <w:endnote w:type="continuationSeparator" w:id="0">
    <w:p w:rsidR="00856F32" w:rsidRDefault="00856F32" w:rsidP="0091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32" w:rsidRDefault="00856F32" w:rsidP="00915FCF">
      <w:pPr>
        <w:spacing w:after="0" w:line="240" w:lineRule="auto"/>
      </w:pPr>
      <w:r>
        <w:separator/>
      </w:r>
    </w:p>
  </w:footnote>
  <w:footnote w:type="continuationSeparator" w:id="0">
    <w:p w:rsidR="00856F32" w:rsidRDefault="00856F32" w:rsidP="00915FCF">
      <w:pPr>
        <w:spacing w:after="0" w:line="240" w:lineRule="auto"/>
      </w:pPr>
      <w:r>
        <w:continuationSeparator/>
      </w:r>
    </w:p>
  </w:footnote>
  <w:footnote w:id="1">
    <w:p w:rsidR="00BC4BF9" w:rsidRDefault="00BC4BF9" w:rsidP="00BC4BF9">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ترجمه عيون أخبار الرضا عليه السلام / ج‏2 / 515 / باب 47 ذكر اخبارى كه دلالت بر امامت آن حضرت دارد ..... ص : 492</w:t>
      </w:r>
    </w:p>
    <w:p w:rsidR="00BC4BF9" w:rsidRPr="00BC4BF9" w:rsidRDefault="00BC4BF9" w:rsidP="00BC4BF9">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(مرا ندا داد كه اى احمد امير مؤمنان از صعصعه عيادت كرد و باو گوشزد كرد كه اين عيادت را سبب فخر و مباهات خود بر خويشانت نگير و تواضع پيشه كن تا خداوند مقام ترا بلند كند)، و البته اين لفظ صحيحتر بنظر ميرسد، </w:t>
      </w:r>
      <w:r w:rsidRPr="00C64096">
        <w:rPr>
          <w:rFonts w:ascii="Traditional Arabic" w:hAnsi="Traditional Arabic" w:cs="Traditional Arabic" w:hint="cs"/>
          <w:color w:val="000000"/>
          <w:sz w:val="30"/>
          <w:szCs w:val="30"/>
          <w:highlight w:val="yellow"/>
          <w:rtl/>
          <w:lang w:bidi="fa-IR"/>
        </w:rPr>
        <w:t>و زيد يا صعصعه هر دو از بزرگان اصحاب امير مؤمنان عليه السّلام بودند.</w:t>
      </w:r>
      <w:r>
        <w:rPr>
          <w:rFonts w:ascii="Traditional Arabic" w:hAnsi="Traditional Arabic" w:cs="Traditional Arabic" w:hint="cs"/>
          <w:color w:val="000000"/>
          <w:sz w:val="30"/>
          <w:szCs w:val="30"/>
          <w:rtl/>
          <w:lang w:bidi="fa-IR"/>
        </w:rPr>
        <w:t xml:space="preserve"> و زيد در جنگ جمل زخم خورد و بر زمين افتاد، وقتى كه امير المؤمنين عليه السّلام ببالينش آمد بدو فرمود: رحمك اللَّه يا زيد! قد كنت </w:t>
      </w:r>
      <w:r>
        <w:rPr>
          <w:rFonts w:ascii="Traditional Arabic" w:hAnsi="Traditional Arabic" w:cs="Traditional Arabic" w:hint="cs"/>
          <w:color w:val="D30000"/>
          <w:sz w:val="30"/>
          <w:szCs w:val="30"/>
          <w:rtl/>
          <w:lang w:bidi="fa-IR"/>
        </w:rPr>
        <w:t>خفيف‏</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المئونة</w:t>
      </w:r>
      <w:r>
        <w:rPr>
          <w:rFonts w:ascii="Traditional Arabic" w:hAnsi="Traditional Arabic" w:cs="Traditional Arabic" w:hint="cs"/>
          <w:color w:val="000000"/>
          <w:sz w:val="30"/>
          <w:szCs w:val="30"/>
          <w:rtl/>
          <w:lang w:bidi="fa-IR"/>
        </w:rPr>
        <w:t>، عظيم المعونة» (خداوند ترا رحمت كند! چه يارى كم خرج و پر ثمرى بودى)</w:t>
      </w:r>
    </w:p>
    <w:p w:rsidR="00BC4BF9" w:rsidRDefault="00BC4BF9">
      <w:pPr>
        <w:pStyle w:val="FootnoteText"/>
        <w:rPr>
          <w:rFonts w:hint="cs"/>
          <w:rtl/>
          <w:lang w:bidi="fa-IR"/>
        </w:rPr>
      </w:pPr>
    </w:p>
  </w:footnote>
  <w:footnote w:id="2">
    <w:p w:rsidR="00FD3995" w:rsidRDefault="00FD3995" w:rsidP="009E0426">
      <w:pPr>
        <w:pStyle w:val="NormalWeb"/>
        <w:bidi/>
        <w:rPr>
          <w:rFonts w:hint="cs"/>
          <w:rtl/>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الغارات (ط - الحديثة) ؛ ج‏2 ؛ ص892</w:t>
      </w:r>
      <w:r>
        <w:rPr>
          <w:rFonts w:ascii="Traditional Arabic" w:hAnsi="Traditional Arabic" w:cs="Traditional Arabic" w:hint="cs"/>
          <w:color w:val="780000"/>
          <w:sz w:val="30"/>
          <w:szCs w:val="30"/>
          <w:rtl/>
          <w:lang w:bidi="fa-IR"/>
        </w:rPr>
        <w:t>«قال أبو مخنف: و حدّثني معروف بن خرّبوذ عن أبي الطّفيل‏</w:t>
      </w:r>
      <w:r>
        <w:rPr>
          <w:rFonts w:ascii="Traditional Arabic" w:hAnsi="Traditional Arabic" w:cs="Traditional Arabic" w:hint="cs"/>
          <w:color w:val="242887"/>
          <w:sz w:val="30"/>
          <w:szCs w:val="30"/>
          <w:rtl/>
          <w:lang w:bidi="fa-IR"/>
        </w:rPr>
        <w:t xml:space="preserve"> أنّ صعصعة بن صوحان استأذن على أمير المؤمنين عليّ عليه السّلام و أتاه عائدا فلم يكن له عليه اذن فقال صعصعة للآذن: قل له: يرحمك اللَّه يا أمير المؤمنين حيّا و ميّتا فو اللَّه لقد كان اللَّه في صدرك عظيما، و لقد كنت بذات اللَّه عليما، فأبلغه الآذن مقالة صعصعة فقال له أمير المؤمنين عليه السّلام: قل له: و أنت يرحمك اللَّه فلقد كنت </w:t>
      </w:r>
      <w:r>
        <w:rPr>
          <w:rFonts w:ascii="Traditional Arabic" w:hAnsi="Traditional Arabic" w:cs="Traditional Arabic" w:hint="cs"/>
          <w:color w:val="D30000"/>
          <w:sz w:val="30"/>
          <w:szCs w:val="30"/>
          <w:rtl/>
          <w:lang w:bidi="fa-IR"/>
        </w:rPr>
        <w:t>خفيف‏</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المئونة</w:t>
      </w:r>
      <w:r>
        <w:rPr>
          <w:rFonts w:ascii="Traditional Arabic" w:hAnsi="Traditional Arabic" w:cs="Traditional Arabic" w:hint="cs"/>
          <w:color w:val="242887"/>
          <w:sz w:val="30"/>
          <w:szCs w:val="30"/>
          <w:rtl/>
          <w:lang w:bidi="fa-IR"/>
        </w:rPr>
        <w:t xml:space="preserve"> كثير المعونة».</w:t>
      </w:r>
    </w:p>
    <w:p w:rsidR="00C64096" w:rsidRDefault="00C64096" w:rsidP="00BC4BF9">
      <w:pPr>
        <w:pStyle w:val="NormalWeb"/>
        <w:bidi/>
        <w:rPr>
          <w:rFonts w:hint="cs"/>
          <w:rtl/>
          <w:lang w:bidi="fa-IR"/>
        </w:rPr>
      </w:pPr>
      <w:r>
        <w:rPr>
          <w:rFonts w:ascii="Traditional Arabic" w:hAnsi="Traditional Arabic" w:cs="Traditional Arabic" w:hint="cs"/>
          <w:b/>
          <w:bCs/>
          <w:color w:val="552B2B"/>
          <w:sz w:val="32"/>
          <w:szCs w:val="32"/>
          <w:rtl/>
          <w:lang w:bidi="fa-IR"/>
        </w:rPr>
        <w:t>الغارات (ط - الحديثة) ؛ ج‏2 ؛ ص892</w:t>
      </w:r>
      <w:r>
        <w:rPr>
          <w:rFonts w:ascii="Traditional Arabic" w:hAnsi="Traditional Arabic" w:cs="Traditional Arabic" w:hint="cs"/>
          <w:color w:val="780000"/>
          <w:sz w:val="30"/>
          <w:szCs w:val="30"/>
          <w:rtl/>
          <w:lang w:bidi="fa-IR"/>
        </w:rPr>
        <w:t>«كنز- محمّد بن العبّاس عن أحمد بن محمّد النّوفليّ عن محمّد بن حمّاد الشّاشيّ عن الحسين بن أسد عن عليّ بن إسماعيل الميثميّ عن عبّاس‏الصّائغ عن ابن طريف عن ابن نباتة:</w:t>
      </w:r>
      <w:r w:rsidR="00BC4BF9">
        <w:rPr>
          <w:rFonts w:hint="cs"/>
          <w:rtl/>
          <w:lang w:bidi="fa-IR"/>
        </w:rPr>
        <w:t xml:space="preserve"> </w:t>
      </w:r>
      <w:r>
        <w:rPr>
          <w:rFonts w:ascii="Traditional Arabic" w:hAnsi="Traditional Arabic" w:cs="Traditional Arabic" w:hint="cs"/>
          <w:color w:val="780000"/>
          <w:sz w:val="30"/>
          <w:szCs w:val="30"/>
          <w:rtl/>
          <w:lang w:bidi="fa-IR"/>
        </w:rPr>
        <w:t>قال:</w:t>
      </w:r>
      <w:r>
        <w:rPr>
          <w:rFonts w:ascii="Traditional Arabic" w:hAnsi="Traditional Arabic" w:cs="Traditional Arabic" w:hint="cs"/>
          <w:color w:val="242887"/>
          <w:sz w:val="30"/>
          <w:szCs w:val="30"/>
          <w:rtl/>
          <w:lang w:bidi="fa-IR"/>
        </w:rPr>
        <w:t xml:space="preserve"> خرجنا مع أمير المؤمنين عليه السّلام حتّى انتهينا إلى صعصعة بن صوحان فإذا هو على فراشه فلمّا رأى عليّا عليه السّلام خفّ له فقال له عليّ عليه السّلام: لا تتّخذنّ زيارتنا إيّاك فخرا على قومك، قال: لا؛ يا أمير المؤمنين و لكن ذخرا و أجرا، فقال له:و اللَّه ما كنت [علمتك‏] إلّا </w:t>
      </w:r>
      <w:r>
        <w:rPr>
          <w:rFonts w:ascii="Traditional Arabic" w:hAnsi="Traditional Arabic" w:cs="Traditional Arabic" w:hint="cs"/>
          <w:color w:val="D30000"/>
          <w:sz w:val="30"/>
          <w:szCs w:val="30"/>
          <w:rtl/>
          <w:lang w:bidi="fa-IR"/>
        </w:rPr>
        <w:t>خفيف‏</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المئونة</w:t>
      </w:r>
      <w:r>
        <w:rPr>
          <w:rFonts w:ascii="Traditional Arabic" w:hAnsi="Traditional Arabic" w:cs="Traditional Arabic" w:hint="cs"/>
          <w:color w:val="242887"/>
          <w:sz w:val="30"/>
          <w:szCs w:val="30"/>
          <w:rtl/>
          <w:lang w:bidi="fa-IR"/>
        </w:rPr>
        <w:t xml:space="preserve"> كثير المعونة، فقال صعصعة: و أنت و اللَّه يا أمير المؤمنين ما علمتك إلّا أنّك باللَّه لعليم، و انّ اللَّه في عينك لعظيم، و انّك في كتاب اللَّه لعليّ حكيم، و انّك بالمؤمنين رءوف رحيم».</w:t>
      </w:r>
    </w:p>
    <w:p w:rsidR="00C64096" w:rsidRDefault="00C64096" w:rsidP="00BC4BF9">
      <w:pPr>
        <w:pStyle w:val="NormalWeb"/>
        <w:bidi/>
        <w:rPr>
          <w:lang w:bidi="fa-IR"/>
        </w:rPr>
      </w:pPr>
      <w:r>
        <w:rPr>
          <w:rFonts w:ascii="Traditional Arabic" w:hAnsi="Traditional Arabic" w:cs="Traditional Arabic" w:hint="cs"/>
          <w:color w:val="000000"/>
          <w:sz w:val="30"/>
          <w:szCs w:val="30"/>
          <w:rtl/>
          <w:lang w:bidi="fa-IR"/>
        </w:rPr>
        <w:t>أقول: ينبغي أن تعلم يا أخي وفّقك اللَّه للسّداد و هداك و إيّانا إلى طريق- الرّشاد أنّ المراد بكلمة «كنز» ليس كتاب كنز الفوائد للكراجكيّ (رحمه الله) بل المراد به كتاب «كنز جامع الفوائد» و هو مختصر من كتاب «تأويل الآيات الظّاهرة في فضائل العترة الطّاهرة» للسّيّد شرف الدّين عليّ الحسينيّ الأستراباديّ (رحمه الله) الّذي عرّف المجلسيّ (رحمه الله) في الفصل الأوّل من مقدّمة البحار عند ذكره مآخذ البحار المؤلّف و المؤلّف بهذه العبارة (ج 1؛ ص 7): «و كتاب تأويل الآيات الظّاهرة في فضائل العترة الطّاهرة للسّيّد الفاضل العلّامة الزّكيّ شرف الدّين عليّ الحسينيّ الأستراباديّ المتوطّن في الغريّ مؤلّف كتاب «الغرويّة في شرح الجعفريّة» تلميذ الشّيخ الأجلّ نور الدّين عليّ بن عبد العالي الكركيّ، و أكثره من تفسير الشّيخ الجليل محمّد بن العبّاس بن عليّ بن مروان بن الماهيار، و ذكر النّجاشي بعد توثيقه: أنّ له كتاب ما نزل من القرآن في أهل البيت، و كان معاصرا للكلينيّ، و «كتاب كنز جامع الفوائد» و هو مختصر من كتاب تأويل الآيات، له أو لبعض من تأخّر عنه، و رأيت في بعض نسخه ما يدلّ على أنّ مؤلّفه الشّيخ عليّ بن سيف بن منصور».</w:t>
      </w:r>
      <w:r>
        <w:rPr>
          <w:rStyle w:val="FootnoteReference"/>
          <w:rFonts w:ascii="Traditional Arabic" w:hAnsi="Traditional Arabic" w:cs="Traditional Arabic"/>
          <w:color w:val="000000"/>
          <w:sz w:val="30"/>
          <w:szCs w:val="30"/>
          <w:rtl/>
          <w:lang w:bidi="fa-IR"/>
        </w:rPr>
        <w:footnoteRef/>
      </w:r>
    </w:p>
    <w:p w:rsidR="00C64096" w:rsidRDefault="00C64096" w:rsidP="009E042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الغارات (ط - الحديثة) / ج‏2 / 896 / التعليقة 60(ص 524) صعصعة بن صوحان العبدي قال ابن دريد في الاشتقاق عند عده رجال بنى ربيعة بن نزار ما نصه: ..... ص : 887</w:t>
      </w:r>
    </w:p>
    <w:p w:rsidR="00C64096" w:rsidRDefault="00C64096" w:rsidP="00BC4BF9">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زمانى كه زيد بن صوحان در جنگ جمل به زمين افتاد أمير المؤمنين عليه السّلام بسوى أو روانه گرديد تا آن كه به بالين سرش نشست پس به أو فرمود: يا زيد خدا ترا رحمت كند؛ بتحقيق كه بودى تو </w:t>
      </w:r>
      <w:r>
        <w:rPr>
          <w:rFonts w:ascii="Traditional Arabic" w:hAnsi="Traditional Arabic" w:cs="Traditional Arabic" w:hint="cs"/>
          <w:color w:val="D30000"/>
          <w:sz w:val="30"/>
          <w:szCs w:val="30"/>
          <w:rtl/>
          <w:lang w:bidi="fa-IR"/>
        </w:rPr>
        <w:t>خفيف‏</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المئونة</w:t>
      </w:r>
      <w:r>
        <w:rPr>
          <w:rFonts w:ascii="Traditional Arabic" w:hAnsi="Traditional Arabic" w:cs="Traditional Arabic" w:hint="cs"/>
          <w:color w:val="000000"/>
          <w:sz w:val="30"/>
          <w:szCs w:val="30"/>
          <w:rtl/>
          <w:lang w:bidi="fa-IR"/>
        </w:rPr>
        <w:t xml:space="preserve"> و كثير المعونة، چون زيد آواز آن حضرت را شنيد سر خود را بلند نمود و بجانب آن حضرت نظر افكند و عرض كرد:</w:t>
      </w:r>
    </w:p>
    <w:p w:rsidR="00E337A6" w:rsidRDefault="00E337A6" w:rsidP="009E0426">
      <w:pPr>
        <w:pStyle w:val="FootnoteText"/>
        <w:bidi/>
        <w:rPr>
          <w:rFonts w:hint="cs"/>
          <w:rtl/>
          <w:lang w:bidi="fa-IR"/>
        </w:rPr>
      </w:pPr>
      <w:r>
        <w:rPr>
          <w:rFonts w:cs="Arial"/>
          <w:rtl/>
          <w:lang w:bidi="fa-IR"/>
        </w:rPr>
        <w:t>الكافي (ط - الإسلامية) / ج‏2 / 241 / باب المؤمن و علاماته و صفاته .....  ص : 226</w:t>
      </w:r>
      <w:r w:rsidR="00C1186C">
        <w:rPr>
          <w:rFonts w:cs="Arial"/>
          <w:lang w:bidi="fa-IR"/>
        </w:rPr>
        <w:t xml:space="preserve"> </w:t>
      </w:r>
      <w:r w:rsidR="00C1186C">
        <w:rPr>
          <w:rFonts w:cs="Arial" w:hint="cs"/>
          <w:rtl/>
          <w:lang w:bidi="fa-IR"/>
        </w:rPr>
        <w:t>صحیحه مسنده عادیه</w:t>
      </w:r>
    </w:p>
    <w:p w:rsidR="00C1186C" w:rsidRDefault="00E337A6" w:rsidP="009E0426">
      <w:pPr>
        <w:pStyle w:val="FootnoteText"/>
        <w:bidi/>
        <w:rPr>
          <w:rFonts w:cs="Arial"/>
          <w:rtl/>
          <w:lang w:bidi="fa-IR"/>
        </w:rPr>
      </w:pPr>
      <w:r>
        <w:rPr>
          <w:rFonts w:cs="Arial"/>
          <w:rtl/>
          <w:lang w:bidi="fa-IR"/>
        </w:rPr>
        <w:t>38- عَلِيُّ بْنُ إِبْرَاهِيمَ عَنْ صَالِحِ بْنِ السِّنْدِيِّ عَنْ جَعْفَرِ بْنِ بَشِيرٍ عَنْ إِسْحَاقَ بْنِ عَمَّارٍ عَنْ أَبِي عَبْدِ اللَّهِ ع قَالَ: الْمُؤْمِنُ حَسَنُ الْمَعُونَةِ خَفِيفُ الْمَئُونَةِ جَيِّدُ التَّدْبِيرِ لِمَعِيشَتِهِ لَا يُلْسَعُ مِنْ جُحْرٍ مَرَّتَيْنِ.</w:t>
      </w:r>
    </w:p>
    <w:p w:rsidR="00C1186C" w:rsidRPr="00C1186C" w:rsidRDefault="00C1186C" w:rsidP="009E0426">
      <w:pPr>
        <w:pStyle w:val="FootnoteText"/>
        <w:bidi/>
        <w:rPr>
          <w:rFonts w:cs="Arial"/>
          <w:rtl/>
          <w:lang w:bidi="fa-IR"/>
        </w:rPr>
      </w:pPr>
      <w:r w:rsidRPr="00C1186C">
        <w:rPr>
          <w:rtl/>
        </w:rPr>
        <w:t xml:space="preserve"> </w:t>
      </w:r>
      <w:r w:rsidRPr="00C1186C">
        <w:rPr>
          <w:rFonts w:cs="Arial"/>
          <w:rtl/>
          <w:lang w:bidi="fa-IR"/>
        </w:rPr>
        <w:t>شرح الكافي-الأصول و الروضة (للمولى صالح المازندراني) / ج‏9 / 172 / (باب)(المؤمن و علاماته و صفاته) .....  ص : 127</w:t>
      </w:r>
    </w:p>
    <w:p w:rsidR="00FD3995" w:rsidRPr="00BC4BF9" w:rsidRDefault="00C1186C" w:rsidP="00BC4BF9">
      <w:pPr>
        <w:pStyle w:val="FootnoteText"/>
        <w:bidi/>
        <w:rPr>
          <w:rFonts w:hint="cs"/>
          <w:rtl/>
          <w:lang w:bidi="fa-IR"/>
        </w:rPr>
      </w:pPr>
      <w:r w:rsidRPr="00C1186C">
        <w:rPr>
          <w:rFonts w:cs="Arial"/>
          <w:rtl/>
          <w:lang w:bidi="fa-IR"/>
        </w:rPr>
        <w:t>قوله (المؤمن حسن المعونة خفيف المئونة) المعونة يارى دادن. و المئونة رنج و سختى كشيدن و گران‏بار بودن، و ذلك لانه رفيق زاهد فبرفقه بخلق اللّه حسنت معونته، و بزهده فى الدنيا خفت مئونته.</w:t>
      </w:r>
    </w:p>
  </w:footnote>
  <w:footnote w:id="3">
    <w:p w:rsidR="00BC4BF9" w:rsidRPr="00BC4BF9" w:rsidRDefault="00BC4BF9" w:rsidP="00BC4BF9">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من لا يحضره الفقيه / ج‏1 / 117 / باب غسل يوم الجمعة و دخول الحمام و آدابه و ما جاء في التنظيف و الزينة ..... ص : 110</w:t>
      </w:r>
      <w:r>
        <w:rPr>
          <w:rFonts w:ascii="Traditional Arabic" w:hAnsi="Traditional Arabic" w:cs="Traditional Arabic" w:hint="cs"/>
          <w:color w:val="242887"/>
          <w:sz w:val="30"/>
          <w:szCs w:val="30"/>
          <w:rtl/>
          <w:lang w:bidi="fa-IR"/>
        </w:rPr>
        <w:t xml:space="preserve"> وَ دَخَلَ الصَّادِقُ ع الْحَمَّامَ فَقَالَ لَهُ صَاحِبُ الْحَمَّامِ نُخْلِيهِ لَكَ فَقَالَ لَا إِنَّ الْمُؤْمِنَ </w:t>
      </w:r>
      <w:r>
        <w:rPr>
          <w:rFonts w:ascii="Traditional Arabic" w:hAnsi="Traditional Arabic" w:cs="Traditional Arabic" w:hint="cs"/>
          <w:color w:val="D30000"/>
          <w:sz w:val="30"/>
          <w:szCs w:val="30"/>
          <w:rtl/>
          <w:lang w:bidi="fa-IR"/>
        </w:rPr>
        <w:t>خَفِيفُ‏</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الْمَئُونَةِ</w:t>
      </w:r>
      <w:r>
        <w:rPr>
          <w:rFonts w:ascii="Traditional Arabic" w:hAnsi="Traditional Arabic" w:cs="Traditional Arabic" w:hint="cs"/>
          <w:color w:val="242887"/>
          <w:sz w:val="30"/>
          <w:szCs w:val="30"/>
          <w:rtl/>
          <w:lang w:bidi="fa-IR"/>
        </w:rPr>
        <w:t>.</w:t>
      </w:r>
      <w:r w:rsidRPr="00C1186C">
        <w:rPr>
          <w:lang w:bidi="fa-IR"/>
        </w:rPr>
        <w:t xml:space="preserve"> </w:t>
      </w:r>
    </w:p>
    <w:p w:rsidR="00BC4BF9" w:rsidRPr="00C1186C" w:rsidRDefault="00BC4BF9" w:rsidP="00BC4BF9">
      <w:pPr>
        <w:bidi/>
        <w:spacing w:before="100" w:beforeAutospacing="1" w:after="100" w:afterAutospacing="1" w:line="240" w:lineRule="auto"/>
        <w:rPr>
          <w:rFonts w:ascii="Traditional Arabic" w:eastAsia="Times New Roman" w:hAnsi="Traditional Arabic" w:cs="Traditional Arabic" w:hint="cs"/>
          <w:color w:val="000000"/>
          <w:sz w:val="30"/>
          <w:szCs w:val="30"/>
          <w:rtl/>
          <w:lang w:bidi="fa-IR"/>
        </w:rPr>
      </w:pPr>
      <w:r>
        <w:rPr>
          <w:rFonts w:ascii="Traditional Arabic" w:eastAsia="Times New Roman" w:hAnsi="Traditional Arabic" w:cs="Traditional Arabic"/>
          <w:color w:val="242887"/>
          <w:sz w:val="30"/>
          <w:szCs w:val="30"/>
          <w:lang w:bidi="fa-IR"/>
        </w:rPr>
        <w:t xml:space="preserve"> </w:t>
      </w:r>
      <w:r>
        <w:rPr>
          <w:rFonts w:ascii="Traditional Arabic" w:eastAsia="Times New Roman" w:hAnsi="Traditional Arabic" w:cs="Traditional Arabic" w:hint="cs"/>
          <w:color w:val="242887"/>
          <w:sz w:val="30"/>
          <w:szCs w:val="30"/>
          <w:rtl/>
          <w:lang w:bidi="fa-IR"/>
        </w:rPr>
        <w:t>مرفوعه :</w:t>
      </w:r>
      <w:r w:rsidRPr="00C1186C">
        <w:rPr>
          <w:rFonts w:ascii="Traditional Arabic" w:eastAsia="Times New Roman" w:hAnsi="Traditional Arabic" w:cs="Traditional Arabic" w:hint="cs"/>
          <w:color w:val="2A415C"/>
          <w:sz w:val="30"/>
          <w:szCs w:val="30"/>
          <w:rtl/>
          <w:lang w:bidi="fa-IR"/>
        </w:rPr>
        <w:t>وسائل الشيعة، ج‏2، ص: 58</w:t>
      </w:r>
      <w:r w:rsidRPr="00C1186C">
        <w:rPr>
          <w:rFonts w:ascii="Traditional Arabic" w:eastAsia="Times New Roman" w:hAnsi="Traditional Arabic" w:cs="Traditional Arabic" w:hint="cs"/>
          <w:color w:val="780000"/>
          <w:sz w:val="30"/>
          <w:szCs w:val="30"/>
          <w:rtl/>
          <w:lang w:bidi="fa-IR"/>
        </w:rPr>
        <w:t>مُحَمَّدُ بْنُ عَلِيِّ بْنِ الْحُسَيْنِ قَالَ:</w:t>
      </w:r>
      <w:r w:rsidRPr="00C1186C">
        <w:rPr>
          <w:rFonts w:ascii="Traditional Arabic" w:eastAsia="Times New Roman" w:hAnsi="Traditional Arabic" w:cs="Traditional Arabic" w:hint="cs"/>
          <w:color w:val="242887"/>
          <w:sz w:val="30"/>
          <w:szCs w:val="30"/>
          <w:rtl/>
          <w:lang w:bidi="fa-IR"/>
        </w:rPr>
        <w:t xml:space="preserve"> دَخَلَ الصَّادِقُ ع‏الْحَمَّامَ فَقَالَ لَهُ صَاحِبُ الْحَمَّامِ نُخْلِيهِ لَكَ فَقَالَ لَا إِنَّ الْمُؤْمِنَ </w:t>
      </w:r>
      <w:r w:rsidRPr="00C1186C">
        <w:rPr>
          <w:rFonts w:ascii="Traditional Arabic" w:eastAsia="Times New Roman" w:hAnsi="Traditional Arabic" w:cs="Traditional Arabic" w:hint="cs"/>
          <w:color w:val="D30000"/>
          <w:sz w:val="30"/>
          <w:szCs w:val="30"/>
          <w:rtl/>
          <w:lang w:bidi="fa-IR"/>
        </w:rPr>
        <w:t>خَفِيفُ‏</w:t>
      </w:r>
      <w:r w:rsidRPr="00C1186C">
        <w:rPr>
          <w:rFonts w:ascii="Traditional Arabic" w:eastAsia="Times New Roman" w:hAnsi="Traditional Arabic" w:cs="Traditional Arabic" w:hint="cs"/>
          <w:color w:val="242887"/>
          <w:sz w:val="30"/>
          <w:szCs w:val="30"/>
          <w:rtl/>
          <w:lang w:bidi="fa-IR"/>
        </w:rPr>
        <w:t xml:space="preserve"> </w:t>
      </w:r>
      <w:r w:rsidRPr="00C1186C">
        <w:rPr>
          <w:rFonts w:ascii="Traditional Arabic" w:eastAsia="Times New Roman" w:hAnsi="Traditional Arabic" w:cs="Traditional Arabic" w:hint="cs"/>
          <w:color w:val="D30000"/>
          <w:sz w:val="30"/>
          <w:szCs w:val="30"/>
          <w:rtl/>
          <w:lang w:bidi="fa-IR"/>
        </w:rPr>
        <w:t>الْمَئُونَةِ</w:t>
      </w:r>
      <w:r w:rsidRPr="00C1186C">
        <w:rPr>
          <w:rFonts w:ascii="Traditional Arabic" w:eastAsia="Times New Roman" w:hAnsi="Traditional Arabic" w:cs="Traditional Arabic" w:hint="cs"/>
          <w:color w:val="242887"/>
          <w:sz w:val="30"/>
          <w:szCs w:val="30"/>
          <w:rtl/>
          <w:lang w:bidi="fa-IR"/>
        </w:rPr>
        <w:t>.</w:t>
      </w:r>
    </w:p>
    <w:p w:rsidR="00BC4BF9" w:rsidRPr="00317B19" w:rsidRDefault="00BC4BF9" w:rsidP="00BC4BF9">
      <w:pPr>
        <w:bidi/>
        <w:spacing w:after="0" w:line="240" w:lineRule="auto"/>
        <w:rPr>
          <w:rFonts w:ascii="Times New Roman" w:eastAsia="Times New Roman" w:hAnsi="Times New Roman" w:cs="Times New Roman"/>
          <w:sz w:val="24"/>
          <w:szCs w:val="24"/>
        </w:rPr>
      </w:pPr>
      <w:r w:rsidRPr="00317B19">
        <w:rPr>
          <w:rFonts w:ascii="vazir" w:eastAsia="Times New Roman" w:hAnsi="vazir" w:cs="Times New Roman"/>
          <w:color w:val="000000"/>
          <w:sz w:val="25"/>
          <w:szCs w:val="25"/>
          <w:shd w:val="clear" w:color="auto" w:fill="FFFFFF"/>
          <w:rtl/>
        </w:rPr>
        <w:t>حدیث مرفوع- از اصطلاحات </w:t>
      </w:r>
      <w:bookmarkStart w:id="0" w:name="_علم_درایه"/>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"https://fa.wikifeqh.ir/%D8%B9%D9%84%D9%85_%D8%AF%D8%B1%D8%A7%DB%8C%D9%87" \o "</w:instrText>
      </w:r>
      <w:r w:rsidRPr="00317B19">
        <w:rPr>
          <w:rFonts w:ascii="Times New Roman" w:eastAsia="Times New Roman" w:hAnsi="Times New Roman" w:cs="Times New Roman"/>
          <w:sz w:val="24"/>
          <w:szCs w:val="24"/>
          <w:rtl/>
        </w:rPr>
        <w:instrText>علم درا</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ه</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علم درایه</w:t>
      </w:r>
      <w:r w:rsidRPr="00317B19">
        <w:rPr>
          <w:rFonts w:ascii="Times New Roman" w:eastAsia="Times New Roman" w:hAnsi="Times New Roman" w:cs="Times New Roman"/>
          <w:sz w:val="24"/>
          <w:szCs w:val="24"/>
        </w:rPr>
        <w:fldChar w:fldCharType="end"/>
      </w:r>
      <w:bookmarkEnd w:id="0"/>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و- در دو معنا به کار رفته است</w:t>
      </w:r>
      <w:r w:rsidRPr="00317B19">
        <w:rPr>
          <w:rFonts w:ascii="vazir" w:eastAsia="Times New Roman" w:hAnsi="vazir" w:cs="Times New Roman"/>
          <w:color w:val="000000"/>
          <w:sz w:val="25"/>
          <w:szCs w:val="25"/>
          <w:shd w:val="clear" w:color="auto" w:fill="FFFFFF"/>
        </w:rPr>
        <w:t>:</w:t>
      </w:r>
      <w:r w:rsidRPr="00317B19">
        <w:rPr>
          <w:rFonts w:ascii="vazir" w:eastAsia="Times New Roman" w:hAnsi="vazir" w:cs="Times New Roman"/>
          <w:color w:val="000000"/>
          <w:sz w:val="25"/>
          <w:szCs w:val="25"/>
        </w:rPr>
        <w:br/>
      </w:r>
      <w:r w:rsidRPr="00317B19">
        <w:rPr>
          <w:rFonts w:ascii="vazir" w:eastAsia="Times New Roman" w:hAnsi="vazir" w:cs="Times New Roman"/>
          <w:color w:val="000000"/>
          <w:sz w:val="25"/>
          <w:szCs w:val="25"/>
          <w:shd w:val="clear" w:color="auto" w:fill="FFFFFF"/>
          <w:rtl/>
          <w:lang w:bidi="fa-IR"/>
        </w:rPr>
        <w:t>۱</w:t>
      </w:r>
      <w:r w:rsidRPr="00317B19">
        <w:rPr>
          <w:rFonts w:ascii="vazir" w:eastAsia="Times New Roman" w:hAnsi="vazir" w:cs="Times New Roman"/>
          <w:color w:val="000000"/>
          <w:sz w:val="25"/>
          <w:szCs w:val="25"/>
          <w:shd w:val="clear" w:color="auto" w:fill="FFFFFF"/>
        </w:rPr>
        <w:t xml:space="preserve">. </w:t>
      </w:r>
      <w:r w:rsidRPr="00317B19">
        <w:rPr>
          <w:rFonts w:ascii="vazir" w:eastAsia="Times New Roman" w:hAnsi="vazir" w:cs="Times New Roman"/>
          <w:color w:val="000000"/>
          <w:sz w:val="25"/>
          <w:szCs w:val="25"/>
          <w:shd w:val="clear" w:color="auto" w:fill="FFFFFF"/>
          <w:rtl/>
        </w:rPr>
        <w:t>حدیثی که یک- یا بیشتر از یک</w:t>
      </w:r>
      <w:r w:rsidRPr="00317B19">
        <w:rPr>
          <w:rFonts w:ascii="vazir" w:eastAsia="Times New Roman" w:hAnsi="vazir" w:cs="Times New Roman"/>
          <w:color w:val="000000"/>
          <w:sz w:val="25"/>
          <w:szCs w:val="25"/>
          <w:shd w:val="clear" w:color="auto" w:fill="FFFFFF"/>
        </w:rPr>
        <w:t>- </w:t>
      </w:r>
      <w:bookmarkStart w:id="1" w:name="_راوی"/>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"https://fa.wikifeqh.ir/%D8%B1%D8%A7%D9%88%DB%8C" \o "</w:instrText>
      </w:r>
      <w:r w:rsidRPr="00317B19">
        <w:rPr>
          <w:rFonts w:ascii="Times New Roman" w:eastAsia="Times New Roman" w:hAnsi="Times New Roman" w:cs="Times New Roman"/>
          <w:sz w:val="24"/>
          <w:szCs w:val="24"/>
          <w:rtl/>
        </w:rPr>
        <w:instrText>راو</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راوی</w:t>
      </w:r>
      <w:r w:rsidRPr="00317B19">
        <w:rPr>
          <w:rFonts w:ascii="Times New Roman" w:eastAsia="Times New Roman" w:hAnsi="Times New Roman" w:cs="Times New Roman"/>
          <w:sz w:val="24"/>
          <w:szCs w:val="24"/>
        </w:rPr>
        <w:fldChar w:fldCharType="end"/>
      </w:r>
      <w:bookmarkEnd w:id="1"/>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آن از میانه یا آخر سند آن افتاده باشد، با تصریح به لفظ رفع، مانند آنکه گفته شود: «روی </w:t>
      </w:r>
      <w:bookmarkStart w:id="2" w:name="_کلینی"/>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"https://fa.wikifeqh.ir/%DA%A9%D9%84%DB%8C%D9%86%DB%8C" \o "</w:instrText>
      </w:r>
      <w:r w:rsidRPr="00317B19">
        <w:rPr>
          <w:rFonts w:ascii="Times New Roman" w:eastAsia="Times New Roman" w:hAnsi="Times New Roman" w:cs="Times New Roman"/>
          <w:sz w:val="24"/>
          <w:szCs w:val="24"/>
          <w:rtl/>
        </w:rPr>
        <w:instrText>کل</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ن</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الکلینی</w:t>
      </w:r>
      <w:r w:rsidRPr="00317B19">
        <w:rPr>
          <w:rFonts w:ascii="Times New Roman" w:eastAsia="Times New Roman" w:hAnsi="Times New Roman" w:cs="Times New Roman"/>
          <w:sz w:val="24"/>
          <w:szCs w:val="24"/>
        </w:rPr>
        <w:fldChar w:fldCharType="end"/>
      </w:r>
      <w:bookmarkEnd w:id="2"/>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عن </w:t>
      </w:r>
      <w:bookmarkStart w:id="3" w:name="_علی_بن_ابراهیم"/>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"https://fa.wikifeqh.ir/%D8%B9%D9%84%DB%8C_%D8%A8%D9%86_%D8%A7%D8%A8%D8%B1%D8%A7%D9%87%DB%8C%D9%85" \o "</w:instrText>
      </w:r>
      <w:r w:rsidRPr="00317B19">
        <w:rPr>
          <w:rFonts w:ascii="Times New Roman" w:eastAsia="Times New Roman" w:hAnsi="Times New Roman" w:cs="Times New Roman"/>
          <w:sz w:val="24"/>
          <w:szCs w:val="24"/>
          <w:rtl/>
        </w:rPr>
        <w:instrText>عل</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sz w:val="24"/>
          <w:szCs w:val="24"/>
          <w:rtl/>
        </w:rPr>
        <w:instrText xml:space="preserve"> بن ابراه</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م</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علی بن ابراهیم</w:t>
      </w:r>
      <w:r w:rsidRPr="00317B19">
        <w:rPr>
          <w:rFonts w:ascii="Times New Roman" w:eastAsia="Times New Roman" w:hAnsi="Times New Roman" w:cs="Times New Roman"/>
          <w:sz w:val="24"/>
          <w:szCs w:val="24"/>
        </w:rPr>
        <w:fldChar w:fldCharType="end"/>
      </w:r>
      <w:bookmarkEnd w:id="3"/>
      <w:r w:rsidRPr="00317B19">
        <w:rPr>
          <w:rFonts w:ascii="vazir" w:eastAsia="Times New Roman" w:hAnsi="vazir" w:cs="Times New Roman"/>
          <w:color w:val="000000"/>
          <w:sz w:val="25"/>
          <w:szCs w:val="25"/>
          <w:shd w:val="clear" w:color="auto" w:fill="FFFFFF"/>
          <w:rtl/>
        </w:rPr>
        <w:t>، عن ابیه، رَفَعَهُ عن </w:t>
      </w:r>
      <w:bookmarkStart w:id="4" w:name="_ابی_عبداللَّه"/>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"https://fa.wikifeqh.ir/%D8%A7%D8%A8%DB%8C_%D8%B9%D8%A8%D8%AF%D8%A7%D9%84%D9%84%D9%91%D9%8E%D9%87" \o "</w:instrText>
      </w:r>
      <w:r w:rsidRPr="00317B19">
        <w:rPr>
          <w:rFonts w:ascii="Times New Roman" w:eastAsia="Times New Roman" w:hAnsi="Times New Roman" w:cs="Times New Roman"/>
          <w:sz w:val="24"/>
          <w:szCs w:val="24"/>
          <w:rtl/>
        </w:rPr>
        <w:instrText>اب</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sz w:val="24"/>
          <w:szCs w:val="24"/>
          <w:rtl/>
        </w:rPr>
        <w:instrText xml:space="preserve"> عبداللَّه (پ</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وند</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sz w:val="24"/>
          <w:szCs w:val="24"/>
          <w:rtl/>
        </w:rPr>
        <w:instrText xml:space="preserve"> وجود ندارد)</w:instrText>
      </w:r>
      <w:r w:rsidRPr="00317B19">
        <w:rPr>
          <w:rFonts w:ascii="Times New Roman" w:eastAsia="Times New Roman" w:hAnsi="Times New Roman" w:cs="Times New Roman"/>
          <w:sz w:val="24"/>
          <w:szCs w:val="24"/>
        </w:rPr>
        <w:instrText xml:space="preserve">"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ابی عبداللَّه</w:t>
      </w:r>
      <w:r w:rsidRPr="00317B19">
        <w:rPr>
          <w:rFonts w:ascii="Times New Roman" w:eastAsia="Times New Roman" w:hAnsi="Times New Roman" w:cs="Times New Roman"/>
          <w:sz w:val="24"/>
          <w:szCs w:val="24"/>
        </w:rPr>
        <w:fldChar w:fldCharType="end"/>
      </w:r>
      <w:bookmarkEnd w:id="4"/>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علیه السّلام» این نوع رفع، مصداق </w:t>
      </w:r>
      <w:bookmarkStart w:id="5" w:name="_حدیث_مرسل"/>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"https://fa.wikifeqh.ir/%D8%AD%D8%AF%DB%8C%D8%AB_%D9%85%D8%B1%D8%B3%D9%84" \o "</w:instrText>
      </w:r>
      <w:r w:rsidRPr="00317B19">
        <w:rPr>
          <w:rFonts w:ascii="Times New Roman" w:eastAsia="Times New Roman" w:hAnsi="Times New Roman" w:cs="Times New Roman"/>
          <w:sz w:val="24"/>
          <w:szCs w:val="24"/>
          <w:rtl/>
        </w:rPr>
        <w:instrText>حد</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ث</w:instrText>
      </w:r>
      <w:r w:rsidRPr="00317B19">
        <w:rPr>
          <w:rFonts w:ascii="Times New Roman" w:eastAsia="Times New Roman" w:hAnsi="Times New Roman" w:cs="Times New Roman"/>
          <w:sz w:val="24"/>
          <w:szCs w:val="24"/>
          <w:rtl/>
        </w:rPr>
        <w:instrText xml:space="preserve"> مرسل</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حدیث مرسل</w:t>
      </w:r>
      <w:r w:rsidRPr="00317B19">
        <w:rPr>
          <w:rFonts w:ascii="Times New Roman" w:eastAsia="Times New Roman" w:hAnsi="Times New Roman" w:cs="Times New Roman"/>
          <w:sz w:val="24"/>
          <w:szCs w:val="24"/>
        </w:rPr>
        <w:fldChar w:fldCharType="end"/>
      </w:r>
      <w:bookmarkEnd w:id="5"/>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است</w:t>
      </w:r>
      <w:r w:rsidRPr="00317B19">
        <w:rPr>
          <w:rFonts w:ascii="vazir" w:eastAsia="Times New Roman" w:hAnsi="vazir" w:cs="Times New Roman"/>
          <w:color w:val="000000"/>
          <w:sz w:val="25"/>
          <w:szCs w:val="25"/>
          <w:shd w:val="clear" w:color="auto" w:fill="FFFFFF"/>
        </w:rPr>
        <w:t>.</w:t>
      </w:r>
      <w:r w:rsidRPr="00317B19">
        <w:rPr>
          <w:rFonts w:ascii="vazir" w:eastAsia="Times New Roman" w:hAnsi="vazir" w:cs="Times New Roman"/>
          <w:color w:val="000000"/>
          <w:sz w:val="25"/>
          <w:szCs w:val="25"/>
        </w:rPr>
        <w:br/>
      </w:r>
      <w:r w:rsidRPr="00317B19">
        <w:rPr>
          <w:rFonts w:ascii="vazir" w:eastAsia="Times New Roman" w:hAnsi="vazir" w:cs="Times New Roman"/>
          <w:color w:val="000000"/>
          <w:sz w:val="25"/>
          <w:szCs w:val="25"/>
          <w:shd w:val="clear" w:color="auto" w:fill="FFFFFF"/>
          <w:rtl/>
          <w:lang w:bidi="fa-IR"/>
        </w:rPr>
        <w:t>۲</w:t>
      </w:r>
      <w:r w:rsidRPr="00317B19">
        <w:rPr>
          <w:rFonts w:ascii="vazir" w:eastAsia="Times New Roman" w:hAnsi="vazir" w:cs="Times New Roman"/>
          <w:color w:val="000000"/>
          <w:sz w:val="25"/>
          <w:szCs w:val="25"/>
          <w:shd w:val="clear" w:color="auto" w:fill="FFFFFF"/>
        </w:rPr>
        <w:t xml:space="preserve">. </w:t>
      </w:r>
      <w:r w:rsidRPr="00317B19">
        <w:rPr>
          <w:rFonts w:ascii="vazir" w:eastAsia="Times New Roman" w:hAnsi="vazir" w:cs="Times New Roman"/>
          <w:color w:val="000000"/>
          <w:sz w:val="25"/>
          <w:szCs w:val="25"/>
          <w:shd w:val="clear" w:color="auto" w:fill="FFFFFF"/>
          <w:rtl/>
        </w:rPr>
        <w:t>حدیثی که آخر سند آن به قول یا </w:t>
      </w:r>
      <w:bookmarkStart w:id="6" w:name="_فعل"/>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"https://fa.wikifeqh.ir/%D9%81%D8%B9%D9%84" \o "</w:instrText>
      </w:r>
      <w:r w:rsidRPr="00317B19">
        <w:rPr>
          <w:rFonts w:ascii="Times New Roman" w:eastAsia="Times New Roman" w:hAnsi="Times New Roman" w:cs="Times New Roman"/>
          <w:sz w:val="24"/>
          <w:szCs w:val="24"/>
          <w:rtl/>
        </w:rPr>
        <w:instrText>فعل</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فعل</w:t>
      </w:r>
      <w:r w:rsidRPr="00317B19">
        <w:rPr>
          <w:rFonts w:ascii="Times New Roman" w:eastAsia="Times New Roman" w:hAnsi="Times New Roman" w:cs="Times New Roman"/>
          <w:sz w:val="24"/>
          <w:szCs w:val="24"/>
        </w:rPr>
        <w:fldChar w:fldCharType="end"/>
      </w:r>
      <w:bookmarkEnd w:id="6"/>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و یا </w:t>
      </w:r>
      <w:bookmarkStart w:id="7" w:name="_تقریر"/>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"https://fa.wikifeqh.ir/%D8%AA%D9%82%D8%B1%DB%8C%D8%B1" \o "</w:instrText>
      </w:r>
      <w:r w:rsidRPr="00317B19">
        <w:rPr>
          <w:rFonts w:ascii="Times New Roman" w:eastAsia="Times New Roman" w:hAnsi="Times New Roman" w:cs="Times New Roman"/>
          <w:sz w:val="24"/>
          <w:szCs w:val="24"/>
          <w:rtl/>
        </w:rPr>
        <w:instrText>تقر</w:instrText>
      </w:r>
      <w:r w:rsidRPr="00317B19">
        <w:rPr>
          <w:rFonts w:ascii="Times New Roman" w:eastAsia="Times New Roman" w:hAnsi="Times New Roman" w:cs="Times New Roman" w:hint="cs"/>
          <w:sz w:val="24"/>
          <w:szCs w:val="24"/>
          <w:rtl/>
        </w:rPr>
        <w:instrText>ی</w:instrText>
      </w:r>
      <w:r w:rsidRPr="00317B19">
        <w:rPr>
          <w:rFonts w:ascii="Times New Roman" w:eastAsia="Times New Roman" w:hAnsi="Times New Roman" w:cs="Times New Roman" w:hint="eastAsia"/>
          <w:sz w:val="24"/>
          <w:szCs w:val="24"/>
          <w:rtl/>
        </w:rPr>
        <w:instrText>ر</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تقریر</w:t>
      </w:r>
      <w:r w:rsidRPr="00317B19">
        <w:rPr>
          <w:rFonts w:ascii="Times New Roman" w:eastAsia="Times New Roman" w:hAnsi="Times New Roman" w:cs="Times New Roman"/>
          <w:sz w:val="24"/>
          <w:szCs w:val="24"/>
        </w:rPr>
        <w:fldChar w:fldCharType="end"/>
      </w:r>
      <w:bookmarkEnd w:id="7"/>
      <w:r w:rsidRPr="00317B19">
        <w:rPr>
          <w:rFonts w:ascii="vazir" w:eastAsia="Times New Roman" w:hAnsi="vazir" w:cs="Times New Roman"/>
          <w:color w:val="000000"/>
          <w:sz w:val="25"/>
          <w:szCs w:val="25"/>
          <w:shd w:val="clear" w:color="auto" w:fill="FFFFFF"/>
        </w:rPr>
        <w:t> </w:t>
      </w:r>
      <w:bookmarkStart w:id="8" w:name="_معصوم"/>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"https://fa.wikifeqh.ir/%D9%85%D8%B9%D8%B5%D9%88%D9%85" \o "</w:instrText>
      </w:r>
      <w:r w:rsidRPr="00317B19">
        <w:rPr>
          <w:rFonts w:ascii="Times New Roman" w:eastAsia="Times New Roman" w:hAnsi="Times New Roman" w:cs="Times New Roman"/>
          <w:sz w:val="24"/>
          <w:szCs w:val="24"/>
          <w:rtl/>
        </w:rPr>
        <w:instrText>معصوم</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معصوم</w:t>
      </w:r>
      <w:r w:rsidRPr="00317B19">
        <w:rPr>
          <w:rFonts w:ascii="Times New Roman" w:eastAsia="Times New Roman" w:hAnsi="Times New Roman" w:cs="Times New Roman"/>
          <w:sz w:val="24"/>
          <w:szCs w:val="24"/>
        </w:rPr>
        <w:fldChar w:fldCharType="end"/>
      </w:r>
      <w:bookmarkEnd w:id="8"/>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علیه السّلام اضافه شود؛ خواه در سند آن ارسال باشد یا نباشد، مانند اینکه صحابی </w:t>
      </w:r>
      <w:bookmarkStart w:id="9" w:name="_امام"/>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"https://fa.wikifeqh.ir/%D8%A7%D9%85%D8%A7%D9%85" \o "</w:instrText>
      </w:r>
      <w:r w:rsidRPr="00317B19">
        <w:rPr>
          <w:rFonts w:ascii="Times New Roman" w:eastAsia="Times New Roman" w:hAnsi="Times New Roman" w:cs="Times New Roman"/>
          <w:sz w:val="24"/>
          <w:szCs w:val="24"/>
          <w:rtl/>
        </w:rPr>
        <w:instrText>امام</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امام</w:t>
      </w:r>
      <w:r w:rsidRPr="00317B19">
        <w:rPr>
          <w:rFonts w:ascii="Times New Roman" w:eastAsia="Times New Roman" w:hAnsi="Times New Roman" w:cs="Times New Roman"/>
          <w:sz w:val="24"/>
          <w:szCs w:val="24"/>
        </w:rPr>
        <w:fldChar w:fldCharType="end"/>
      </w:r>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بگوید</w:t>
      </w:r>
      <w:r w:rsidRPr="00317B19">
        <w:rPr>
          <w:rFonts w:ascii="vazir" w:eastAsia="Times New Roman" w:hAnsi="vazir" w:cs="Times New Roman"/>
          <w:color w:val="000000"/>
          <w:sz w:val="25"/>
          <w:szCs w:val="25"/>
          <w:shd w:val="clear" w:color="auto" w:fill="FFFFFF"/>
        </w:rPr>
        <w:t>:</w:t>
      </w:r>
      <w:r w:rsidRPr="00317B19">
        <w:rPr>
          <w:rFonts w:ascii="vazir" w:eastAsia="Times New Roman" w:hAnsi="vazir" w:cs="Times New Roman"/>
          <w:color w:val="000000"/>
          <w:sz w:val="25"/>
          <w:szCs w:val="25"/>
        </w:rPr>
        <w:br/>
      </w:r>
      <w:bookmarkStart w:id="10" w:name="_امام_صادق"/>
      <w:r w:rsidRPr="00317B19">
        <w:rPr>
          <w:rFonts w:ascii="Times New Roman" w:eastAsia="Times New Roman" w:hAnsi="Times New Roman" w:cs="Times New Roman"/>
          <w:sz w:val="24"/>
          <w:szCs w:val="24"/>
        </w:rPr>
        <w:fldChar w:fldCharType="begin"/>
      </w:r>
      <w:r w:rsidRPr="00317B19">
        <w:rPr>
          <w:rFonts w:ascii="Times New Roman" w:eastAsia="Times New Roman" w:hAnsi="Times New Roman" w:cs="Times New Roman"/>
          <w:sz w:val="24"/>
          <w:szCs w:val="24"/>
        </w:rPr>
        <w:instrText xml:space="preserve"> HYPERLINK "https://fa.wikifeqh.ir/%D8%A7%D9%85%D8%A7%D9%85_%D8%B5%D8%A7%D8%AF%D9%82" \o "</w:instrText>
      </w:r>
      <w:r w:rsidRPr="00317B19">
        <w:rPr>
          <w:rFonts w:ascii="Times New Roman" w:eastAsia="Times New Roman" w:hAnsi="Times New Roman" w:cs="Times New Roman"/>
          <w:sz w:val="24"/>
          <w:szCs w:val="24"/>
          <w:rtl/>
        </w:rPr>
        <w:instrText>امام صادق</w:instrText>
      </w:r>
      <w:r w:rsidRPr="00317B19">
        <w:rPr>
          <w:rFonts w:ascii="Times New Roman" w:eastAsia="Times New Roman" w:hAnsi="Times New Roman" w:cs="Times New Roman"/>
          <w:sz w:val="24"/>
          <w:szCs w:val="24"/>
        </w:rPr>
        <w:instrText xml:space="preserve">" \t "_blank" </w:instrText>
      </w:r>
      <w:r w:rsidRPr="00317B19">
        <w:rPr>
          <w:rFonts w:ascii="Times New Roman" w:eastAsia="Times New Roman" w:hAnsi="Times New Roman" w:cs="Times New Roman"/>
          <w:sz w:val="24"/>
          <w:szCs w:val="24"/>
        </w:rPr>
        <w:fldChar w:fldCharType="separate"/>
      </w:r>
      <w:r w:rsidRPr="00317B19">
        <w:rPr>
          <w:rFonts w:ascii="vazir" w:eastAsia="Times New Roman" w:hAnsi="vazir" w:cs="Times New Roman"/>
          <w:color w:val="0000FF"/>
          <w:sz w:val="25"/>
          <w:szCs w:val="25"/>
          <w:u w:val="single"/>
          <w:shd w:val="clear" w:color="auto" w:fill="FFFFFF"/>
          <w:rtl/>
        </w:rPr>
        <w:t>امام صادق</w:t>
      </w:r>
      <w:r w:rsidRPr="00317B19">
        <w:rPr>
          <w:rFonts w:ascii="Times New Roman" w:eastAsia="Times New Roman" w:hAnsi="Times New Roman" w:cs="Times New Roman"/>
          <w:sz w:val="24"/>
          <w:szCs w:val="24"/>
        </w:rPr>
        <w:fldChar w:fldCharType="end"/>
      </w:r>
      <w:bookmarkEnd w:id="10"/>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علیه السّلام چنین فرمود یا دیدم </w:t>
      </w:r>
      <w:hyperlink r:id="rId1" w:tgtFrame="_blank" w:tooltip="امام" w:history="1">
        <w:r w:rsidRPr="00317B19">
          <w:rPr>
            <w:rFonts w:ascii="vazir" w:eastAsia="Times New Roman" w:hAnsi="vazir" w:cs="Times New Roman"/>
            <w:color w:val="0000FF"/>
            <w:sz w:val="25"/>
            <w:szCs w:val="25"/>
            <w:u w:val="single"/>
            <w:shd w:val="clear" w:color="auto" w:fill="FFFFFF"/>
            <w:rtl/>
          </w:rPr>
          <w:t>امام</w:t>
        </w:r>
      </w:hyperlink>
      <w:bookmarkEnd w:id="9"/>
      <w:r w:rsidRPr="00317B19">
        <w:rPr>
          <w:rFonts w:ascii="vazir" w:eastAsia="Times New Roman" w:hAnsi="vazir" w:cs="Times New Roman"/>
          <w:color w:val="000000"/>
          <w:sz w:val="25"/>
          <w:szCs w:val="25"/>
          <w:shd w:val="clear" w:color="auto" w:fill="FFFFFF"/>
        </w:rPr>
        <w:t> </w:t>
      </w:r>
      <w:r w:rsidRPr="00317B19">
        <w:rPr>
          <w:rFonts w:ascii="vazir" w:eastAsia="Times New Roman" w:hAnsi="vazir" w:cs="Times New Roman"/>
          <w:color w:val="000000"/>
          <w:sz w:val="25"/>
          <w:szCs w:val="25"/>
          <w:shd w:val="clear" w:color="auto" w:fill="FFFFFF"/>
          <w:rtl/>
        </w:rPr>
        <w:t>چنین کاری کرد یا من در محضر امام فلان کار را کردم و آن حضرت انکار نکرد. حدیث مرفوع به معنای دوم از اقسام مشترک بین چهار قسم اصلی حدیث است</w:t>
      </w:r>
      <w:r w:rsidRPr="00317B19">
        <w:rPr>
          <w:rFonts w:ascii="vazir" w:eastAsia="Times New Roman" w:hAnsi="vazir" w:cs="Times New Roman"/>
          <w:color w:val="000000"/>
          <w:sz w:val="25"/>
          <w:szCs w:val="25"/>
          <w:shd w:val="clear" w:color="auto" w:fill="FFFFFF"/>
        </w:rPr>
        <w:t>.</w:t>
      </w:r>
    </w:p>
    <w:p w:rsidR="00BC4BF9" w:rsidRDefault="00BC4BF9">
      <w:pPr>
        <w:pStyle w:val="FootnoteText"/>
        <w:rPr>
          <w:rFonts w:hint="cs"/>
          <w:rtl/>
          <w:lang w:bidi="fa-IR"/>
        </w:rPr>
      </w:pPr>
    </w:p>
  </w:footnote>
  <w:footnote w:id="4">
    <w:p w:rsidR="004F6AEC" w:rsidRPr="00C64096" w:rsidRDefault="004F6AEC" w:rsidP="009E0426">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الأعراف : 10 وَ لَقَدْ مَكَّنَّاكُمْ فِي الْأَرْضِ وَ جَعَلْنا لَكُمْ فيها مَعايِشَ قَليلاً ما تَشْكُرُونَ </w:t>
      </w:r>
    </w:p>
  </w:footnote>
  <w:footnote w:id="5">
    <w:p w:rsidR="00E337A6" w:rsidRPr="00E337A6" w:rsidRDefault="00E337A6" w:rsidP="009E0426">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النمل : 40 قالَ الَّذي عِنْدَهُ عِلْمٌ مِنَ الْكِتابِ أَنَا آتيكَ بِهِ قَبْلَ أَنْ يَرْتَدَّ إِلَيْكَ طَرْفُكَ فَلَمَّا رَآهُ مُسْتَقِرًّا عِنْدَهُ قالَ هذا مِنْ فَضْلِ رَبِّي لِيَبْلُوَني‏ أَ أَشْكُرُ أَمْ أَكْفُرُ وَ مَنْ شَكَرَ فَإِنَّما يَشْكُرُ لِنَفْسِهِ وَ مَنْ كَفَرَ فَإِنَّ رَبِّي غَنِيٌّ كَريمٌ </w:t>
      </w:r>
    </w:p>
  </w:footnote>
  <w:footnote w:id="6">
    <w:p w:rsidR="00C64096" w:rsidRDefault="00C64096" w:rsidP="009E0426">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النحل : 121 شاكِراً لِأَنْعُمِهِ اجْتَباهُ وَ</w:t>
      </w:r>
      <w:r>
        <w:rPr>
          <w:rFonts w:ascii="Traditional Arabic" w:hAnsi="Traditional Arabic" w:cs="Traditional Arabic"/>
          <w:color w:val="808080"/>
          <w:sz w:val="30"/>
          <w:szCs w:val="30"/>
          <w:rtl/>
        </w:rPr>
        <w:t xml:space="preserve"> هَداهُ إِلى‏ صِراطٍ مُسْتَقي</w:t>
      </w:r>
      <w:r>
        <w:rPr>
          <w:rFonts w:ascii="Traditional Arabic" w:hAnsi="Traditional Arabic" w:cs="Traditional Arabic" w:hint="cs"/>
          <w:color w:val="808080"/>
          <w:sz w:val="30"/>
          <w:szCs w:val="30"/>
          <w:rtl/>
        </w:rPr>
        <w:t>م</w:t>
      </w:r>
    </w:p>
    <w:p w:rsidR="00C64096" w:rsidRPr="00E337A6" w:rsidRDefault="00C64096" w:rsidP="009E0426">
      <w:pPr>
        <w:pStyle w:val="NormalWeb"/>
        <w:bidi/>
        <w:rPr>
          <w:rFonts w:ascii="Traditional Arabic" w:hAnsi="Traditional Arabic" w:cs="Traditional Arabic" w:hint="cs"/>
          <w:color w:val="000000"/>
          <w:sz w:val="30"/>
          <w:szCs w:val="30"/>
          <w:rtl/>
        </w:rPr>
      </w:pPr>
      <w:r>
        <w:rPr>
          <w:rFonts w:ascii="Traditional Arabic" w:hAnsi="Traditional Arabic" w:cs="Traditional Arabic"/>
          <w:color w:val="808080"/>
          <w:sz w:val="30"/>
          <w:szCs w:val="30"/>
          <w:rtl/>
        </w:rPr>
        <w:t xml:space="preserve">الإسراء : 3 ذُرِّيَّةَ مَنْ حَمَلْنا مَعَ نُوحٍ إِنَّهُ كانَ عَبْداً شَكُوراً </w:t>
      </w:r>
    </w:p>
  </w:footnote>
  <w:footnote w:id="7">
    <w:p w:rsidR="00915FCF" w:rsidRDefault="00915FCF" w:rsidP="009E0426">
      <w:pPr>
        <w:pStyle w:val="FootnoteText"/>
        <w:bidi/>
        <w:rPr>
          <w:rFonts w:hint="cs"/>
          <w:rtl/>
          <w:lang w:bidi="fa-IR"/>
        </w:rPr>
      </w:pPr>
      <w:r>
        <w:rPr>
          <w:rStyle w:val="FootnoteReference"/>
        </w:rPr>
        <w:footnoteRef/>
      </w:r>
      <w:r>
        <w:t xml:space="preserve"> </w:t>
      </w:r>
      <w:r>
        <w:rPr>
          <w:rFonts w:ascii="Traditional Arabic" w:hAnsi="Traditional Arabic" w:cs="Traditional Arabic"/>
          <w:color w:val="808080"/>
          <w:sz w:val="30"/>
          <w:szCs w:val="30"/>
          <w:rtl/>
        </w:rPr>
        <w:t>النساء : 147</w:t>
      </w:r>
    </w:p>
  </w:footnote>
  <w:footnote w:id="8">
    <w:p w:rsidR="00915FCF" w:rsidRDefault="00915FCF" w:rsidP="009E0426">
      <w:pPr>
        <w:pStyle w:val="FootnoteText"/>
        <w:bidi/>
        <w:rPr>
          <w:rFonts w:hint="cs"/>
          <w:rtl/>
          <w:lang w:bidi="fa-IR"/>
        </w:rPr>
      </w:pPr>
      <w:r>
        <w:rPr>
          <w:rStyle w:val="FootnoteReference"/>
        </w:rPr>
        <w:footnoteRef/>
      </w:r>
      <w:r>
        <w:t xml:space="preserve"> </w:t>
      </w:r>
      <w:r>
        <w:rPr>
          <w:rFonts w:ascii="Traditional Arabic" w:hAnsi="Traditional Arabic" w:cs="Traditional Arabic"/>
          <w:color w:val="808080"/>
          <w:sz w:val="30"/>
          <w:szCs w:val="30"/>
          <w:rtl/>
        </w:rPr>
        <w:t>الأنعام : 53</w:t>
      </w:r>
    </w:p>
  </w:footnote>
  <w:footnote w:id="9">
    <w:p w:rsidR="00FD3995" w:rsidRDefault="00FD3995" w:rsidP="009E0426">
      <w:pPr>
        <w:pStyle w:val="FootnoteText"/>
        <w:bidi/>
        <w:rPr>
          <w:rFonts w:hint="cs"/>
          <w:rtl/>
          <w:lang w:bidi="fa-IR"/>
        </w:rPr>
      </w:pPr>
      <w:r>
        <w:rPr>
          <w:rStyle w:val="FootnoteReference"/>
        </w:rPr>
        <w:footnoteRef/>
      </w:r>
      <w:r>
        <w:t xml:space="preserve"> </w:t>
      </w:r>
      <w:r>
        <w:rPr>
          <w:rFonts w:ascii="Traditional Arabic" w:hAnsi="Traditional Arabic" w:cs="Traditional Arabic"/>
          <w:color w:val="808080"/>
          <w:sz w:val="30"/>
          <w:szCs w:val="30"/>
          <w:rtl/>
        </w:rPr>
        <w:t>لأعراف : 58</w:t>
      </w:r>
    </w:p>
  </w:footnote>
  <w:footnote w:id="10">
    <w:p w:rsidR="00FD3995" w:rsidRDefault="00FD3995" w:rsidP="009E0426">
      <w:pPr>
        <w:pStyle w:val="FootnoteText"/>
        <w:bidi/>
        <w:rPr>
          <w:rFonts w:hint="cs"/>
          <w:rtl/>
          <w:lang w:bidi="fa-IR"/>
        </w:rPr>
      </w:pPr>
      <w:r>
        <w:rPr>
          <w:rStyle w:val="FootnoteReference"/>
        </w:rPr>
        <w:footnoteRef/>
      </w:r>
      <w:r>
        <w:t xml:space="preserve"> </w:t>
      </w:r>
      <w:r>
        <w:rPr>
          <w:rFonts w:ascii="Traditional Arabic" w:hAnsi="Traditional Arabic" w:cs="Traditional Arabic"/>
          <w:color w:val="808080"/>
          <w:sz w:val="30"/>
          <w:szCs w:val="30"/>
          <w:rtl/>
        </w:rPr>
        <w:t>الأعراف : 144</w:t>
      </w:r>
    </w:p>
  </w:footnote>
  <w:footnote w:id="11">
    <w:p w:rsidR="001B35A3" w:rsidRPr="004D314A" w:rsidRDefault="001B35A3" w:rsidP="004D314A">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بحار الأنوار (ط - بيروت) ؛ ج‏58 ؛ ص129</w:t>
      </w:r>
      <w:r>
        <w:rPr>
          <w:rFonts w:ascii="Traditional Arabic" w:hAnsi="Traditional Arabic" w:cs="Traditional Arabic" w:hint="cs"/>
          <w:color w:val="780000"/>
          <w:sz w:val="30"/>
          <w:szCs w:val="30"/>
          <w:rtl/>
          <w:lang w:bidi="fa-IR"/>
        </w:rPr>
        <w:t>أَنَّهُ قَالَ ع‏</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تَخَلَّقُوا</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بِأَخْلَاقِ‏</w:t>
      </w:r>
      <w:r>
        <w:rPr>
          <w:rFonts w:ascii="Traditional Arabic" w:hAnsi="Traditional Arabic" w:cs="Traditional Arabic" w:hint="cs"/>
          <w:color w:val="242887"/>
          <w:sz w:val="30"/>
          <w:szCs w:val="30"/>
          <w:rtl/>
          <w:lang w:bidi="fa-IR"/>
        </w:rPr>
        <w:t xml:space="preserve"> اللَّهِ.</w:t>
      </w:r>
    </w:p>
    <w:p w:rsidR="001B35A3" w:rsidRDefault="001B35A3" w:rsidP="001B35A3">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مجموعه رسائل در شرح احاديثى از كافى / ج‏2 / 196 / شرح دعاء النبي صلى الله عليه و آله بعد الصلاة ..... ص : 195</w:t>
      </w:r>
    </w:p>
    <w:p w:rsidR="001B35A3" w:rsidRPr="004D314A" w:rsidRDefault="001B35A3"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الرابعة: أنّ في ندائه بصفة دون صفة إنّما يناسب حال غير نبيّنا صلى الله عليه و آله و سلم، فإنّ المنادي في نداه والمثنّي في ثناه يطلب لسان حاله شفعاً لمقالة التحلّي بتلك الحلية، والتخلّق بذلك الخلق الإلهي، </w:t>
      </w:r>
      <w:r w:rsidRPr="004D314A">
        <w:rPr>
          <w:rFonts w:ascii="Traditional Arabic" w:hAnsi="Traditional Arabic" w:cs="Traditional Arabic" w:hint="cs"/>
          <w:color w:val="000000"/>
          <w:sz w:val="30"/>
          <w:szCs w:val="30"/>
          <w:highlight w:val="yellow"/>
          <w:rtl/>
          <w:lang w:bidi="fa-IR"/>
        </w:rPr>
        <w:t>وفي الحديث: «</w:t>
      </w:r>
      <w:r w:rsidRPr="004D314A">
        <w:rPr>
          <w:rFonts w:ascii="Traditional Arabic" w:hAnsi="Traditional Arabic" w:cs="Traditional Arabic" w:hint="cs"/>
          <w:color w:val="D30000"/>
          <w:sz w:val="30"/>
          <w:szCs w:val="30"/>
          <w:highlight w:val="yellow"/>
          <w:rtl/>
          <w:lang w:bidi="fa-IR"/>
        </w:rPr>
        <w:t>تخلّقوا</w:t>
      </w:r>
      <w:r w:rsidRPr="004D314A">
        <w:rPr>
          <w:rFonts w:ascii="Traditional Arabic" w:hAnsi="Traditional Arabic" w:cs="Traditional Arabic" w:hint="cs"/>
          <w:color w:val="000000"/>
          <w:sz w:val="30"/>
          <w:szCs w:val="30"/>
          <w:highlight w:val="yellow"/>
          <w:rtl/>
          <w:lang w:bidi="fa-IR"/>
        </w:rPr>
        <w:t xml:space="preserve"> </w:t>
      </w:r>
      <w:r w:rsidRPr="004D314A">
        <w:rPr>
          <w:rFonts w:ascii="Traditional Arabic" w:hAnsi="Traditional Arabic" w:cs="Traditional Arabic" w:hint="cs"/>
          <w:color w:val="D30000"/>
          <w:sz w:val="30"/>
          <w:szCs w:val="30"/>
          <w:highlight w:val="yellow"/>
          <w:rtl/>
          <w:lang w:bidi="fa-IR"/>
        </w:rPr>
        <w:t>بأخلاق‏</w:t>
      </w:r>
      <w:r w:rsidRPr="004D314A">
        <w:rPr>
          <w:rFonts w:ascii="Traditional Arabic" w:hAnsi="Traditional Arabic" w:cs="Traditional Arabic" w:hint="cs"/>
          <w:color w:val="000000"/>
          <w:sz w:val="30"/>
          <w:szCs w:val="30"/>
          <w:highlight w:val="yellow"/>
          <w:rtl/>
          <w:lang w:bidi="fa-IR"/>
        </w:rPr>
        <w:t xml:space="preserve"> اللَّه».</w:t>
      </w:r>
    </w:p>
    <w:p w:rsidR="001B35A3" w:rsidRDefault="001B35A3" w:rsidP="001B35A3">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روضة المتقين في شرح من لا يحضره الفقيه (ط - القديمة) / ج‏6 / 402 / باب المعايش و المكاسب و الفوائد و الصناعات ..... ص : 401</w:t>
      </w:r>
    </w:p>
    <w:p w:rsidR="001B35A3" w:rsidRPr="004D314A" w:rsidRDefault="001B35A3"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و الخلق الحسن هو ما ذكره سيد العابدين عليه السلام في خبر الحقوق، و ينبغي أن يكون ذلك مع كل ما هو صلاح العبد في الدنيا مطلوبا، بل يعم حسن الخلق بحيث يشمل أخلاق العبد مع الله أيضا </w:t>
      </w:r>
      <w:r w:rsidRPr="004D314A">
        <w:rPr>
          <w:rFonts w:ascii="Traditional Arabic" w:hAnsi="Traditional Arabic" w:cs="Traditional Arabic" w:hint="cs"/>
          <w:color w:val="000000"/>
          <w:sz w:val="30"/>
          <w:szCs w:val="30"/>
          <w:highlight w:val="yellow"/>
          <w:rtl/>
          <w:lang w:bidi="fa-IR"/>
        </w:rPr>
        <w:t xml:space="preserve">كما قال صلى الله عليه و آله و سلم: </w:t>
      </w:r>
      <w:r w:rsidRPr="004D314A">
        <w:rPr>
          <w:rFonts w:ascii="Traditional Arabic" w:hAnsi="Traditional Arabic" w:cs="Traditional Arabic" w:hint="cs"/>
          <w:color w:val="D30000"/>
          <w:sz w:val="30"/>
          <w:szCs w:val="30"/>
          <w:highlight w:val="yellow"/>
          <w:rtl/>
          <w:lang w:bidi="fa-IR"/>
        </w:rPr>
        <w:t>تخلقوا</w:t>
      </w:r>
      <w:r w:rsidRPr="004D314A">
        <w:rPr>
          <w:rFonts w:ascii="Traditional Arabic" w:hAnsi="Traditional Arabic" w:cs="Traditional Arabic" w:hint="cs"/>
          <w:color w:val="000000"/>
          <w:sz w:val="30"/>
          <w:szCs w:val="30"/>
          <w:highlight w:val="yellow"/>
          <w:rtl/>
          <w:lang w:bidi="fa-IR"/>
        </w:rPr>
        <w:t xml:space="preserve"> </w:t>
      </w:r>
      <w:r w:rsidRPr="004D314A">
        <w:rPr>
          <w:rFonts w:ascii="Traditional Arabic" w:hAnsi="Traditional Arabic" w:cs="Traditional Arabic" w:hint="cs"/>
          <w:color w:val="D30000"/>
          <w:sz w:val="30"/>
          <w:szCs w:val="30"/>
          <w:highlight w:val="yellow"/>
          <w:rtl/>
          <w:lang w:bidi="fa-IR"/>
        </w:rPr>
        <w:t>بأخلاق‏</w:t>
      </w:r>
      <w:r w:rsidRPr="004D314A">
        <w:rPr>
          <w:rFonts w:ascii="Traditional Arabic" w:hAnsi="Traditional Arabic" w:cs="Traditional Arabic" w:hint="cs"/>
          <w:color w:val="000000"/>
          <w:sz w:val="30"/>
          <w:szCs w:val="30"/>
          <w:highlight w:val="yellow"/>
          <w:rtl/>
          <w:lang w:bidi="fa-IR"/>
        </w:rPr>
        <w:t xml:space="preserve"> الله،</w:t>
      </w:r>
      <w:r>
        <w:rPr>
          <w:rFonts w:ascii="Traditional Arabic" w:hAnsi="Traditional Arabic" w:cs="Traditional Arabic" w:hint="cs"/>
          <w:color w:val="000000"/>
          <w:sz w:val="30"/>
          <w:szCs w:val="30"/>
          <w:rtl/>
          <w:lang w:bidi="fa-IR"/>
        </w:rPr>
        <w:t xml:space="preserve"> و بعثت لأتمم مكارم الأخلاق، فيفهم من تلقين الله تعالى عبده الدعاء أنه ينبغي أن يطلب العبد من الله تعالى جميع مصالحه، الدنيا و الآخرة و لهذا مدحهم الله تعالى به.</w:t>
      </w:r>
    </w:p>
    <w:p w:rsidR="001B35A3" w:rsidRPr="004D314A" w:rsidRDefault="001B35A3"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روضة المتقين في شرح من لا يحضره الفقيه (ط - القديمة) / ج‏3 / 13 / باب علة وجوب الزكاة ..... ص : 1</w:t>
      </w:r>
      <w:r>
        <w:rPr>
          <w:rFonts w:ascii="Traditional Arabic" w:hAnsi="Traditional Arabic" w:cs="Traditional Arabic" w:hint="cs"/>
          <w:color w:val="000000"/>
          <w:sz w:val="30"/>
          <w:szCs w:val="30"/>
          <w:rtl/>
          <w:lang w:bidi="fa-IR"/>
        </w:rPr>
        <w:br/>
        <w:t>فقراء الآخرة بهم أي ينبغي لهم أن يعتبروا بأن الصالحين من أهل الآخرة صاروا في الدنيا محتاجين إليهم، فلو كان الأمر بالعكس لكان لهم من الذل و الفقر مثل مالهم مع عدم صلاحهم، فينبغي لهم حينئذ أن يشكروا الله على الغنى، و أن يدعوا الله في أن يديم هذه النعمة عليهم و لا يصيرهم محتاجين إلى أمثالهم (أو) يعتبروا بأن الأغنياء في الدار الآخرة محتاجون إلى الفقراء كما سيجي‏ء فلما تفضل الله تعالى عليهم في الدنيا بأن لم يجعلهم محتاجين فليدعوا الله تعالى أن لا يجعلهم في الآخرة من المحتاجين إلى الفقراء لئلا يلحقهم الذل و الوبال، بل يتفضل الله عليهم بالرحمة و المغفرة</w:t>
      </w:r>
      <w:r>
        <w:rPr>
          <w:rFonts w:ascii="Traditional Arabic" w:hAnsi="Traditional Arabic" w:cs="Traditional Arabic" w:hint="cs"/>
          <w:color w:val="64287E"/>
          <w:sz w:val="30"/>
          <w:szCs w:val="30"/>
          <w:rtl/>
          <w:lang w:bidi="fa-IR"/>
        </w:rPr>
        <w:t xml:space="preserve"> «في أمور كثيرة»</w:t>
      </w:r>
      <w:r>
        <w:rPr>
          <w:rFonts w:ascii="Traditional Arabic" w:hAnsi="Traditional Arabic" w:cs="Traditional Arabic" w:hint="cs"/>
          <w:color w:val="000000"/>
          <w:sz w:val="30"/>
          <w:szCs w:val="30"/>
          <w:rtl/>
          <w:lang w:bidi="fa-IR"/>
        </w:rPr>
        <w:t xml:space="preserve"> أي هذه الحكم و الفضائل حاصلة في أمور كثيرة و يمكن أن يكون متعلقا بقوله (الشكر لله) في أداء الزكاة (أو) بمعنى إلى غير ذلك من الفوائد الكثيرة في أداء الزكاة و الصدقات‏</w:t>
      </w:r>
      <w:r>
        <w:rPr>
          <w:rFonts w:ascii="Traditional Arabic" w:hAnsi="Traditional Arabic" w:cs="Traditional Arabic" w:hint="cs"/>
          <w:color w:val="64287E"/>
          <w:sz w:val="30"/>
          <w:szCs w:val="30"/>
          <w:rtl/>
          <w:lang w:bidi="fa-IR"/>
        </w:rPr>
        <w:t xml:space="preserve"> «و اصطناع المعروف»</w:t>
      </w:r>
      <w:r>
        <w:rPr>
          <w:rFonts w:ascii="Traditional Arabic" w:hAnsi="Traditional Arabic" w:cs="Traditional Arabic" w:hint="cs"/>
          <w:color w:val="000000"/>
          <w:sz w:val="30"/>
          <w:szCs w:val="30"/>
          <w:rtl/>
          <w:lang w:bidi="fa-IR"/>
        </w:rPr>
        <w:t xml:space="preserve"> يعني ليست الفوائد منحصرة فيما ذكر و لا في الزكاة فقط بل كثيرة فيها و في غيرها من أنواع الإحسان مثل اتصافه بصفة الرحمن </w:t>
      </w:r>
      <w:r w:rsidRPr="004D314A">
        <w:rPr>
          <w:rFonts w:ascii="Traditional Arabic" w:hAnsi="Traditional Arabic" w:cs="Traditional Arabic" w:hint="cs"/>
          <w:color w:val="000000"/>
          <w:sz w:val="30"/>
          <w:szCs w:val="30"/>
          <w:highlight w:val="yellow"/>
          <w:rtl/>
          <w:lang w:bidi="fa-IR"/>
        </w:rPr>
        <w:t>كما قال صلى الله عليه و آله و سلم (</w:t>
      </w:r>
      <w:r w:rsidRPr="004D314A">
        <w:rPr>
          <w:rFonts w:ascii="Traditional Arabic" w:hAnsi="Traditional Arabic" w:cs="Traditional Arabic" w:hint="cs"/>
          <w:color w:val="D30000"/>
          <w:sz w:val="30"/>
          <w:szCs w:val="30"/>
          <w:highlight w:val="yellow"/>
          <w:rtl/>
          <w:lang w:bidi="fa-IR"/>
        </w:rPr>
        <w:t>تخلقوا</w:t>
      </w:r>
      <w:r w:rsidRPr="004D314A">
        <w:rPr>
          <w:rFonts w:ascii="Traditional Arabic" w:hAnsi="Traditional Arabic" w:cs="Traditional Arabic" w:hint="cs"/>
          <w:color w:val="000000"/>
          <w:sz w:val="30"/>
          <w:szCs w:val="30"/>
          <w:highlight w:val="yellow"/>
          <w:rtl/>
          <w:lang w:bidi="fa-IR"/>
        </w:rPr>
        <w:t xml:space="preserve"> </w:t>
      </w:r>
      <w:r w:rsidRPr="004D314A">
        <w:rPr>
          <w:rFonts w:ascii="Traditional Arabic" w:hAnsi="Traditional Arabic" w:cs="Traditional Arabic" w:hint="cs"/>
          <w:color w:val="D30000"/>
          <w:sz w:val="30"/>
          <w:szCs w:val="30"/>
          <w:highlight w:val="yellow"/>
          <w:rtl/>
          <w:lang w:bidi="fa-IR"/>
        </w:rPr>
        <w:t>بأخلاق‏</w:t>
      </w:r>
      <w:r w:rsidRPr="004D314A">
        <w:rPr>
          <w:rFonts w:ascii="Traditional Arabic" w:hAnsi="Traditional Arabic" w:cs="Traditional Arabic" w:hint="cs"/>
          <w:color w:val="000000"/>
          <w:sz w:val="30"/>
          <w:szCs w:val="30"/>
          <w:highlight w:val="yellow"/>
          <w:rtl/>
          <w:lang w:bidi="fa-IR"/>
        </w:rPr>
        <w:t xml:space="preserve"> الله) من الجود و الإطعام و الأرزاق و صيرورته ممدوح الله تعالى بالآيات،</w:t>
      </w:r>
      <w:r>
        <w:rPr>
          <w:rFonts w:ascii="Traditional Arabic" w:hAnsi="Traditional Arabic" w:cs="Traditional Arabic" w:hint="cs"/>
          <w:color w:val="000000"/>
          <w:sz w:val="30"/>
          <w:szCs w:val="30"/>
          <w:rtl/>
          <w:lang w:bidi="fa-IR"/>
        </w:rPr>
        <w:t xml:space="preserve"> و ممدوح رسوله صلى الله عليه و آله بالأخبار و ممدوح الأئمة عليهم السلام بالأحاديث الحسان و كونه بائعا من الله كما قال تعالى:</w:t>
      </w:r>
    </w:p>
    <w:p w:rsidR="001B35A3" w:rsidRDefault="001B35A3" w:rsidP="004D314A">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روضة المتقين في شرح من لا يحضره الفقيه (ط - القديمة) / ج‏1 / 312 / في الخضاب و التنوير ..... ص : 305</w:t>
      </w:r>
      <w:r>
        <w:rPr>
          <w:rFonts w:ascii="Traditional Arabic" w:hAnsi="Traditional Arabic" w:cs="Traditional Arabic" w:hint="cs"/>
          <w:color w:val="000000"/>
          <w:sz w:val="30"/>
          <w:szCs w:val="30"/>
          <w:rtl/>
          <w:lang w:bidi="fa-IR"/>
        </w:rPr>
        <w:br/>
      </w:r>
      <w:r>
        <w:rPr>
          <w:rFonts w:ascii="Traditional Arabic" w:hAnsi="Traditional Arabic" w:cs="Traditional Arabic" w:hint="cs"/>
          <w:color w:val="006A0F"/>
          <w:sz w:val="30"/>
          <w:szCs w:val="30"/>
          <w:rtl/>
          <w:lang w:bidi="fa-IR"/>
        </w:rPr>
        <w:t>آمَنُوا الَّذِينَ يُقِيمُونَ الصَّلاةَ وَ يُؤْتُونَ الزَّكاةَ وَ هُمْ راكِعُونَ‏</w:t>
      </w:r>
      <w:r>
        <w:rPr>
          <w:rFonts w:ascii="Traditional Arabic" w:hAnsi="Traditional Arabic" w:cs="Traditional Arabic" w:hint="cs"/>
          <w:color w:val="000000"/>
          <w:sz w:val="30"/>
          <w:szCs w:val="30"/>
          <w:rtl/>
          <w:lang w:bidi="fa-IR"/>
        </w:rPr>
        <w:t xml:space="preserve"> و المراد بالذين آمنوا هم الأئمة المعصومون بالأخبار المتواترة من الخاصة و باتفاق المفسرين من العامة و رواياتهم المتكثرة هو علي عليه السلام و في كثير من رواياتهم أنهم الأئمة منقولا بأسمائهم (الذين غذوتهم بأدبك) أي بتأديبك أو بأخلاقك الكاملة </w:t>
      </w:r>
      <w:r w:rsidRPr="004D314A">
        <w:rPr>
          <w:rFonts w:ascii="Traditional Arabic" w:hAnsi="Traditional Arabic" w:cs="Traditional Arabic" w:hint="cs"/>
          <w:color w:val="000000"/>
          <w:sz w:val="30"/>
          <w:szCs w:val="30"/>
          <w:highlight w:val="yellow"/>
          <w:rtl/>
          <w:lang w:bidi="fa-IR"/>
        </w:rPr>
        <w:t xml:space="preserve">كما روي عنه صلى الله عليه و آله و سلم </w:t>
      </w:r>
      <w:r w:rsidRPr="004D314A">
        <w:rPr>
          <w:rFonts w:ascii="Traditional Arabic" w:hAnsi="Traditional Arabic" w:cs="Traditional Arabic" w:hint="cs"/>
          <w:color w:val="D30000"/>
          <w:sz w:val="30"/>
          <w:szCs w:val="30"/>
          <w:highlight w:val="yellow"/>
          <w:rtl/>
          <w:lang w:bidi="fa-IR"/>
        </w:rPr>
        <w:t>تخلقوا</w:t>
      </w:r>
      <w:r w:rsidRPr="004D314A">
        <w:rPr>
          <w:rFonts w:ascii="Traditional Arabic" w:hAnsi="Traditional Arabic" w:cs="Traditional Arabic" w:hint="cs"/>
          <w:color w:val="000000"/>
          <w:sz w:val="30"/>
          <w:szCs w:val="30"/>
          <w:highlight w:val="yellow"/>
          <w:rtl/>
          <w:lang w:bidi="fa-IR"/>
        </w:rPr>
        <w:t xml:space="preserve"> </w:t>
      </w:r>
      <w:r w:rsidRPr="004D314A">
        <w:rPr>
          <w:rFonts w:ascii="Traditional Arabic" w:hAnsi="Traditional Arabic" w:cs="Traditional Arabic" w:hint="cs"/>
          <w:color w:val="D30000"/>
          <w:sz w:val="30"/>
          <w:szCs w:val="30"/>
          <w:highlight w:val="yellow"/>
          <w:rtl/>
          <w:lang w:bidi="fa-IR"/>
        </w:rPr>
        <w:t>بأخلاق‏</w:t>
      </w:r>
      <w:r w:rsidRPr="004D314A">
        <w:rPr>
          <w:rFonts w:ascii="Traditional Arabic" w:hAnsi="Traditional Arabic" w:cs="Traditional Arabic" w:hint="cs"/>
          <w:color w:val="000000"/>
          <w:sz w:val="30"/>
          <w:szCs w:val="30"/>
          <w:highlight w:val="yellow"/>
          <w:rtl/>
          <w:lang w:bidi="fa-IR"/>
        </w:rPr>
        <w:t xml:space="preserve"> الله و هم المتخلقون بأخلاقه باتفاق العامة و الخاصة</w:t>
      </w:r>
      <w:r>
        <w:rPr>
          <w:rFonts w:ascii="Traditional Arabic" w:hAnsi="Traditional Arabic" w:cs="Traditional Arabic" w:hint="cs"/>
          <w:color w:val="000000"/>
          <w:sz w:val="30"/>
          <w:szCs w:val="30"/>
          <w:rtl/>
          <w:lang w:bidi="fa-IR"/>
        </w:rPr>
        <w:t xml:space="preserve"> (و زرعت الحكمة في صدورهم و جعلتهم معادن لعلمك صلواتك عليهم) فإنهم أبواب العلم و الحكمة كما قال صلى الله عليه و آله و سلم (أنا مدينة العلم و على بابها) و قال صلى الله عليه و آله و سلم (أنا مدينة الحكمة) (أو) دار الحكمة (أو) بيت الحكمة و على بابها على اختلاف الروايات عنهم و روي متواترا عن العامة و الخاصة أنه قال صلى الله عليه و آله و سلم علمني ألف باب يفتح من كل باب ألف باب في مجلس واحد و كذا كان في كل مجلس.</w:t>
      </w:r>
    </w:p>
    <w:p w:rsidR="001B35A3" w:rsidRDefault="001B35A3" w:rsidP="001B35A3">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شرح أصول الكافي (صدرا) / ج‏1 / 227 / البيان ..... ص : 222</w:t>
      </w:r>
    </w:p>
    <w:p w:rsidR="001B35A3" w:rsidRPr="004D314A" w:rsidRDefault="001B35A3"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و منها: مراتب العقل العملى المذكور فى كتب الاخلاق، اولها تهذيب الظاهر باتيان العبادات و الاجتناب عن المنهيات، و ثانيها تطهير الباطن عن الرذائل حتى تصير النفس كمرآة مجلوة من شأنها ان يتجلى فيها الحقائق فى كسوة الامثال، و ثالثها ان يشاهد المعلومات كلها او جلها، و رابعها ان يفنى عن نفسه و يرى الاشياء كلها صادرة من الحق راجعة إليه، و هناك التخلق باخلاق اللّه كما ورد الامر به فى قوله صلّى اللّه عليه و آله: </w:t>
      </w:r>
      <w:r>
        <w:rPr>
          <w:rFonts w:ascii="Traditional Arabic" w:hAnsi="Traditional Arabic" w:cs="Traditional Arabic" w:hint="cs"/>
          <w:color w:val="D30000"/>
          <w:sz w:val="30"/>
          <w:szCs w:val="30"/>
          <w:rtl/>
          <w:lang w:bidi="fa-IR"/>
        </w:rPr>
        <w:t>تخلقوا</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باخلاق‏</w:t>
      </w:r>
      <w:r>
        <w:rPr>
          <w:rFonts w:ascii="Traditional Arabic" w:hAnsi="Traditional Arabic" w:cs="Traditional Arabic" w:hint="cs"/>
          <w:color w:val="000000"/>
          <w:sz w:val="30"/>
          <w:szCs w:val="30"/>
          <w:rtl/>
          <w:lang w:bidi="fa-IR"/>
        </w:rPr>
        <w:t xml:space="preserve"> اللّه.</w:t>
      </w:r>
    </w:p>
    <w:p w:rsidR="004D314A" w:rsidRDefault="001B35A3" w:rsidP="004D314A">
      <w:pPr>
        <w:pStyle w:val="NormalWeb"/>
        <w:bidi/>
        <w:jc w:val="center"/>
        <w:rPr>
          <w:lang w:bidi="fa-IR"/>
        </w:rPr>
      </w:pPr>
      <w:r>
        <w:rPr>
          <w:rFonts w:ascii="Traditional Arabic" w:hAnsi="Traditional Arabic" w:cs="Traditional Arabic" w:hint="cs"/>
          <w:b/>
          <w:bCs/>
          <w:color w:val="552B2B"/>
          <w:sz w:val="32"/>
          <w:szCs w:val="32"/>
          <w:rtl/>
          <w:lang w:bidi="fa-IR"/>
        </w:rPr>
        <w:t>شرح مصباح الشريعة / ترجمه عبد الرزاق گيلانى ؛ ص73</w:t>
      </w:r>
      <w:r>
        <w:rPr>
          <w:rFonts w:ascii="Traditional Arabic" w:hAnsi="Traditional Arabic" w:cs="Traditional Arabic" w:hint="cs"/>
          <w:color w:val="242887"/>
          <w:sz w:val="30"/>
          <w:szCs w:val="30"/>
          <w:rtl/>
          <w:lang w:bidi="fa-IR"/>
        </w:rPr>
        <w:t>و لا تفضح احدا ستر اللَّه عليك اعظم منه، و اشتغل بعيب نفسك‏</w:t>
      </w:r>
      <w:r>
        <w:rPr>
          <w:rFonts w:ascii="Traditional Arabic" w:hAnsi="Traditional Arabic" w:cs="Traditional Arabic" w:hint="cs"/>
          <w:color w:val="000000"/>
          <w:sz w:val="30"/>
          <w:szCs w:val="30"/>
          <w:rtl/>
          <w:lang w:bidi="fa-IR"/>
        </w:rPr>
        <w:t>يعنى: رسوا مكن هيچ كس را، از قبايحى كه از او مطّلع باشى، چرا كه «ستّار العيوب» قبايح تو را از غير پوشانيده و كسى را به او مطّلع نكرده، تو نيز به حكم:</w:t>
      </w: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D30000"/>
          <w:sz w:val="30"/>
          <w:szCs w:val="30"/>
          <w:rtl/>
          <w:lang w:bidi="fa-IR"/>
        </w:rPr>
        <w:t>تخلّقوا</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باخلاق‏</w:t>
      </w:r>
      <w:r>
        <w:rPr>
          <w:rFonts w:ascii="Traditional Arabic" w:hAnsi="Traditional Arabic" w:cs="Traditional Arabic" w:hint="cs"/>
          <w:color w:val="242887"/>
          <w:sz w:val="30"/>
          <w:szCs w:val="30"/>
          <w:rtl/>
          <w:lang w:bidi="fa-IR"/>
        </w:rPr>
        <w:t xml:space="preserve"> اللَّه».</w:t>
      </w:r>
      <w:r>
        <w:rPr>
          <w:rFonts w:ascii="Traditional Arabic" w:hAnsi="Traditional Arabic" w:cs="Traditional Arabic" w:hint="cs"/>
          <w:color w:val="000000"/>
          <w:sz w:val="30"/>
          <w:szCs w:val="30"/>
          <w:rtl/>
          <w:lang w:bidi="fa-IR"/>
        </w:rPr>
        <w:t xml:space="preserve"> عيب كسى را فاش مكن و عيب‏پوش باش، و تا توانى مشغول ازاله عيبهاى خود باش، كار به ديگران مدار، و جرح و تعديل ديگران مكن، كه اطّلاع حال ديگرى كه «كما ينبغى» متعسّر بلكه متعذّر است.</w:t>
      </w:r>
    </w:p>
    <w:p w:rsidR="004D314A" w:rsidRPr="004D314A" w:rsidRDefault="004D314A"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منهاج البراعة في شرح نهج البلاغة (خوئى) / ج‏19 / 325 / خاتمة ..... ص : 279</w:t>
      </w:r>
      <w:r>
        <w:rPr>
          <w:rFonts w:ascii="Traditional Arabic" w:hAnsi="Traditional Arabic" w:cs="Traditional Arabic" w:hint="cs"/>
          <w:color w:val="000000"/>
          <w:sz w:val="30"/>
          <w:szCs w:val="30"/>
          <w:rtl/>
          <w:lang w:bidi="fa-IR"/>
        </w:rPr>
        <w:t xml:space="preserve">قال عيسى روح اللّه و كلمته عليه السّلام: لا تقولوا العلم في السماء من يصعد فيأتي به، و لا في تخوم الأرض من ينزل فيأتي به، العلم مجهول في قلوبكم تأدّبوا بين يدي اللّه باداب الروحانيين، و </w:t>
      </w:r>
      <w:r>
        <w:rPr>
          <w:rFonts w:ascii="Traditional Arabic" w:hAnsi="Traditional Arabic" w:cs="Traditional Arabic" w:hint="cs"/>
          <w:color w:val="D30000"/>
          <w:sz w:val="30"/>
          <w:szCs w:val="30"/>
          <w:rtl/>
          <w:lang w:bidi="fa-IR"/>
        </w:rPr>
        <w:t>تخلّقوا</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بأخلاق‏</w:t>
      </w:r>
      <w:r>
        <w:rPr>
          <w:rFonts w:ascii="Traditional Arabic" w:hAnsi="Traditional Arabic" w:cs="Traditional Arabic" w:hint="cs"/>
          <w:color w:val="000000"/>
          <w:sz w:val="30"/>
          <w:szCs w:val="30"/>
          <w:rtl/>
          <w:lang w:bidi="fa-IR"/>
        </w:rPr>
        <w:t xml:space="preserve"> الصديقين، يظهر من قلوبكم حتّى يعطيكم و يغمركم.</w:t>
      </w:r>
    </w:p>
    <w:p w:rsidR="004D314A" w:rsidRDefault="004D314A" w:rsidP="004D314A">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مجموعه رسائل در شرح احاديثى از كافى / ج‏1 / 328 / شرح حديث«إن لله‏علمين...» ..... ص : 321</w:t>
      </w:r>
    </w:p>
    <w:p w:rsidR="001B35A3" w:rsidRPr="00622A46" w:rsidRDefault="004D314A" w:rsidP="00622A4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و قبض و بسط علم در ايشان نمى‏شود مگر از آنچه مخزون مكنون است در قلوب ايشان؛ چنان فرمودند: ليس العلمُ في السماء فينزل عليكم، و لا في الأرض فيصعد إليكم، بل مخزون مكنون في قلوبكم، </w:t>
      </w:r>
      <w:r>
        <w:rPr>
          <w:rFonts w:ascii="Traditional Arabic" w:hAnsi="Traditional Arabic" w:cs="Traditional Arabic" w:hint="cs"/>
          <w:color w:val="D30000"/>
          <w:sz w:val="30"/>
          <w:szCs w:val="30"/>
          <w:rtl/>
          <w:lang w:bidi="fa-IR"/>
        </w:rPr>
        <w:t>تخلّقوا</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بأخلاق‏</w:t>
      </w:r>
      <w:r>
        <w:rPr>
          <w:rFonts w:ascii="Traditional Arabic" w:hAnsi="Traditional Arabic" w:cs="Traditional Arabic" w:hint="cs"/>
          <w:color w:val="000000"/>
          <w:sz w:val="30"/>
          <w:szCs w:val="30"/>
          <w:rtl/>
          <w:lang w:bidi="fa-IR"/>
        </w:rPr>
        <w:t xml:space="preserve"> اللَّه يظهر لكم.</w:t>
      </w:r>
      <w:bookmarkStart w:id="11" w:name="_GoBack"/>
      <w:bookmarkEnd w:id="11"/>
    </w:p>
  </w:footnote>
  <w:footnote w:id="12">
    <w:p w:rsidR="009E0426" w:rsidRDefault="009E0426" w:rsidP="009E0426">
      <w:pPr>
        <w:pStyle w:val="NormalWeb"/>
        <w:bidi/>
        <w:rPr>
          <w:rFonts w:ascii="Traditional Arabic" w:hAnsi="Traditional Arabic" w:cs="Traditional Arabic"/>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الإسراء : 19 وَ مَنْ أَرادَ الْآخِرَةَ وَ سَعى‏ لَها سَعْيَها وَ هُوَ مُؤْمِنٌ فَأُولئِكَ كانَ سَعْيُهُمْ مَشْكُوراً </w:t>
      </w:r>
    </w:p>
    <w:p w:rsidR="009E0426" w:rsidRDefault="009E0426" w:rsidP="009E0426">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الإنسان : 9 إِنَّما نُطْعِمُكُمْ لِوَجْهِ اللَّهِ لا نُريدُ مِنْكُمْ جَزاءً وَ لا شُكُوراً الإنسان : 22 إِنَّ هذا كانَ لَكُمْ جَزاءً وَ كانَ سَعْيُكُمْ مَشْكُوراً </w:t>
      </w:r>
    </w:p>
    <w:p w:rsidR="009E0426" w:rsidRDefault="009E0426" w:rsidP="009E0426">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4D"/>
    <w:rsid w:val="001B35A3"/>
    <w:rsid w:val="00264850"/>
    <w:rsid w:val="00317B19"/>
    <w:rsid w:val="004D314A"/>
    <w:rsid w:val="004F6AEC"/>
    <w:rsid w:val="00622A46"/>
    <w:rsid w:val="007E0071"/>
    <w:rsid w:val="00856F32"/>
    <w:rsid w:val="00915FCF"/>
    <w:rsid w:val="009346F8"/>
    <w:rsid w:val="009E0426"/>
    <w:rsid w:val="00BC4BF9"/>
    <w:rsid w:val="00C1186C"/>
    <w:rsid w:val="00C64096"/>
    <w:rsid w:val="00CC1BD3"/>
    <w:rsid w:val="00D0644D"/>
    <w:rsid w:val="00E337A6"/>
    <w:rsid w:val="00F91813"/>
    <w:rsid w:val="00FD3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9BA7"/>
  <w15:chartTrackingRefBased/>
  <w15:docId w15:val="{FD57834D-A19E-4F84-A782-0523B4DD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FC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15FCF"/>
    <w:pPr>
      <w:spacing w:after="0" w:line="240" w:lineRule="auto"/>
    </w:pPr>
    <w:rPr>
      <w:sz w:val="20"/>
      <w:szCs w:val="20"/>
    </w:rPr>
  </w:style>
  <w:style w:type="character" w:customStyle="1" w:styleId="FootnoteTextChar">
    <w:name w:val="Footnote Text Char"/>
    <w:basedOn w:val="DefaultParagraphFont"/>
    <w:link w:val="FootnoteText"/>
    <w:uiPriority w:val="99"/>
    <w:rsid w:val="00915FCF"/>
    <w:rPr>
      <w:sz w:val="20"/>
      <w:szCs w:val="20"/>
    </w:rPr>
  </w:style>
  <w:style w:type="character" w:styleId="FootnoteReference">
    <w:name w:val="footnote reference"/>
    <w:basedOn w:val="DefaultParagraphFont"/>
    <w:uiPriority w:val="99"/>
    <w:semiHidden/>
    <w:unhideWhenUsed/>
    <w:rsid w:val="0091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6482">
      <w:bodyDiv w:val="1"/>
      <w:marLeft w:val="0"/>
      <w:marRight w:val="0"/>
      <w:marTop w:val="0"/>
      <w:marBottom w:val="0"/>
      <w:divBdr>
        <w:top w:val="none" w:sz="0" w:space="0" w:color="auto"/>
        <w:left w:val="none" w:sz="0" w:space="0" w:color="auto"/>
        <w:bottom w:val="none" w:sz="0" w:space="0" w:color="auto"/>
        <w:right w:val="none" w:sz="0" w:space="0" w:color="auto"/>
      </w:divBdr>
    </w:div>
    <w:div w:id="116527284">
      <w:bodyDiv w:val="1"/>
      <w:marLeft w:val="0"/>
      <w:marRight w:val="0"/>
      <w:marTop w:val="0"/>
      <w:marBottom w:val="0"/>
      <w:divBdr>
        <w:top w:val="none" w:sz="0" w:space="0" w:color="auto"/>
        <w:left w:val="none" w:sz="0" w:space="0" w:color="auto"/>
        <w:bottom w:val="none" w:sz="0" w:space="0" w:color="auto"/>
        <w:right w:val="none" w:sz="0" w:space="0" w:color="auto"/>
      </w:divBdr>
    </w:div>
    <w:div w:id="343676389">
      <w:bodyDiv w:val="1"/>
      <w:marLeft w:val="0"/>
      <w:marRight w:val="0"/>
      <w:marTop w:val="0"/>
      <w:marBottom w:val="0"/>
      <w:divBdr>
        <w:top w:val="none" w:sz="0" w:space="0" w:color="auto"/>
        <w:left w:val="none" w:sz="0" w:space="0" w:color="auto"/>
        <w:bottom w:val="none" w:sz="0" w:space="0" w:color="auto"/>
        <w:right w:val="none" w:sz="0" w:space="0" w:color="auto"/>
      </w:divBdr>
    </w:div>
    <w:div w:id="343823752">
      <w:bodyDiv w:val="1"/>
      <w:marLeft w:val="0"/>
      <w:marRight w:val="0"/>
      <w:marTop w:val="0"/>
      <w:marBottom w:val="0"/>
      <w:divBdr>
        <w:top w:val="none" w:sz="0" w:space="0" w:color="auto"/>
        <w:left w:val="none" w:sz="0" w:space="0" w:color="auto"/>
        <w:bottom w:val="none" w:sz="0" w:space="0" w:color="auto"/>
        <w:right w:val="none" w:sz="0" w:space="0" w:color="auto"/>
      </w:divBdr>
    </w:div>
    <w:div w:id="379979246">
      <w:bodyDiv w:val="1"/>
      <w:marLeft w:val="0"/>
      <w:marRight w:val="0"/>
      <w:marTop w:val="0"/>
      <w:marBottom w:val="0"/>
      <w:divBdr>
        <w:top w:val="none" w:sz="0" w:space="0" w:color="auto"/>
        <w:left w:val="none" w:sz="0" w:space="0" w:color="auto"/>
        <w:bottom w:val="none" w:sz="0" w:space="0" w:color="auto"/>
        <w:right w:val="none" w:sz="0" w:space="0" w:color="auto"/>
      </w:divBdr>
    </w:div>
    <w:div w:id="400911217">
      <w:bodyDiv w:val="1"/>
      <w:marLeft w:val="0"/>
      <w:marRight w:val="0"/>
      <w:marTop w:val="0"/>
      <w:marBottom w:val="0"/>
      <w:divBdr>
        <w:top w:val="none" w:sz="0" w:space="0" w:color="auto"/>
        <w:left w:val="none" w:sz="0" w:space="0" w:color="auto"/>
        <w:bottom w:val="none" w:sz="0" w:space="0" w:color="auto"/>
        <w:right w:val="none" w:sz="0" w:space="0" w:color="auto"/>
      </w:divBdr>
    </w:div>
    <w:div w:id="425540677">
      <w:bodyDiv w:val="1"/>
      <w:marLeft w:val="0"/>
      <w:marRight w:val="0"/>
      <w:marTop w:val="0"/>
      <w:marBottom w:val="0"/>
      <w:divBdr>
        <w:top w:val="none" w:sz="0" w:space="0" w:color="auto"/>
        <w:left w:val="none" w:sz="0" w:space="0" w:color="auto"/>
        <w:bottom w:val="none" w:sz="0" w:space="0" w:color="auto"/>
        <w:right w:val="none" w:sz="0" w:space="0" w:color="auto"/>
      </w:divBdr>
    </w:div>
    <w:div w:id="702054123">
      <w:bodyDiv w:val="1"/>
      <w:marLeft w:val="0"/>
      <w:marRight w:val="0"/>
      <w:marTop w:val="0"/>
      <w:marBottom w:val="0"/>
      <w:divBdr>
        <w:top w:val="none" w:sz="0" w:space="0" w:color="auto"/>
        <w:left w:val="none" w:sz="0" w:space="0" w:color="auto"/>
        <w:bottom w:val="none" w:sz="0" w:space="0" w:color="auto"/>
        <w:right w:val="none" w:sz="0" w:space="0" w:color="auto"/>
      </w:divBdr>
    </w:div>
    <w:div w:id="996611816">
      <w:bodyDiv w:val="1"/>
      <w:marLeft w:val="0"/>
      <w:marRight w:val="0"/>
      <w:marTop w:val="0"/>
      <w:marBottom w:val="0"/>
      <w:divBdr>
        <w:top w:val="none" w:sz="0" w:space="0" w:color="auto"/>
        <w:left w:val="none" w:sz="0" w:space="0" w:color="auto"/>
        <w:bottom w:val="none" w:sz="0" w:space="0" w:color="auto"/>
        <w:right w:val="none" w:sz="0" w:space="0" w:color="auto"/>
      </w:divBdr>
      <w:divsChild>
        <w:div w:id="1069614667">
          <w:marLeft w:val="0"/>
          <w:marRight w:val="0"/>
          <w:marTop w:val="0"/>
          <w:marBottom w:val="0"/>
          <w:divBdr>
            <w:top w:val="none" w:sz="0" w:space="0" w:color="auto"/>
            <w:left w:val="none" w:sz="0" w:space="0" w:color="auto"/>
            <w:bottom w:val="dotted" w:sz="6" w:space="0" w:color="000000"/>
            <w:right w:val="none" w:sz="0" w:space="0" w:color="auto"/>
          </w:divBdr>
        </w:div>
        <w:div w:id="1790857954">
          <w:marLeft w:val="0"/>
          <w:marRight w:val="0"/>
          <w:marTop w:val="0"/>
          <w:marBottom w:val="0"/>
          <w:divBdr>
            <w:top w:val="none" w:sz="0" w:space="0" w:color="auto"/>
            <w:left w:val="none" w:sz="0" w:space="0" w:color="auto"/>
            <w:bottom w:val="dotted" w:sz="6" w:space="0" w:color="000000"/>
            <w:right w:val="none" w:sz="0" w:space="0" w:color="auto"/>
          </w:divBdr>
        </w:div>
      </w:divsChild>
    </w:div>
    <w:div w:id="1061517688">
      <w:bodyDiv w:val="1"/>
      <w:marLeft w:val="0"/>
      <w:marRight w:val="0"/>
      <w:marTop w:val="0"/>
      <w:marBottom w:val="0"/>
      <w:divBdr>
        <w:top w:val="none" w:sz="0" w:space="0" w:color="auto"/>
        <w:left w:val="none" w:sz="0" w:space="0" w:color="auto"/>
        <w:bottom w:val="none" w:sz="0" w:space="0" w:color="auto"/>
        <w:right w:val="none" w:sz="0" w:space="0" w:color="auto"/>
      </w:divBdr>
    </w:div>
    <w:div w:id="1514883382">
      <w:bodyDiv w:val="1"/>
      <w:marLeft w:val="0"/>
      <w:marRight w:val="0"/>
      <w:marTop w:val="0"/>
      <w:marBottom w:val="0"/>
      <w:divBdr>
        <w:top w:val="none" w:sz="0" w:space="0" w:color="auto"/>
        <w:left w:val="none" w:sz="0" w:space="0" w:color="auto"/>
        <w:bottom w:val="none" w:sz="0" w:space="0" w:color="auto"/>
        <w:right w:val="none" w:sz="0" w:space="0" w:color="auto"/>
      </w:divBdr>
    </w:div>
    <w:div w:id="1690833641">
      <w:bodyDiv w:val="1"/>
      <w:marLeft w:val="0"/>
      <w:marRight w:val="0"/>
      <w:marTop w:val="0"/>
      <w:marBottom w:val="0"/>
      <w:divBdr>
        <w:top w:val="none" w:sz="0" w:space="0" w:color="auto"/>
        <w:left w:val="none" w:sz="0" w:space="0" w:color="auto"/>
        <w:bottom w:val="none" w:sz="0" w:space="0" w:color="auto"/>
        <w:right w:val="none" w:sz="0" w:space="0" w:color="auto"/>
      </w:divBdr>
    </w:div>
    <w:div w:id="1938905427">
      <w:bodyDiv w:val="1"/>
      <w:marLeft w:val="0"/>
      <w:marRight w:val="0"/>
      <w:marTop w:val="0"/>
      <w:marBottom w:val="0"/>
      <w:divBdr>
        <w:top w:val="none" w:sz="0" w:space="0" w:color="auto"/>
        <w:left w:val="none" w:sz="0" w:space="0" w:color="auto"/>
        <w:bottom w:val="none" w:sz="0" w:space="0" w:color="auto"/>
        <w:right w:val="none" w:sz="0" w:space="0" w:color="auto"/>
      </w:divBdr>
    </w:div>
    <w:div w:id="1996251405">
      <w:bodyDiv w:val="1"/>
      <w:marLeft w:val="0"/>
      <w:marRight w:val="0"/>
      <w:marTop w:val="0"/>
      <w:marBottom w:val="0"/>
      <w:divBdr>
        <w:top w:val="none" w:sz="0" w:space="0" w:color="auto"/>
        <w:left w:val="none" w:sz="0" w:space="0" w:color="auto"/>
        <w:bottom w:val="none" w:sz="0" w:space="0" w:color="auto"/>
        <w:right w:val="none" w:sz="0" w:space="0" w:color="auto"/>
      </w:divBdr>
    </w:div>
    <w:div w:id="2009819569">
      <w:bodyDiv w:val="1"/>
      <w:marLeft w:val="0"/>
      <w:marRight w:val="0"/>
      <w:marTop w:val="0"/>
      <w:marBottom w:val="0"/>
      <w:divBdr>
        <w:top w:val="none" w:sz="0" w:space="0" w:color="auto"/>
        <w:left w:val="none" w:sz="0" w:space="0" w:color="auto"/>
        <w:bottom w:val="none" w:sz="0" w:space="0" w:color="auto"/>
        <w:right w:val="none" w:sz="0" w:space="0" w:color="auto"/>
      </w:divBdr>
    </w:div>
    <w:div w:id="21351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fa.wikifeqh.ir/%D8%A7%D9%85%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ADA6-D2B1-4CDA-83CC-F68C9C46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9</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2025-01-13T17:25:00Z</dcterms:created>
  <dcterms:modified xsi:type="dcterms:W3CDTF">2025-01-14T01:38:00Z</dcterms:modified>
</cp:coreProperties>
</file>