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53" w:rsidRPr="008B64F9" w:rsidRDefault="00123CCA" w:rsidP="00123CCA">
      <w:pPr>
        <w:bidi/>
        <w:rPr>
          <w:rFonts w:cstheme="minorHAnsi"/>
          <w:sz w:val="48"/>
          <w:szCs w:val="48"/>
          <w:rtl/>
          <w:lang w:bidi="fa-IR"/>
        </w:rPr>
      </w:pPr>
      <w:r w:rsidRPr="003B5353">
        <w:rPr>
          <w:rFonts w:cstheme="minorHAnsi"/>
          <w:sz w:val="48"/>
          <w:szCs w:val="48"/>
          <w:highlight w:val="yellow"/>
          <w:rtl/>
          <w:lang w:bidi="fa-IR"/>
        </w:rPr>
        <w:t>سه شنبه 4/10/1403-22جمادی الثانی 1446- 24دسامبر 2024- درس 63 فقه رهبری سازمانی – موانع</w:t>
      </w:r>
      <w:r w:rsidR="00347DEF" w:rsidRPr="003B5353">
        <w:rPr>
          <w:rFonts w:cstheme="minorHAnsi"/>
          <w:sz w:val="48"/>
          <w:szCs w:val="48"/>
          <w:highlight w:val="yellow"/>
          <w:rtl/>
          <w:lang w:bidi="fa-IR"/>
        </w:rPr>
        <w:t xml:space="preserve"> و شرائط</w:t>
      </w:r>
      <w:r w:rsidRPr="003B5353">
        <w:rPr>
          <w:rFonts w:cstheme="minorHAnsi"/>
          <w:sz w:val="48"/>
          <w:szCs w:val="48"/>
          <w:highlight w:val="yellow"/>
          <w:rtl/>
          <w:lang w:bidi="fa-IR"/>
        </w:rPr>
        <w:t xml:space="preserve"> اثر بخشی رهبری سازمانی – خلف وعده</w:t>
      </w:r>
      <w:r w:rsidR="00347DEF" w:rsidRPr="003B5353">
        <w:rPr>
          <w:rFonts w:cstheme="minorHAnsi"/>
          <w:sz w:val="48"/>
          <w:szCs w:val="48"/>
          <w:highlight w:val="yellow"/>
          <w:rtl/>
          <w:lang w:bidi="fa-IR"/>
        </w:rPr>
        <w:t xml:space="preserve"> وضد آن</w:t>
      </w:r>
      <w:r w:rsidR="00B7030B" w:rsidRPr="003B5353">
        <w:rPr>
          <w:rFonts w:cstheme="minorHAnsi"/>
          <w:sz w:val="48"/>
          <w:szCs w:val="48"/>
          <w:highlight w:val="yellow"/>
          <w:rtl/>
          <w:lang w:bidi="fa-IR"/>
        </w:rPr>
        <w:t xml:space="preserve"> وفای به عهد</w:t>
      </w:r>
    </w:p>
    <w:p w:rsidR="00123CCA" w:rsidRPr="003B5353" w:rsidRDefault="00123CCA" w:rsidP="003B5353">
      <w:pPr>
        <w:bidi/>
        <w:rPr>
          <w:rFonts w:cstheme="minorHAnsi"/>
          <w:color w:val="FF0000"/>
          <w:sz w:val="48"/>
          <w:szCs w:val="48"/>
          <w:rtl/>
          <w:lang w:bidi="fa-IR"/>
        </w:rPr>
      </w:pPr>
      <w:r w:rsidRPr="003B5353">
        <w:rPr>
          <w:rFonts w:cstheme="minorHAnsi"/>
          <w:color w:val="FF0000"/>
          <w:sz w:val="48"/>
          <w:szCs w:val="48"/>
          <w:rtl/>
          <w:lang w:bidi="fa-IR"/>
        </w:rPr>
        <w:t>مساله 53:</w:t>
      </w:r>
      <w:r w:rsidR="003B5353" w:rsidRPr="003B5353">
        <w:rPr>
          <w:rFonts w:cstheme="minorHAnsi" w:hint="cs"/>
          <w:color w:val="FF0000"/>
          <w:sz w:val="48"/>
          <w:szCs w:val="48"/>
          <w:rtl/>
          <w:lang w:bidi="fa-IR"/>
        </w:rPr>
        <w:t xml:space="preserve"> </w:t>
      </w:r>
      <w:r w:rsidR="003B5353" w:rsidRPr="003B5353">
        <w:rPr>
          <w:rFonts w:cstheme="minorHAnsi" w:hint="cs"/>
          <w:color w:val="FF0000"/>
          <w:sz w:val="48"/>
          <w:szCs w:val="48"/>
          <w:rtl/>
          <w:lang w:bidi="fa-IR"/>
        </w:rPr>
        <w:t>وظیفه رهبری سازمانی مدیر باید توام با وفای به عهد وفاداری به عهود وعقود باشد وباید از نقض و نکث عهود اجتناب کند تا اثر انگیزش بر فعل رهبری مترتب شود ورهبری اش صحیح واقع گردد</w:t>
      </w:r>
    </w:p>
    <w:p w:rsidR="008B64F9" w:rsidRPr="008B64F9" w:rsidRDefault="00123CCA" w:rsidP="00520AF6">
      <w:pPr>
        <w:pStyle w:val="NormalWeb"/>
        <w:bidi/>
        <w:rPr>
          <w:rFonts w:asciiTheme="minorHAnsi" w:hAnsiTheme="minorHAnsi" w:cstheme="minorHAnsi"/>
          <w:sz w:val="48"/>
          <w:szCs w:val="48"/>
          <w:rtl/>
          <w:lang w:bidi="fa-IR"/>
        </w:rPr>
      </w:pPr>
      <w:r w:rsidRPr="008B64F9">
        <w:rPr>
          <w:rFonts w:asciiTheme="minorHAnsi" w:hAnsiTheme="minorHAnsi" w:cstheme="minorHAnsi"/>
          <w:b/>
          <w:bCs/>
          <w:i/>
          <w:iCs/>
          <w:sz w:val="48"/>
          <w:szCs w:val="48"/>
          <w:rtl/>
          <w:lang w:bidi="fa-IR"/>
        </w:rPr>
        <w:t>شرح مساله</w:t>
      </w:r>
      <w:r w:rsidRPr="008B64F9">
        <w:rPr>
          <w:rFonts w:asciiTheme="minorHAnsi" w:hAnsiTheme="minorHAnsi" w:cstheme="minorHAnsi"/>
          <w:sz w:val="48"/>
          <w:szCs w:val="48"/>
          <w:rtl/>
          <w:lang w:bidi="fa-IR"/>
        </w:rPr>
        <w:t xml:space="preserve"> : معلوم شد که رهبری رفتاری سازمانی در اثر بخشی انگیزشی شرائط و موانعی دارد که نوعا مکارم اخلاق وضد آنها هستند جنود عقل و جنود </w:t>
      </w:r>
      <w:r w:rsidR="00064168" w:rsidRPr="008B64F9">
        <w:rPr>
          <w:rFonts w:asciiTheme="minorHAnsi" w:hAnsiTheme="minorHAnsi" w:cstheme="minorHAnsi"/>
          <w:sz w:val="48"/>
          <w:szCs w:val="48"/>
          <w:rtl/>
          <w:lang w:bidi="fa-IR"/>
        </w:rPr>
        <w:t>جهل هستند . از صداقت و اما</w:t>
      </w:r>
      <w:r w:rsidRPr="008B64F9">
        <w:rPr>
          <w:rFonts w:asciiTheme="minorHAnsi" w:hAnsiTheme="minorHAnsi" w:cstheme="minorHAnsi"/>
          <w:sz w:val="48"/>
          <w:szCs w:val="48"/>
          <w:rtl/>
          <w:lang w:bidi="fa-IR"/>
        </w:rPr>
        <w:t>نت وضد آنها کذب و خیانت استنباطاتی از ادله معتبره صورت پذیرفت  حال بحث از وفای به عهد و نقض عهد  را به عنوان شرط و مانع تاثیر رهبری سازمانی</w:t>
      </w:r>
      <w:r w:rsidR="00064168" w:rsidRPr="008B64F9">
        <w:rPr>
          <w:rFonts w:asciiTheme="minorHAnsi" w:hAnsiTheme="minorHAnsi" w:cstheme="minorHAnsi"/>
          <w:sz w:val="48"/>
          <w:szCs w:val="48"/>
          <w:rtl/>
          <w:lang w:bidi="fa-IR"/>
        </w:rPr>
        <w:t xml:space="preserve"> آغاز میکنیم . وفای به عهد رایی محمود مورد تسالم کلیه عقلای عالم است  .</w:t>
      </w:r>
      <w:r w:rsidR="00896BCC">
        <w:rPr>
          <w:rFonts w:asciiTheme="minorHAnsi" w:hAnsiTheme="minorHAnsi" w:cstheme="minorHAnsi" w:hint="cs"/>
          <w:sz w:val="48"/>
          <w:szCs w:val="48"/>
          <w:rtl/>
          <w:lang w:bidi="fa-IR"/>
        </w:rPr>
        <w:t xml:space="preserve">وفادارای در سیره مدیریتی و فرهنگ سازمانی به این است که موقع سختی ها پایبند به تعهدات باشیم وتنها نگذاریم سازمان را در بحبوحه بحران والا در شرائط آسان پایبند بودن نامش وفاداری نیست . </w:t>
      </w:r>
      <w:r w:rsidR="00064168" w:rsidRPr="008B64F9">
        <w:rPr>
          <w:rFonts w:asciiTheme="minorHAnsi" w:hAnsiTheme="minorHAnsi" w:cstheme="minorHAnsi"/>
          <w:sz w:val="48"/>
          <w:szCs w:val="48"/>
          <w:rtl/>
          <w:lang w:bidi="fa-IR"/>
        </w:rPr>
        <w:t xml:space="preserve"> شرع مقدس هم به این وصف عقلانی و عقلایی ارشاد میکند </w:t>
      </w:r>
      <w:r w:rsidR="00347DEF" w:rsidRPr="008B64F9">
        <w:rPr>
          <w:rFonts w:asciiTheme="minorHAnsi" w:hAnsiTheme="minorHAnsi" w:cstheme="minorHAnsi"/>
          <w:sz w:val="48"/>
          <w:szCs w:val="48"/>
          <w:rtl/>
          <w:lang w:bidi="fa-IR"/>
        </w:rPr>
        <w:t xml:space="preserve"> اما الآیات :" اوفوا بعهدی اوف بعهدکم " و "ابراهیم الذی وفی" و " و من اوفی </w:t>
      </w:r>
      <w:r w:rsidR="00347DEF" w:rsidRPr="008B64F9">
        <w:rPr>
          <w:rFonts w:asciiTheme="minorHAnsi" w:hAnsiTheme="minorHAnsi" w:cstheme="minorHAnsi"/>
          <w:sz w:val="48"/>
          <w:szCs w:val="48"/>
          <w:rtl/>
          <w:lang w:bidi="fa-IR"/>
        </w:rPr>
        <w:lastRenderedPageBreak/>
        <w:t>بعهده من الله " و "  اوفوا بالعهد ان العهد کان مسئولا" و " یوفون بالنذر"و "</w:t>
      </w:r>
      <w:r w:rsidR="008B64F9" w:rsidRPr="008B64F9">
        <w:rPr>
          <w:rFonts w:asciiTheme="minorHAnsi" w:hAnsiTheme="minorHAnsi" w:cstheme="minorHAnsi"/>
          <w:sz w:val="48"/>
          <w:szCs w:val="48"/>
          <w:rtl/>
          <w:lang w:bidi="fa-IR"/>
        </w:rPr>
        <w:t xml:space="preserve"> یوفیهم اجورهم" و" فوفیه حسابه"و"اوف لنا الکیل"و"</w:t>
      </w:r>
      <w:r w:rsidR="00896BCC">
        <w:rPr>
          <w:rFonts w:asciiTheme="minorHAnsi" w:hAnsiTheme="minorHAnsi" w:cstheme="minorHAnsi" w:hint="cs"/>
          <w:sz w:val="48"/>
          <w:szCs w:val="48"/>
          <w:rtl/>
          <w:lang w:bidi="fa-IR"/>
        </w:rPr>
        <w:t>وفیت کل نفس بما کسبت"و"والموفون بعهدهم اذاعاهدوا"و"والذینهم لاماناتهم و عهدهم راعون"و"</w:t>
      </w:r>
    </w:p>
    <w:p w:rsidR="008A47DB" w:rsidRPr="008B64F9" w:rsidRDefault="00347DEF" w:rsidP="008B64F9">
      <w:pPr>
        <w:pStyle w:val="NormalWeb"/>
        <w:bidi/>
        <w:rPr>
          <w:rFonts w:asciiTheme="minorHAnsi" w:hAnsiTheme="minorHAnsi" w:cstheme="minorHAnsi"/>
          <w:sz w:val="48"/>
          <w:szCs w:val="48"/>
          <w:rtl/>
          <w:lang w:bidi="fa-IR"/>
        </w:rPr>
      </w:pPr>
      <w:r w:rsidRPr="008B64F9">
        <w:rPr>
          <w:rFonts w:asciiTheme="minorHAnsi" w:hAnsiTheme="minorHAnsi" w:cstheme="minorHAnsi"/>
          <w:sz w:val="48"/>
          <w:szCs w:val="48"/>
          <w:rtl/>
          <w:lang w:bidi="fa-IR"/>
        </w:rPr>
        <w:t xml:space="preserve"> </w:t>
      </w:r>
      <w:r w:rsidR="00520AF6" w:rsidRPr="008B64F9">
        <w:rPr>
          <w:rFonts w:asciiTheme="minorHAnsi" w:hAnsiTheme="minorHAnsi" w:cstheme="minorHAnsi"/>
          <w:sz w:val="48"/>
          <w:szCs w:val="48"/>
          <w:rtl/>
          <w:lang w:bidi="fa-IR"/>
        </w:rPr>
        <w:t>و اما الاخبار</w:t>
      </w:r>
      <w:r w:rsidR="00001272">
        <w:rPr>
          <w:rFonts w:asciiTheme="minorHAnsi" w:hAnsiTheme="minorHAnsi" w:cstheme="minorHAnsi" w:hint="cs"/>
          <w:sz w:val="48"/>
          <w:szCs w:val="48"/>
          <w:rtl/>
          <w:lang w:bidi="fa-IR"/>
        </w:rPr>
        <w:t xml:space="preserve"> المتوفره  و المتظافره</w:t>
      </w:r>
      <w:r w:rsidR="00520AF6" w:rsidRPr="008B64F9">
        <w:rPr>
          <w:rFonts w:asciiTheme="minorHAnsi" w:hAnsiTheme="minorHAnsi" w:cstheme="minorHAnsi"/>
          <w:sz w:val="48"/>
          <w:szCs w:val="48"/>
          <w:rtl/>
          <w:lang w:bidi="fa-IR"/>
        </w:rPr>
        <w:t xml:space="preserve"> :</w:t>
      </w:r>
    </w:p>
    <w:p w:rsidR="00001272" w:rsidRDefault="00520AF6" w:rsidP="00001272">
      <w:pPr>
        <w:pStyle w:val="NormalWeb"/>
        <w:numPr>
          <w:ilvl w:val="0"/>
          <w:numId w:val="1"/>
        </w:numPr>
        <w:bidi/>
        <w:rPr>
          <w:rFonts w:asciiTheme="minorHAnsi" w:hAnsiTheme="minorHAnsi" w:cstheme="minorHAnsi"/>
          <w:color w:val="FF0000"/>
          <w:sz w:val="48"/>
          <w:szCs w:val="48"/>
          <w:lang w:bidi="fa-IR"/>
        </w:rPr>
      </w:pPr>
      <w:r w:rsidRPr="008B64F9">
        <w:rPr>
          <w:rFonts w:asciiTheme="minorHAnsi" w:hAnsiTheme="minorHAnsi" w:cstheme="minorHAnsi"/>
          <w:sz w:val="48"/>
          <w:szCs w:val="48"/>
          <w:rtl/>
          <w:lang w:bidi="fa-IR"/>
        </w:rPr>
        <w:t>"</w:t>
      </w:r>
      <w:r w:rsidR="00001272" w:rsidRPr="008B64F9">
        <w:rPr>
          <w:rFonts w:asciiTheme="minorHAnsi" w:hAnsiTheme="minorHAnsi" w:cstheme="minorHAnsi"/>
          <w:color w:val="465BFF"/>
          <w:sz w:val="48"/>
          <w:szCs w:val="48"/>
          <w:rtl/>
          <w:lang w:bidi="fa-IR"/>
        </w:rPr>
        <w:t xml:space="preserve"> </w:t>
      </w:r>
      <w:r w:rsidR="005A74FC" w:rsidRPr="008B64F9">
        <w:rPr>
          <w:rFonts w:asciiTheme="minorHAnsi" w:hAnsiTheme="minorHAnsi" w:cstheme="minorHAnsi"/>
          <w:color w:val="465BFF"/>
          <w:sz w:val="48"/>
          <w:szCs w:val="48"/>
          <w:rtl/>
          <w:lang w:bidi="fa-IR"/>
        </w:rPr>
        <w:t>‏</w:t>
      </w:r>
      <w:r w:rsidR="005A74FC" w:rsidRPr="008B64F9">
        <w:rPr>
          <w:rFonts w:asciiTheme="minorHAnsi" w:hAnsiTheme="minorHAnsi" w:cstheme="minorHAnsi"/>
          <w:color w:val="242887"/>
          <w:sz w:val="48"/>
          <w:szCs w:val="48"/>
          <w:rtl/>
          <w:lang w:bidi="fa-IR"/>
        </w:rPr>
        <w:t>انْظُرْ يَا مُفَضَّلُ إِلَى مَا خُصَّ بِهِ الْإِنْسَانُ دُونَ جَمِيعِ الْحَيَوَانِ مِنْ هَذَا الْخَلْقِ الْجَلِيلِ قَدْرُهُ الْعَظِيمِ غَنَاؤُهُ أَعْنِي الْحَيَاءَ فَلَوْلَاهُ لَمْ يُقْرَ ضَيْفٌ‏</w:t>
      </w:r>
      <w:r w:rsidR="005A74FC" w:rsidRPr="008B64F9">
        <w:rPr>
          <w:rStyle w:val="FootnoteReference"/>
          <w:rFonts w:asciiTheme="minorHAnsi" w:hAnsiTheme="minorHAnsi" w:cstheme="minorHAnsi"/>
          <w:color w:val="242887"/>
          <w:sz w:val="48"/>
          <w:szCs w:val="48"/>
          <w:rtl/>
          <w:lang w:bidi="fa-IR"/>
        </w:rPr>
        <w:footnoteReference w:id="1"/>
      </w:r>
      <w:r w:rsidR="005A74FC" w:rsidRPr="008B64F9">
        <w:rPr>
          <w:rFonts w:asciiTheme="minorHAnsi" w:hAnsiTheme="minorHAnsi" w:cstheme="minorHAnsi"/>
          <w:color w:val="242887"/>
          <w:sz w:val="48"/>
          <w:szCs w:val="48"/>
          <w:rtl/>
          <w:lang w:bidi="fa-IR"/>
        </w:rPr>
        <w:t xml:space="preserve"> </w:t>
      </w:r>
      <w:r w:rsidR="005A74FC" w:rsidRPr="008B64F9">
        <w:rPr>
          <w:rFonts w:asciiTheme="minorHAnsi" w:hAnsiTheme="minorHAnsi" w:cstheme="minorHAnsi"/>
          <w:color w:val="242887"/>
          <w:sz w:val="48"/>
          <w:szCs w:val="48"/>
          <w:highlight w:val="yellow"/>
          <w:rtl/>
          <w:lang w:bidi="fa-IR"/>
        </w:rPr>
        <w:t>وَ لَمْ يُوفَ بِالْعِدَاتِ</w:t>
      </w:r>
      <w:r w:rsidR="005A74FC" w:rsidRPr="008B64F9">
        <w:rPr>
          <w:rFonts w:asciiTheme="minorHAnsi" w:hAnsiTheme="minorHAnsi" w:cstheme="minorHAnsi"/>
          <w:color w:val="242887"/>
          <w:sz w:val="48"/>
          <w:szCs w:val="48"/>
          <w:rtl/>
          <w:lang w:bidi="fa-IR"/>
        </w:rPr>
        <w:t xml:space="preserve"> وَ لَمْ تُقْضَ الْحَوَائِجُ وَ لَمْ يُتَحَرَّ الْجَمِيلُ وَ لَمْ يُتَنَكَّبِ‏</w:t>
      </w:r>
      <w:r w:rsidR="005A74FC" w:rsidRPr="008B64F9">
        <w:rPr>
          <w:rStyle w:val="FootnoteReference"/>
          <w:rFonts w:asciiTheme="minorHAnsi" w:hAnsiTheme="minorHAnsi" w:cstheme="minorHAnsi"/>
          <w:color w:val="242887"/>
          <w:sz w:val="48"/>
          <w:szCs w:val="48"/>
          <w:rtl/>
          <w:lang w:bidi="fa-IR"/>
        </w:rPr>
        <w:footnoteReference w:id="2"/>
      </w:r>
      <w:r w:rsidR="005A74FC" w:rsidRPr="008B64F9">
        <w:rPr>
          <w:rFonts w:asciiTheme="minorHAnsi" w:hAnsiTheme="minorHAnsi" w:cstheme="minorHAnsi"/>
          <w:color w:val="242887"/>
          <w:sz w:val="48"/>
          <w:szCs w:val="48"/>
          <w:rtl/>
          <w:lang w:bidi="fa-IR"/>
        </w:rPr>
        <w:t xml:space="preserve"> الْقَبِيحُ فِي شَيْ‏ءٍ مِنَ الْأَشْيَاءِ حَتَّى إِنَّ كَثِيراً مِنَ الْأُمُورِ الْمُفْتَرَضَةِ أَيْضاً إِنَّمَا يُفْعَلُ لِلْحَيَاءِ فَإِنَّ مِنَ النَّاسِ مَنْ لَوْ لَا الْحَيَاءُ لَمْ يَرْعَ حَقَّ وَالِدَيْهِ وَ لَمْ يَصِلْ ذَا رَحِمٍ وَ لَمْ يُؤَدِّ أَمَانَةً وَ لَمْ يَعِفَّ عَنْ </w:t>
      </w:r>
      <w:r w:rsidR="005A74FC" w:rsidRPr="00001272">
        <w:rPr>
          <w:rFonts w:asciiTheme="minorHAnsi" w:hAnsiTheme="minorHAnsi" w:cstheme="minorHAnsi"/>
          <w:sz w:val="48"/>
          <w:szCs w:val="48"/>
          <w:rtl/>
          <w:lang w:bidi="fa-IR"/>
        </w:rPr>
        <w:t>فَاحِشَةٍ أَ فَلَا تَرَى كَيْفَ وَفَى‏ الْإِنْسَانُ جَمِيعَ الْخِلَالِ الَّتِي فِيهَا صَلَاحُهُ وَ تَمَامُ أَمْرِه‏</w:t>
      </w:r>
      <w:r w:rsidR="005A74FC" w:rsidRPr="00001272">
        <w:rPr>
          <w:rStyle w:val="FootnoteReference"/>
          <w:rFonts w:asciiTheme="minorHAnsi" w:hAnsiTheme="minorHAnsi" w:cstheme="minorHAnsi"/>
          <w:sz w:val="48"/>
          <w:szCs w:val="48"/>
          <w:rtl/>
          <w:lang w:bidi="fa-IR"/>
        </w:rPr>
        <w:footnoteReference w:id="3"/>
      </w:r>
      <w:r w:rsidRPr="00001272">
        <w:rPr>
          <w:rFonts w:asciiTheme="minorHAnsi" w:hAnsiTheme="minorHAnsi" w:cstheme="minorHAnsi"/>
          <w:sz w:val="48"/>
          <w:szCs w:val="48"/>
          <w:rtl/>
          <w:lang w:bidi="fa-IR"/>
        </w:rPr>
        <w:t>"</w:t>
      </w:r>
      <w:r w:rsidR="00001272" w:rsidRPr="00001272">
        <w:rPr>
          <w:rFonts w:asciiTheme="minorHAnsi" w:hAnsiTheme="minorHAnsi" w:cstheme="minorHAnsi" w:hint="cs"/>
          <w:sz w:val="48"/>
          <w:szCs w:val="48"/>
          <w:rtl/>
          <w:lang w:bidi="fa-IR"/>
        </w:rPr>
        <w:t xml:space="preserve"> :</w:t>
      </w:r>
    </w:p>
    <w:p w:rsidR="008A47DB" w:rsidRPr="00001272" w:rsidRDefault="00001272" w:rsidP="00001272">
      <w:pPr>
        <w:pStyle w:val="NormalWeb"/>
        <w:bidi/>
        <w:ind w:left="360"/>
        <w:rPr>
          <w:rFonts w:asciiTheme="minorHAnsi" w:hAnsiTheme="minorHAnsi" w:cstheme="minorHAnsi"/>
          <w:color w:val="FF0000"/>
          <w:sz w:val="48"/>
          <w:szCs w:val="48"/>
          <w:lang w:bidi="fa-IR"/>
        </w:rPr>
      </w:pPr>
      <w:r>
        <w:rPr>
          <w:rFonts w:asciiTheme="minorHAnsi" w:hAnsiTheme="minorHAnsi" w:cstheme="minorHAnsi" w:hint="cs"/>
          <w:sz w:val="48"/>
          <w:szCs w:val="48"/>
          <w:rtl/>
          <w:lang w:bidi="fa-IR"/>
        </w:rPr>
        <w:t>استنباط :ح</w:t>
      </w:r>
      <w:r w:rsidRPr="00001272">
        <w:rPr>
          <w:rFonts w:asciiTheme="minorHAnsi" w:hAnsiTheme="minorHAnsi" w:cstheme="minorHAnsi" w:hint="cs"/>
          <w:sz w:val="48"/>
          <w:szCs w:val="48"/>
          <w:rtl/>
          <w:lang w:bidi="fa-IR"/>
        </w:rPr>
        <w:t xml:space="preserve">یا مبنای وفاداری است </w:t>
      </w:r>
    </w:p>
    <w:p w:rsidR="008A47DB" w:rsidRPr="00001272"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lastRenderedPageBreak/>
        <w:t>و"</w:t>
      </w:r>
      <w:r w:rsidR="00A95275" w:rsidRPr="008B64F9">
        <w:rPr>
          <w:rFonts w:asciiTheme="minorHAnsi" w:hAnsiTheme="minorHAnsi" w:cstheme="minorHAnsi"/>
          <w:color w:val="242887"/>
          <w:sz w:val="48"/>
          <w:szCs w:val="48"/>
          <w:rtl/>
          <w:lang w:bidi="fa-IR"/>
        </w:rPr>
        <w:t>عِدَّةٌ مِنْ أَصْحَابِنَا، عَنْ أَحْمَدَ بْنِ مُحَمَّدِ بْنِ خَالِدٍ، عَنْ أَبِيهِ، عَمَّنْ ذَكَرَهُ، عَنْ مُحَمَّدِ بْنِ‏</w:t>
      </w:r>
      <w:r w:rsidR="00A95275" w:rsidRPr="008B64F9">
        <w:rPr>
          <w:rStyle w:val="FootnoteReference"/>
          <w:rFonts w:asciiTheme="minorHAnsi" w:hAnsiTheme="minorHAnsi" w:cstheme="minorHAnsi"/>
          <w:color w:val="242887"/>
          <w:sz w:val="48"/>
          <w:szCs w:val="48"/>
          <w:rtl/>
          <w:lang w:bidi="fa-IR"/>
        </w:rPr>
        <w:footnoteReference w:id="4"/>
      </w:r>
      <w:r w:rsidR="00A95275" w:rsidRPr="008B64F9">
        <w:rPr>
          <w:rFonts w:asciiTheme="minorHAnsi" w:hAnsiTheme="minorHAnsi" w:cstheme="minorHAnsi"/>
          <w:color w:val="242887"/>
          <w:sz w:val="48"/>
          <w:szCs w:val="48"/>
          <w:rtl/>
          <w:lang w:bidi="fa-IR"/>
        </w:rPr>
        <w:t xml:space="preserve"> عَبْدِ الرَّحْمنِ بْنِ أَبِي لَيْلى‏، عَنْ أَبِيهِ:</w:t>
      </w:r>
      <w:r w:rsidR="00A95275" w:rsidRPr="008B64F9">
        <w:rPr>
          <w:rFonts w:asciiTheme="minorHAnsi" w:hAnsiTheme="minorHAnsi" w:cstheme="minorHAnsi"/>
          <w:color w:val="780000"/>
          <w:sz w:val="48"/>
          <w:szCs w:val="48"/>
          <w:rtl/>
          <w:lang w:bidi="fa-IR"/>
        </w:rPr>
        <w:t>عَنْ أَبِي عَبْدِ اللَّهِ عَلَيْهِ السَّلَامُ، قَالَ:</w:t>
      </w:r>
      <w:r w:rsidR="00A95275" w:rsidRPr="008B64F9">
        <w:rPr>
          <w:rFonts w:asciiTheme="minorHAnsi" w:hAnsiTheme="minorHAnsi" w:cstheme="minorHAnsi"/>
          <w:color w:val="242887"/>
          <w:sz w:val="48"/>
          <w:szCs w:val="48"/>
          <w:rtl/>
          <w:lang w:bidi="fa-IR"/>
        </w:rPr>
        <w:t xml:space="preserve"> «إِنَّكُمْ لَاتَكُونُونَ‏</w:t>
      </w:r>
      <w:r w:rsidR="00A95275" w:rsidRPr="008B64F9">
        <w:rPr>
          <w:rStyle w:val="FootnoteReference"/>
          <w:rFonts w:asciiTheme="minorHAnsi" w:hAnsiTheme="minorHAnsi" w:cstheme="minorHAnsi"/>
          <w:color w:val="242887"/>
          <w:sz w:val="48"/>
          <w:szCs w:val="48"/>
          <w:rtl/>
          <w:lang w:bidi="fa-IR"/>
        </w:rPr>
        <w:footnoteReference w:id="5"/>
      </w:r>
      <w:r w:rsidR="00A95275" w:rsidRPr="008B64F9">
        <w:rPr>
          <w:rFonts w:asciiTheme="minorHAnsi" w:hAnsiTheme="minorHAnsi" w:cstheme="minorHAnsi"/>
          <w:color w:val="242887"/>
          <w:sz w:val="48"/>
          <w:szCs w:val="48"/>
          <w:rtl/>
          <w:lang w:bidi="fa-IR"/>
        </w:rPr>
        <w:t xml:space="preserve"> صَالِحِينَ حَتّى‏ تَعْرِفُوا، وَ لَا تَعْرِفُونَ‏</w:t>
      </w:r>
      <w:r w:rsidR="00A95275" w:rsidRPr="008B64F9">
        <w:rPr>
          <w:rStyle w:val="FootnoteReference"/>
          <w:rFonts w:asciiTheme="minorHAnsi" w:hAnsiTheme="minorHAnsi" w:cstheme="minorHAnsi"/>
          <w:color w:val="242887"/>
          <w:sz w:val="48"/>
          <w:szCs w:val="48"/>
          <w:rtl/>
          <w:lang w:bidi="fa-IR"/>
        </w:rPr>
        <w:footnoteReference w:id="6"/>
      </w:r>
      <w:r w:rsidR="00A95275" w:rsidRPr="008B64F9">
        <w:rPr>
          <w:rFonts w:asciiTheme="minorHAnsi" w:hAnsiTheme="minorHAnsi" w:cstheme="minorHAnsi"/>
          <w:color w:val="242887"/>
          <w:sz w:val="48"/>
          <w:szCs w:val="48"/>
          <w:rtl/>
          <w:lang w:bidi="fa-IR"/>
        </w:rPr>
        <w:t xml:space="preserve"> حَتّى‏ تُصَدِّقُوا، وَ لَا تُصَدِّقُونَ‏</w:t>
      </w:r>
      <w:r w:rsidR="00A95275" w:rsidRPr="008B64F9">
        <w:rPr>
          <w:rStyle w:val="FootnoteReference"/>
          <w:rFonts w:asciiTheme="minorHAnsi" w:hAnsiTheme="minorHAnsi" w:cstheme="minorHAnsi"/>
          <w:color w:val="242887"/>
          <w:sz w:val="48"/>
          <w:szCs w:val="48"/>
          <w:rtl/>
          <w:lang w:bidi="fa-IR"/>
        </w:rPr>
        <w:footnoteReference w:id="7"/>
      </w:r>
      <w:r w:rsidR="00A95275" w:rsidRPr="008B64F9">
        <w:rPr>
          <w:rFonts w:asciiTheme="minorHAnsi" w:hAnsiTheme="minorHAnsi" w:cstheme="minorHAnsi"/>
          <w:color w:val="242887"/>
          <w:sz w:val="48"/>
          <w:szCs w:val="48"/>
          <w:rtl/>
          <w:lang w:bidi="fa-IR"/>
        </w:rPr>
        <w:t xml:space="preserve"> حَتّى‏ تُسَلِّمُوا أَبْوَاباً أَرْبَعَةً لَايَصْلُحُ أَوَّلُهَا إِلَّا بِآخِرِهَا</w:t>
      </w:r>
      <w:r w:rsidR="00A95275" w:rsidRPr="008B64F9">
        <w:rPr>
          <w:rStyle w:val="FootnoteReference"/>
          <w:rFonts w:asciiTheme="minorHAnsi" w:hAnsiTheme="minorHAnsi" w:cstheme="minorHAnsi"/>
          <w:color w:val="242887"/>
          <w:sz w:val="48"/>
          <w:szCs w:val="48"/>
          <w:rtl/>
          <w:lang w:bidi="fa-IR"/>
        </w:rPr>
        <w:footnoteReference w:id="8"/>
      </w:r>
      <w:r w:rsidR="00A95275" w:rsidRPr="008B64F9">
        <w:rPr>
          <w:rFonts w:asciiTheme="minorHAnsi" w:hAnsiTheme="minorHAnsi" w:cstheme="minorHAnsi"/>
          <w:color w:val="242887"/>
          <w:sz w:val="48"/>
          <w:szCs w:val="48"/>
          <w:rtl/>
          <w:lang w:bidi="fa-IR"/>
        </w:rPr>
        <w:t>، ضَلَّ أَصْحَابُ الثَّلَاثَةِ وَ تَاهُوا تَيْهاً بَعِيداً، إِنَّ اللَّهَ- تَبَارَكَ وَ تَعَالى‏- لَايَقْبَلُ إِلَّا الْعَمَلَ الصَّالِحَ، وَ لَا يَتَقَبَّلُ‏</w:t>
      </w:r>
      <w:r w:rsidR="00A95275" w:rsidRPr="008B64F9">
        <w:rPr>
          <w:rStyle w:val="FootnoteReference"/>
          <w:rFonts w:asciiTheme="minorHAnsi" w:hAnsiTheme="minorHAnsi" w:cstheme="minorHAnsi"/>
          <w:color w:val="242887"/>
          <w:sz w:val="48"/>
          <w:szCs w:val="48"/>
          <w:rtl/>
          <w:lang w:bidi="fa-IR"/>
        </w:rPr>
        <w:footnoteReference w:id="9"/>
      </w:r>
      <w:r w:rsidR="00A95275" w:rsidRPr="008B64F9">
        <w:rPr>
          <w:rFonts w:asciiTheme="minorHAnsi" w:hAnsiTheme="minorHAnsi" w:cstheme="minorHAnsi"/>
          <w:color w:val="242887"/>
          <w:sz w:val="48"/>
          <w:szCs w:val="48"/>
          <w:rtl/>
          <w:lang w:bidi="fa-IR"/>
        </w:rPr>
        <w:t xml:space="preserve"> اللَّهُ‏</w:t>
      </w:r>
      <w:r w:rsidR="00A95275" w:rsidRPr="008B64F9">
        <w:rPr>
          <w:rStyle w:val="FootnoteReference"/>
          <w:rFonts w:asciiTheme="minorHAnsi" w:hAnsiTheme="minorHAnsi" w:cstheme="minorHAnsi"/>
          <w:color w:val="242887"/>
          <w:sz w:val="48"/>
          <w:szCs w:val="48"/>
          <w:rtl/>
          <w:lang w:bidi="fa-IR"/>
        </w:rPr>
        <w:footnoteReference w:id="10"/>
      </w:r>
      <w:r w:rsidR="00A95275" w:rsidRPr="008B64F9">
        <w:rPr>
          <w:rFonts w:asciiTheme="minorHAnsi" w:hAnsiTheme="minorHAnsi" w:cstheme="minorHAnsi"/>
          <w:color w:val="242887"/>
          <w:sz w:val="48"/>
          <w:szCs w:val="48"/>
          <w:rtl/>
          <w:lang w:bidi="fa-IR"/>
        </w:rPr>
        <w:t xml:space="preserve"> إِلَّا بِالْوَفَاءِ</w:t>
      </w:r>
      <w:r w:rsidR="00A95275" w:rsidRPr="008B64F9">
        <w:rPr>
          <w:rStyle w:val="FootnoteReference"/>
          <w:rFonts w:asciiTheme="minorHAnsi" w:hAnsiTheme="minorHAnsi" w:cstheme="minorHAnsi"/>
          <w:color w:val="242887"/>
          <w:sz w:val="48"/>
          <w:szCs w:val="48"/>
          <w:rtl/>
          <w:lang w:bidi="fa-IR"/>
        </w:rPr>
        <w:footnoteReference w:id="11"/>
      </w:r>
      <w:r w:rsidR="00A95275" w:rsidRPr="008B64F9">
        <w:rPr>
          <w:rFonts w:asciiTheme="minorHAnsi" w:hAnsiTheme="minorHAnsi" w:cstheme="minorHAnsi"/>
          <w:color w:val="242887"/>
          <w:sz w:val="48"/>
          <w:szCs w:val="48"/>
          <w:rtl/>
          <w:lang w:bidi="fa-IR"/>
        </w:rPr>
        <w:t xml:space="preserve"> بِالشُّرُوطِ وَ الْعُهُودِ، وَ مَنْ‏</w:t>
      </w:r>
      <w:r w:rsidR="00A95275" w:rsidRPr="008B64F9">
        <w:rPr>
          <w:rStyle w:val="FootnoteReference"/>
          <w:rFonts w:asciiTheme="minorHAnsi" w:hAnsiTheme="minorHAnsi" w:cstheme="minorHAnsi"/>
          <w:color w:val="242887"/>
          <w:sz w:val="48"/>
          <w:szCs w:val="48"/>
          <w:rtl/>
          <w:lang w:bidi="fa-IR"/>
        </w:rPr>
        <w:footnoteReference w:id="12"/>
      </w:r>
      <w:r w:rsidR="00A95275" w:rsidRPr="008B64F9">
        <w:rPr>
          <w:rFonts w:asciiTheme="minorHAnsi" w:hAnsiTheme="minorHAnsi" w:cstheme="minorHAnsi"/>
          <w:color w:val="242887"/>
          <w:sz w:val="48"/>
          <w:szCs w:val="48"/>
          <w:rtl/>
          <w:lang w:bidi="fa-IR"/>
        </w:rPr>
        <w:t xml:space="preserve"> وَفَى اللَّهَ‏</w:t>
      </w:r>
      <w:r w:rsidR="00A95275" w:rsidRPr="008B64F9">
        <w:rPr>
          <w:rStyle w:val="FootnoteReference"/>
          <w:rFonts w:asciiTheme="minorHAnsi" w:hAnsiTheme="minorHAnsi" w:cstheme="minorHAnsi"/>
          <w:color w:val="242887"/>
          <w:sz w:val="48"/>
          <w:szCs w:val="48"/>
          <w:rtl/>
          <w:lang w:bidi="fa-IR"/>
        </w:rPr>
        <w:footnoteReference w:id="13"/>
      </w:r>
      <w:r w:rsidR="00A95275" w:rsidRPr="008B64F9">
        <w:rPr>
          <w:rFonts w:asciiTheme="minorHAnsi" w:hAnsiTheme="minorHAnsi" w:cstheme="minorHAnsi"/>
          <w:color w:val="242887"/>
          <w:sz w:val="48"/>
          <w:szCs w:val="48"/>
          <w:rtl/>
          <w:lang w:bidi="fa-IR"/>
        </w:rPr>
        <w:t>بِشُرُوطِهِ‏</w:t>
      </w:r>
      <w:r w:rsidR="00A95275" w:rsidRPr="008B64F9">
        <w:rPr>
          <w:rStyle w:val="FootnoteReference"/>
          <w:rFonts w:asciiTheme="minorHAnsi" w:hAnsiTheme="minorHAnsi" w:cstheme="minorHAnsi"/>
          <w:color w:val="242887"/>
          <w:sz w:val="48"/>
          <w:szCs w:val="48"/>
          <w:rtl/>
          <w:lang w:bidi="fa-IR"/>
        </w:rPr>
        <w:footnoteReference w:id="14"/>
      </w:r>
      <w:r w:rsidR="00A95275" w:rsidRPr="008B64F9">
        <w:rPr>
          <w:rFonts w:asciiTheme="minorHAnsi" w:hAnsiTheme="minorHAnsi" w:cstheme="minorHAnsi"/>
          <w:color w:val="242887"/>
          <w:sz w:val="48"/>
          <w:szCs w:val="48"/>
          <w:rtl/>
          <w:lang w:bidi="fa-IR"/>
        </w:rPr>
        <w:t xml:space="preserve"> وَ اسْتَكْمَلَ‏</w:t>
      </w:r>
      <w:r w:rsidR="00A95275" w:rsidRPr="008B64F9">
        <w:rPr>
          <w:rStyle w:val="FootnoteReference"/>
          <w:rFonts w:asciiTheme="minorHAnsi" w:hAnsiTheme="minorHAnsi" w:cstheme="minorHAnsi"/>
          <w:color w:val="242887"/>
          <w:sz w:val="48"/>
          <w:szCs w:val="48"/>
          <w:rtl/>
          <w:lang w:bidi="fa-IR"/>
        </w:rPr>
        <w:footnoteReference w:id="15"/>
      </w:r>
      <w:r w:rsidR="00A95275" w:rsidRPr="008B64F9">
        <w:rPr>
          <w:rFonts w:asciiTheme="minorHAnsi" w:hAnsiTheme="minorHAnsi" w:cstheme="minorHAnsi"/>
          <w:color w:val="242887"/>
          <w:sz w:val="48"/>
          <w:szCs w:val="48"/>
          <w:rtl/>
          <w:lang w:bidi="fa-IR"/>
        </w:rPr>
        <w:t xml:space="preserve"> مَا وَصَفَ فِي عَهْدِهِ، نَالَ مَا</w:t>
      </w:r>
      <w:r w:rsidR="00A95275" w:rsidRPr="008B64F9">
        <w:rPr>
          <w:rStyle w:val="FootnoteReference"/>
          <w:rFonts w:asciiTheme="minorHAnsi" w:hAnsiTheme="minorHAnsi" w:cstheme="minorHAnsi"/>
          <w:color w:val="242887"/>
          <w:sz w:val="48"/>
          <w:szCs w:val="48"/>
          <w:rtl/>
          <w:lang w:bidi="fa-IR"/>
        </w:rPr>
        <w:footnoteReference w:id="16"/>
      </w:r>
      <w:r w:rsidR="00A95275" w:rsidRPr="008B64F9">
        <w:rPr>
          <w:rFonts w:asciiTheme="minorHAnsi" w:hAnsiTheme="minorHAnsi" w:cstheme="minorHAnsi"/>
          <w:color w:val="242887"/>
          <w:sz w:val="48"/>
          <w:szCs w:val="48"/>
          <w:rtl/>
          <w:lang w:bidi="fa-IR"/>
        </w:rPr>
        <w:t xml:space="preserve"> عِنْدَهُ وَ اسْتَكْمَلَ وَعْدَهُ‏</w:t>
      </w:r>
      <w:r w:rsidR="00A95275" w:rsidRPr="008B64F9">
        <w:rPr>
          <w:rStyle w:val="FootnoteReference"/>
          <w:rFonts w:asciiTheme="minorHAnsi" w:hAnsiTheme="minorHAnsi" w:cstheme="minorHAnsi"/>
          <w:color w:val="242887"/>
          <w:sz w:val="48"/>
          <w:szCs w:val="48"/>
          <w:rtl/>
          <w:lang w:bidi="fa-IR"/>
        </w:rPr>
        <w:footnoteReference w:id="17"/>
      </w:r>
      <w:r w:rsidR="00A95275" w:rsidRPr="008B64F9">
        <w:rPr>
          <w:rFonts w:asciiTheme="minorHAnsi" w:hAnsiTheme="minorHAnsi" w:cstheme="minorHAnsi"/>
          <w:color w:val="242887"/>
          <w:sz w:val="48"/>
          <w:szCs w:val="48"/>
          <w:rtl/>
          <w:lang w:bidi="fa-IR"/>
        </w:rPr>
        <w:t>.</w:t>
      </w:r>
      <w:r w:rsidR="006F40ED" w:rsidRPr="008B64F9">
        <w:rPr>
          <w:rStyle w:val="FootnoteReference"/>
          <w:rFonts w:asciiTheme="minorHAnsi" w:hAnsiTheme="minorHAnsi" w:cstheme="minorHAnsi"/>
          <w:color w:val="242887"/>
          <w:sz w:val="48"/>
          <w:szCs w:val="48"/>
          <w:rtl/>
          <w:lang w:bidi="fa-IR"/>
        </w:rPr>
        <w:footnoteReference w:id="18"/>
      </w:r>
      <w:r w:rsidRPr="008B64F9">
        <w:rPr>
          <w:rFonts w:asciiTheme="minorHAnsi" w:hAnsiTheme="minorHAnsi" w:cstheme="minorHAnsi"/>
          <w:color w:val="242887"/>
          <w:sz w:val="48"/>
          <w:szCs w:val="48"/>
          <w:rtl/>
          <w:lang w:bidi="fa-IR"/>
        </w:rPr>
        <w:t>"</w:t>
      </w:r>
    </w:p>
    <w:p w:rsidR="00001272" w:rsidRPr="008B64F9" w:rsidRDefault="00001272" w:rsidP="00001272">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lastRenderedPageBreak/>
        <w:t>استنباط:وفا شرط قبول عمل صالح است</w:t>
      </w:r>
    </w:p>
    <w:p w:rsidR="008A47DB" w:rsidRPr="00001272" w:rsidRDefault="008A47DB" w:rsidP="008A47DB">
      <w:pPr>
        <w:pStyle w:val="ListParagraph"/>
        <w:numPr>
          <w:ilvl w:val="0"/>
          <w:numId w:val="1"/>
        </w:numPr>
        <w:bidi/>
        <w:spacing w:before="100" w:beforeAutospacing="1" w:after="100" w:afterAutospacing="1" w:line="240" w:lineRule="auto"/>
        <w:rPr>
          <w:rFonts w:eastAsia="Times New Roman" w:cstheme="minorHAnsi"/>
          <w:color w:val="552B2B"/>
          <w:sz w:val="48"/>
          <w:szCs w:val="48"/>
          <w:lang w:bidi="fa-IR"/>
        </w:rPr>
      </w:pPr>
      <w:r w:rsidRPr="008B64F9">
        <w:rPr>
          <w:rFonts w:eastAsia="Times New Roman" w:cstheme="minorHAnsi"/>
          <w:color w:val="780000"/>
          <w:sz w:val="48"/>
          <w:szCs w:val="48"/>
          <w:rtl/>
          <w:lang w:bidi="fa-IR"/>
        </w:rPr>
        <w:t>- عِدَّةٌ مِنْ أَصْحَابِنَا عَنْ أَحْمَدَ بْنِ مُحَمَّدِ بْنِ خَالِدٍ عَنْ عُثْمَانَ بْنِ عِيسَى عَنْ أَبِي إِسْحَاقَ الْجُرْجَانِيِّ عَنْ أَبِي عَبْدِ اللَّهِ ع قَالَ:</w:t>
      </w:r>
      <w:r w:rsidRPr="008B64F9">
        <w:rPr>
          <w:rFonts w:eastAsia="Times New Roman" w:cstheme="minorHAnsi"/>
          <w:color w:val="242887"/>
          <w:sz w:val="48"/>
          <w:szCs w:val="48"/>
          <w:rtl/>
          <w:lang w:bidi="fa-IR"/>
        </w:rPr>
        <w:t xml:space="preserve"> إِنَّ اللَّهَ عَزَّ وَ جَلَّ جَعَلَ لِمَنْ جَعَلَ لَهُ سُلْطَاناً أَجَلًا وَ مُدَّةً مِنْ لَيَالٍ وَ أَيَّامٍ وَ سِنِينَ وَ شُهُورٍ فَإِنْ عَدَلُوا فِي النَّاسِ أَمَرَ اللَّهُ عَزَّ وَ جَلَّ صَاحِبَ الْفَلَكِ أَنْ يُبْطِئَ بِإِدَارَتِهِ فَطَالَتْ أَيَّامُهُمْ وَ لَيَالِيهِمْ وَ سِنِينُهُمْ وَ شُهُورُهُمْ وَ إِنْ جَارُوا فِي النَّاسِ وَ لَمْ يَعْدِلُوا أَمَرَ اللَّهُ تَبَارَكَ وَ تَعَالَى صَاحِبَ الْفَلَكِ فَأَسْرَعَ بِإِدَارَتِهِ فَقَصُرَتْ لَيَالِيهِمْ وَ أَيَّامُهُمْ وَ سِنِينُهُمْ وَ شُهُورُهُمْ وَ قَدْ </w:t>
      </w:r>
      <w:r w:rsidRPr="008B64F9">
        <w:rPr>
          <w:rFonts w:eastAsia="Times New Roman" w:cstheme="minorHAnsi"/>
          <w:color w:val="D30000"/>
          <w:sz w:val="48"/>
          <w:szCs w:val="48"/>
          <w:rtl/>
          <w:lang w:bidi="fa-IR"/>
        </w:rPr>
        <w:t>وَفَى‏</w:t>
      </w:r>
      <w:r w:rsidRPr="008B64F9">
        <w:rPr>
          <w:rFonts w:eastAsia="Times New Roman" w:cstheme="minorHAnsi"/>
          <w:color w:val="242887"/>
          <w:sz w:val="48"/>
          <w:szCs w:val="48"/>
          <w:rtl/>
          <w:lang w:bidi="fa-IR"/>
        </w:rPr>
        <w:t xml:space="preserve"> لَهُمْ عَزَّ وَ جَلَّ بِعَدَدِ اللَّيَالِي وَ الشُّهُورِ.</w:t>
      </w:r>
      <w:r w:rsidRPr="008B64F9">
        <w:rPr>
          <w:rStyle w:val="FootnoteReference"/>
          <w:rFonts w:eastAsia="Times New Roman" w:cstheme="minorHAnsi"/>
          <w:color w:val="242887"/>
          <w:sz w:val="48"/>
          <w:szCs w:val="48"/>
          <w:rtl/>
          <w:lang w:bidi="fa-IR"/>
        </w:rPr>
        <w:footnoteReference w:id="19"/>
      </w:r>
    </w:p>
    <w:p w:rsidR="00001272" w:rsidRPr="008B64F9" w:rsidRDefault="00001272" w:rsidP="00001272">
      <w:pPr>
        <w:pStyle w:val="ListParagraph"/>
        <w:bidi/>
        <w:spacing w:before="100" w:beforeAutospacing="1" w:after="100" w:afterAutospacing="1" w:line="240" w:lineRule="auto"/>
        <w:rPr>
          <w:rFonts w:eastAsia="Times New Roman" w:cstheme="minorHAnsi"/>
          <w:color w:val="552B2B"/>
          <w:sz w:val="48"/>
          <w:szCs w:val="48"/>
          <w:rtl/>
          <w:lang w:bidi="fa-IR"/>
        </w:rPr>
      </w:pPr>
      <w:r>
        <w:rPr>
          <w:rFonts w:eastAsia="Times New Roman" w:cstheme="minorHAnsi" w:hint="cs"/>
          <w:color w:val="780000"/>
          <w:sz w:val="48"/>
          <w:szCs w:val="48"/>
          <w:rtl/>
          <w:lang w:bidi="fa-IR"/>
        </w:rPr>
        <w:t>استنباط:</w:t>
      </w:r>
      <w:r>
        <w:rPr>
          <w:rFonts w:eastAsia="Times New Roman" w:cstheme="minorHAnsi" w:hint="cs"/>
          <w:color w:val="552B2B"/>
          <w:sz w:val="48"/>
          <w:szCs w:val="48"/>
          <w:rtl/>
          <w:lang w:bidi="fa-IR"/>
        </w:rPr>
        <w:t>وفا شرط تداوم خدمت و مدیریت است.</w:t>
      </w:r>
    </w:p>
    <w:p w:rsidR="008A47DB" w:rsidRPr="00001272"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t>و"</w:t>
      </w:r>
      <w:r w:rsidR="006F40ED" w:rsidRPr="008B64F9">
        <w:rPr>
          <w:rFonts w:asciiTheme="minorHAnsi" w:hAnsiTheme="minorHAnsi" w:cstheme="minorHAnsi"/>
          <w:color w:val="006A0F"/>
          <w:sz w:val="48"/>
          <w:szCs w:val="48"/>
          <w:rtl/>
          <w:lang w:bidi="fa-IR"/>
        </w:rPr>
        <w:t xml:space="preserve">وَ إِبْراهِيمَ الَّذِي </w:t>
      </w:r>
      <w:r w:rsidR="006F40ED" w:rsidRPr="008B64F9">
        <w:rPr>
          <w:rFonts w:asciiTheme="minorHAnsi" w:hAnsiTheme="minorHAnsi" w:cstheme="minorHAnsi"/>
          <w:color w:val="D30000"/>
          <w:sz w:val="48"/>
          <w:szCs w:val="48"/>
          <w:rtl/>
          <w:lang w:bidi="fa-IR"/>
        </w:rPr>
        <w:t>وَفَّى‏</w:t>
      </w:r>
      <w:r w:rsidR="006F40ED" w:rsidRPr="008B64F9">
        <w:rPr>
          <w:rFonts w:asciiTheme="minorHAnsi" w:hAnsiTheme="minorHAnsi" w:cstheme="minorHAnsi"/>
          <w:color w:val="000000"/>
          <w:sz w:val="48"/>
          <w:szCs w:val="48"/>
          <w:rtl/>
          <w:lang w:bidi="fa-IR"/>
        </w:rPr>
        <w:t xml:space="preserve"> قال </w:t>
      </w:r>
      <w:r w:rsidR="006F40ED" w:rsidRPr="008B64F9">
        <w:rPr>
          <w:rFonts w:asciiTheme="minorHAnsi" w:hAnsiTheme="minorHAnsi" w:cstheme="minorHAnsi"/>
          <w:color w:val="D30000"/>
          <w:sz w:val="48"/>
          <w:szCs w:val="48"/>
          <w:rtl/>
          <w:lang w:bidi="fa-IR"/>
        </w:rPr>
        <w:t>وفى‏</w:t>
      </w:r>
      <w:r w:rsidR="006F40ED" w:rsidRPr="008B64F9">
        <w:rPr>
          <w:rFonts w:asciiTheme="minorHAnsi" w:hAnsiTheme="minorHAnsi" w:cstheme="minorHAnsi"/>
          <w:color w:val="000000"/>
          <w:sz w:val="48"/>
          <w:szCs w:val="48"/>
          <w:rtl/>
          <w:lang w:bidi="fa-IR"/>
        </w:rPr>
        <w:t xml:space="preserve"> بما أمره الله من الأمر و النهي و ذبح ابنه</w:t>
      </w:r>
      <w:r w:rsidR="006F40ED" w:rsidRPr="008B64F9">
        <w:rPr>
          <w:rStyle w:val="FootnoteReference"/>
          <w:rFonts w:asciiTheme="minorHAnsi" w:hAnsiTheme="minorHAnsi" w:cstheme="minorHAnsi"/>
          <w:color w:val="000000"/>
          <w:sz w:val="48"/>
          <w:szCs w:val="48"/>
          <w:rtl/>
          <w:lang w:bidi="fa-IR"/>
        </w:rPr>
        <w:footnoteReference w:id="20"/>
      </w:r>
      <w:r w:rsidRPr="008B64F9">
        <w:rPr>
          <w:rFonts w:asciiTheme="minorHAnsi" w:hAnsiTheme="minorHAnsi" w:cstheme="minorHAnsi"/>
          <w:color w:val="000000"/>
          <w:sz w:val="48"/>
          <w:szCs w:val="48"/>
          <w:rtl/>
          <w:lang w:bidi="fa-IR"/>
        </w:rPr>
        <w:t>"</w:t>
      </w:r>
    </w:p>
    <w:p w:rsidR="00001272" w:rsidRPr="008B64F9" w:rsidRDefault="00001272" w:rsidP="00001272">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lastRenderedPageBreak/>
        <w:t>استنباط : وفاداری به قانون ومقررات سازمان اساس باعث برخورداری از نشان وفا است</w:t>
      </w:r>
    </w:p>
    <w:p w:rsidR="008A47DB" w:rsidRPr="00001272"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000000"/>
          <w:sz w:val="48"/>
          <w:szCs w:val="48"/>
          <w:rtl/>
          <w:lang w:bidi="fa-IR"/>
        </w:rPr>
        <w:t>"</w:t>
      </w:r>
      <w:r w:rsidR="006F40ED" w:rsidRPr="008B64F9">
        <w:rPr>
          <w:rFonts w:asciiTheme="minorHAnsi" w:hAnsiTheme="minorHAnsi" w:cstheme="minorHAnsi"/>
          <w:color w:val="000000"/>
          <w:sz w:val="48"/>
          <w:szCs w:val="48"/>
          <w:rtl/>
          <w:lang w:bidi="fa-IR"/>
        </w:rPr>
        <w:t xml:space="preserve"> </w:t>
      </w:r>
      <w:r w:rsidR="006F40ED" w:rsidRPr="008B64F9">
        <w:rPr>
          <w:rFonts w:asciiTheme="minorHAnsi" w:hAnsiTheme="minorHAnsi" w:cstheme="minorHAnsi"/>
          <w:color w:val="242887"/>
          <w:sz w:val="48"/>
          <w:szCs w:val="48"/>
          <w:rtl/>
          <w:lang w:bidi="fa-IR"/>
        </w:rPr>
        <w:t>.....</w:t>
      </w:r>
      <w:r w:rsidR="0058298B" w:rsidRPr="008B64F9">
        <w:rPr>
          <w:rFonts w:asciiTheme="minorHAnsi" w:hAnsiTheme="minorHAnsi" w:cstheme="minorHAnsi"/>
          <w:color w:val="242887"/>
          <w:sz w:val="48"/>
          <w:szCs w:val="48"/>
          <w:rtl/>
          <w:lang w:bidi="fa-IR"/>
        </w:rPr>
        <w:t xml:space="preserve">يَا اللَّهُ صَلِّ عَلَى مُحَمَّدٍ عَبْدِكَ وَ رَسُولِكَ وَ نَبِيِّكَ وَ صَفِيِّكَ وَ سَفِيرِكَ وَ خِيَرَتِكَ مِنْ بَرِيَّتِكَ وَ صَفْوَتِكَ مِنْ خَلْقِكَ وَ زَكِيِّكَ وَ تَقِيِّكَ وَ نَقِيِّكَ وَ نَجِيِّكَ وَ نَجِيبِكَ وَ وَلِيِّ عَهْدِكَ وَ مَعْدِنِ سِرِّكَ وَ كَهْفِ غَيْبِكَ الطَّاهِرِ الطَّيِّبِ الْمُبَارَكِ الزَّكِيِّ الصَّادِقِ </w:t>
      </w:r>
      <w:r w:rsidR="0058298B" w:rsidRPr="008B64F9">
        <w:rPr>
          <w:rFonts w:asciiTheme="minorHAnsi" w:hAnsiTheme="minorHAnsi" w:cstheme="minorHAnsi"/>
          <w:color w:val="D30000"/>
          <w:sz w:val="48"/>
          <w:szCs w:val="48"/>
          <w:rtl/>
          <w:lang w:bidi="fa-IR"/>
        </w:rPr>
        <w:t>الْوَفِيِ‏</w:t>
      </w:r>
      <w:r w:rsidR="0058298B" w:rsidRPr="008B64F9">
        <w:rPr>
          <w:rFonts w:asciiTheme="minorHAnsi" w:hAnsiTheme="minorHAnsi" w:cstheme="minorHAnsi"/>
          <w:color w:val="242887"/>
          <w:sz w:val="48"/>
          <w:szCs w:val="48"/>
          <w:rtl/>
          <w:lang w:bidi="fa-IR"/>
        </w:rPr>
        <w:t xml:space="preserve"> الْعَادِلِ الْبَارِّ الْمُطَهَّرِ الْمُقَدَّسِ النَّيِّرِ الْمُضِي‏ءِ السِّرَاجِ اللَّامِعِ وَ النُّورِ السَّاطِعِ وَ الْحُجَّةِ الْبَالِغَةِ نُورِكَ الْأَنْوَرِ وَ حَبْلِكَ الْأَطْوَلِ وَ عُرْوَتِكَ الْأَوْثَقِ وَ بَابِكَ الْأَدْنَى وَ وَجْهِكَ الْأَكْرَمِ وَ سَفِيرِكَ الْأَوْقَفِ وَ جَنْبِكَ الْأَوْجَبِ وَ طَاعَتِكَ الْأَلْزَمِ وَ حِجَابِكَ الْأَقْرَبِ اللَّهُمَّ صَلِّ عَلَيْهِ وَ عَلَى آلِهِ مِنْ آلِ طه وَ يس </w:t>
      </w:r>
      <w:r w:rsidRPr="008B64F9">
        <w:rPr>
          <w:rStyle w:val="FootnoteReference"/>
          <w:rFonts w:asciiTheme="minorHAnsi" w:hAnsiTheme="minorHAnsi" w:cstheme="minorHAnsi"/>
          <w:color w:val="242887"/>
          <w:sz w:val="48"/>
          <w:szCs w:val="48"/>
          <w:rtl/>
          <w:lang w:bidi="fa-IR"/>
        </w:rPr>
        <w:footnoteReference w:id="21"/>
      </w:r>
      <w:r w:rsidRPr="008B64F9">
        <w:rPr>
          <w:rFonts w:asciiTheme="minorHAnsi" w:hAnsiTheme="minorHAnsi" w:cstheme="minorHAnsi"/>
          <w:color w:val="242887"/>
          <w:sz w:val="48"/>
          <w:szCs w:val="48"/>
          <w:rtl/>
          <w:lang w:bidi="fa-IR"/>
        </w:rPr>
        <w:t>"</w:t>
      </w:r>
    </w:p>
    <w:p w:rsidR="00001272" w:rsidRPr="008B64F9" w:rsidRDefault="00001272" w:rsidP="00001272">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t xml:space="preserve">استنباط:رهبری سازمانی </w:t>
      </w:r>
      <w:r w:rsidR="00AC5726">
        <w:rPr>
          <w:rFonts w:asciiTheme="minorHAnsi" w:hAnsiTheme="minorHAnsi" w:cstheme="minorHAnsi" w:hint="cs"/>
          <w:color w:val="242887"/>
          <w:sz w:val="48"/>
          <w:szCs w:val="48"/>
          <w:rtl/>
          <w:lang w:bidi="fa-IR"/>
        </w:rPr>
        <w:t>باید وفی باشد یعنی عجین با وفا باشد.</w:t>
      </w:r>
    </w:p>
    <w:p w:rsidR="008A47DB" w:rsidRPr="00AC5726"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lastRenderedPageBreak/>
        <w:t>و"</w:t>
      </w:r>
      <w:r w:rsidRPr="008B64F9">
        <w:rPr>
          <w:rFonts w:asciiTheme="minorHAnsi" w:hAnsiTheme="minorHAnsi" w:cstheme="minorHAnsi"/>
          <w:color w:val="000000"/>
          <w:sz w:val="48"/>
          <w:szCs w:val="48"/>
          <w:rtl/>
          <w:lang w:bidi="fa-IR"/>
        </w:rPr>
        <w:t xml:space="preserve"> </w:t>
      </w:r>
      <w:r w:rsidRPr="008B64F9">
        <w:rPr>
          <w:rFonts w:asciiTheme="minorHAnsi" w:hAnsiTheme="minorHAnsi" w:cstheme="minorHAnsi"/>
          <w:color w:val="000000"/>
          <w:sz w:val="48"/>
          <w:szCs w:val="48"/>
          <w:rtl/>
          <w:lang w:bidi="fa-IR"/>
        </w:rPr>
        <w:t>و أما قوله‏</w:t>
      </w:r>
      <w:r w:rsidRPr="008B64F9">
        <w:rPr>
          <w:rFonts w:asciiTheme="minorHAnsi" w:hAnsiTheme="minorHAnsi" w:cstheme="minorHAnsi"/>
          <w:color w:val="006A0F"/>
          <w:sz w:val="48"/>
          <w:szCs w:val="48"/>
          <w:rtl/>
          <w:lang w:bidi="fa-IR"/>
        </w:rPr>
        <w:t xml:space="preserve"> يا بَنِي إِسْرائِيلَ اذْكُرُوا نِعْمَتِيَ الَّتِي أَنْعَمْتُ عَلَيْكُمْ- وَ أَوْفُوا بِعَهْدِي أُوفِ بِعَهْدِكُمْ وَ إِيَّايَ فَارْهَبُونِ‏</w:t>
      </w:r>
      <w:r w:rsidRPr="008B64F9">
        <w:rPr>
          <w:rFonts w:asciiTheme="minorHAnsi" w:hAnsiTheme="minorHAnsi" w:cstheme="minorHAnsi"/>
          <w:color w:val="780000"/>
          <w:sz w:val="48"/>
          <w:szCs w:val="48"/>
          <w:rtl/>
          <w:lang w:bidi="fa-IR"/>
        </w:rPr>
        <w:t>فَإِنَّهُ حَدَّثَنِي أَبِي عَنْ مُحَمَّدِ بْنِ أَبِي عُمَيْرٍ عَنْ جَمِيلٍ عَنْ أَبِي عَبْدِ اللَّهِ ع‏</w:t>
      </w:r>
      <w:r w:rsidRPr="008B64F9">
        <w:rPr>
          <w:rFonts w:asciiTheme="minorHAnsi" w:hAnsiTheme="minorHAnsi" w:cstheme="minorHAnsi"/>
          <w:color w:val="242887"/>
          <w:sz w:val="48"/>
          <w:szCs w:val="48"/>
          <w:rtl/>
          <w:lang w:bidi="fa-IR"/>
        </w:rPr>
        <w:t xml:space="preserve"> قَالَ لَهُ رَجُلٌ جُعِلْتُ فِدَاكَ- إِنَّ اللَّهَ يَقُولُ «</w:t>
      </w:r>
      <w:r w:rsidRPr="008B64F9">
        <w:rPr>
          <w:rFonts w:asciiTheme="minorHAnsi" w:hAnsiTheme="minorHAnsi" w:cstheme="minorHAnsi"/>
          <w:color w:val="006A0F"/>
          <w:sz w:val="48"/>
          <w:szCs w:val="48"/>
          <w:rtl/>
          <w:lang w:bidi="fa-IR"/>
        </w:rPr>
        <w:t>ادْعُونِي أَسْتَجِبْ لَكُمْ‏</w:t>
      </w:r>
      <w:r w:rsidRPr="008B64F9">
        <w:rPr>
          <w:rFonts w:asciiTheme="minorHAnsi" w:hAnsiTheme="minorHAnsi" w:cstheme="minorHAnsi"/>
          <w:color w:val="242887"/>
          <w:sz w:val="48"/>
          <w:szCs w:val="48"/>
          <w:rtl/>
          <w:lang w:bidi="fa-IR"/>
        </w:rPr>
        <w:t>» وَ إِنَّا نَدْعُو فَلَا يُسْتَجَابُ لَنَا، قَالَ لِأَنَّكُمْ لَا تَفُونَ اللَّهَ بِعَهْدِهِ وَ إِنَّ اللَّهَ يَقُولُ «</w:t>
      </w:r>
      <w:r w:rsidRPr="008B64F9">
        <w:rPr>
          <w:rFonts w:asciiTheme="minorHAnsi" w:hAnsiTheme="minorHAnsi" w:cstheme="minorHAnsi"/>
          <w:color w:val="006A0F"/>
          <w:sz w:val="48"/>
          <w:szCs w:val="48"/>
          <w:rtl/>
          <w:lang w:bidi="fa-IR"/>
        </w:rPr>
        <w:t>أَوْفُوا بِعَهْدِي أُوفِ بِعَهْدِكُمْ‏</w:t>
      </w:r>
      <w:r w:rsidRPr="008B64F9">
        <w:rPr>
          <w:rFonts w:asciiTheme="minorHAnsi" w:hAnsiTheme="minorHAnsi" w:cstheme="minorHAnsi"/>
          <w:color w:val="242887"/>
          <w:sz w:val="48"/>
          <w:szCs w:val="48"/>
          <w:rtl/>
          <w:lang w:bidi="fa-IR"/>
        </w:rPr>
        <w:t xml:space="preserve">» وَ اللَّهِ لَوْ وَفَيْتُمْ لِلَّهِ </w:t>
      </w:r>
      <w:r w:rsidRPr="008B64F9">
        <w:rPr>
          <w:rFonts w:asciiTheme="minorHAnsi" w:hAnsiTheme="minorHAnsi" w:cstheme="minorHAnsi"/>
          <w:color w:val="D30000"/>
          <w:sz w:val="48"/>
          <w:szCs w:val="48"/>
          <w:rtl/>
          <w:lang w:bidi="fa-IR"/>
        </w:rPr>
        <w:t>لَوَفَى‏</w:t>
      </w:r>
      <w:r w:rsidRPr="008B64F9">
        <w:rPr>
          <w:rFonts w:asciiTheme="minorHAnsi" w:hAnsiTheme="minorHAnsi" w:cstheme="minorHAnsi"/>
          <w:color w:val="242887"/>
          <w:sz w:val="48"/>
          <w:szCs w:val="48"/>
          <w:rtl/>
          <w:lang w:bidi="fa-IR"/>
        </w:rPr>
        <w:t xml:space="preserve"> اللَّهُ لَكُمْ‏</w:t>
      </w:r>
      <w:r w:rsidRPr="008B64F9">
        <w:rPr>
          <w:rStyle w:val="FootnoteReference"/>
          <w:rFonts w:asciiTheme="minorHAnsi" w:hAnsiTheme="minorHAnsi" w:cstheme="minorHAnsi"/>
          <w:color w:val="242887"/>
          <w:sz w:val="48"/>
          <w:szCs w:val="48"/>
          <w:rtl/>
          <w:lang w:bidi="fa-IR"/>
        </w:rPr>
        <w:footnoteReference w:id="22"/>
      </w:r>
      <w:r w:rsidRPr="008B64F9">
        <w:rPr>
          <w:rFonts w:asciiTheme="minorHAnsi" w:hAnsiTheme="minorHAnsi" w:cstheme="minorHAnsi"/>
          <w:color w:val="242887"/>
          <w:sz w:val="48"/>
          <w:szCs w:val="48"/>
          <w:rtl/>
          <w:lang w:bidi="fa-IR"/>
        </w:rPr>
        <w:t>"</w:t>
      </w:r>
    </w:p>
    <w:p w:rsidR="00AC5726" w:rsidRPr="008B64F9" w:rsidRDefault="00AC5726" w:rsidP="00AC5726">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t>استنباط:وفاداری به مافوق وفاداری مافوق را به همراه دارد.</w:t>
      </w:r>
    </w:p>
    <w:p w:rsidR="008A47DB" w:rsidRPr="00AC5726"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t>و"</w:t>
      </w:r>
      <w:r w:rsidRPr="008B64F9">
        <w:rPr>
          <w:rFonts w:asciiTheme="minorHAnsi" w:hAnsiTheme="minorHAnsi" w:cstheme="minorHAnsi"/>
          <w:color w:val="780000"/>
          <w:sz w:val="48"/>
          <w:szCs w:val="48"/>
          <w:rtl/>
          <w:lang w:bidi="fa-IR"/>
        </w:rPr>
        <w:t xml:space="preserve"> </w:t>
      </w:r>
      <w:r w:rsidRPr="008B64F9">
        <w:rPr>
          <w:rFonts w:asciiTheme="minorHAnsi" w:hAnsiTheme="minorHAnsi" w:cstheme="minorHAnsi"/>
          <w:color w:val="780000"/>
          <w:sz w:val="48"/>
          <w:szCs w:val="48"/>
          <w:rtl/>
          <w:lang w:bidi="fa-IR"/>
        </w:rPr>
        <w:t>حَدَّثَنَا أَحْمَدُ بْنُ مُحَمَّدٍ الشَّيْبَانِيُّ قَالَ حَدَّثَنَا مُحَمَّدُ بْنُ أَحْمَدَ بْنِ بُويَهْ قَالَ حَدَّثَنَا مُحَمَّدُ بْنُ سُلَيْمَانَ قَالَ حَدَّثَنَا أَحْمَدُ بْنُ مُحَمَّدٍ الشَّيْبَانِيُّ قَالَ حَدَّثَنَا عَبْدُ اللَّهِ بْنُ مُحَمَّدٍ التَّفْلِيسِيُّ عَنِ الْحَسَنِ بْنِ مَحْبُوبٍ عَنْ صَالِحِ بْنِ رَزِينٍ عَنْ شِهَابِ بْنِ عَبْدِ رَبِّهِ قَالَ سَمِعْتُ الصَّادِقَ ع يَقُولُ‏</w:t>
      </w:r>
      <w:r w:rsidRPr="008B64F9">
        <w:rPr>
          <w:rFonts w:asciiTheme="minorHAnsi" w:hAnsiTheme="minorHAnsi" w:cstheme="minorHAnsi"/>
          <w:color w:val="242887"/>
          <w:sz w:val="48"/>
          <w:szCs w:val="48"/>
          <w:rtl/>
          <w:lang w:bidi="fa-IR"/>
        </w:rPr>
        <w:t xml:space="preserve"> يَا شِهَابُ نَحْنُ شَجَرَةُ النُّبُوَّةِ- وَ مَعْدِنُ الرِّسَالَةِ وَ مُخْتَلَفُ الْمَلَائِكَةِ- وَ نَحْنُ عَهْدُ اللَّهِ وَ ذِمَّتُهُ وَ نَحْنُ وَدَائِعُ اللَّهِ وَ حُجَّتُهُ- كُنَّا أَنْوَاراً صُفُوفاً حَوْلَ الْعَرْشِ نُسَبِّحُ- فَيُسَبِّحُ أَهْلُ السَّمَاءِ بِتَسْبِيحِنَا- إِلَى أَنْ هَبَطْنَا إِلَى الْأَرْضِ فَسَبَّحْنَا- </w:t>
      </w:r>
      <w:r w:rsidRPr="008B64F9">
        <w:rPr>
          <w:rFonts w:asciiTheme="minorHAnsi" w:hAnsiTheme="minorHAnsi" w:cstheme="minorHAnsi"/>
          <w:color w:val="242887"/>
          <w:sz w:val="48"/>
          <w:szCs w:val="48"/>
          <w:rtl/>
          <w:lang w:bidi="fa-IR"/>
        </w:rPr>
        <w:lastRenderedPageBreak/>
        <w:t>فَسَبَّحَ أَهْلُ الْأَرْضِ بِتَسْبِيحِنَا</w:t>
      </w:r>
      <w:r w:rsidRPr="008B64F9">
        <w:rPr>
          <w:rFonts w:asciiTheme="minorHAnsi" w:hAnsiTheme="minorHAnsi" w:cstheme="minorHAnsi"/>
          <w:color w:val="006A0F"/>
          <w:sz w:val="48"/>
          <w:szCs w:val="48"/>
          <w:rtl/>
          <w:lang w:bidi="fa-IR"/>
        </w:rPr>
        <w:t xml:space="preserve"> وَ إِنَّا لَنَحْنُ الصَّافُّونَ وَ إِنَّا لَنَحْنُ الْمُسَبِّحُونَ‏</w:t>
      </w:r>
      <w:r w:rsidRPr="008B64F9">
        <w:rPr>
          <w:rFonts w:asciiTheme="minorHAnsi" w:hAnsiTheme="minorHAnsi" w:cstheme="minorHAnsi"/>
          <w:color w:val="242887"/>
          <w:sz w:val="48"/>
          <w:szCs w:val="48"/>
          <w:rtl/>
          <w:lang w:bidi="fa-IR"/>
        </w:rPr>
        <w:t xml:space="preserve"> فَمَنْ </w:t>
      </w:r>
      <w:r w:rsidRPr="008B64F9">
        <w:rPr>
          <w:rFonts w:asciiTheme="minorHAnsi" w:hAnsiTheme="minorHAnsi" w:cstheme="minorHAnsi"/>
          <w:color w:val="D30000"/>
          <w:sz w:val="48"/>
          <w:szCs w:val="48"/>
          <w:rtl/>
          <w:lang w:bidi="fa-IR"/>
        </w:rPr>
        <w:t>وَفَى‏</w:t>
      </w:r>
      <w:r w:rsidRPr="008B64F9">
        <w:rPr>
          <w:rFonts w:asciiTheme="minorHAnsi" w:hAnsiTheme="minorHAnsi" w:cstheme="minorHAnsi"/>
          <w:color w:val="242887"/>
          <w:sz w:val="48"/>
          <w:szCs w:val="48"/>
          <w:rtl/>
          <w:lang w:bidi="fa-IR"/>
        </w:rPr>
        <w:t xml:space="preserve"> بِذِمَّتِنَا فَقَدْ </w:t>
      </w:r>
      <w:r w:rsidRPr="008B64F9">
        <w:rPr>
          <w:rFonts w:asciiTheme="minorHAnsi" w:hAnsiTheme="minorHAnsi" w:cstheme="minorHAnsi"/>
          <w:color w:val="D30000"/>
          <w:sz w:val="48"/>
          <w:szCs w:val="48"/>
          <w:rtl/>
          <w:lang w:bidi="fa-IR"/>
        </w:rPr>
        <w:t>وَفَى‏</w:t>
      </w:r>
      <w:r w:rsidRPr="008B64F9">
        <w:rPr>
          <w:rFonts w:asciiTheme="minorHAnsi" w:hAnsiTheme="minorHAnsi" w:cstheme="minorHAnsi"/>
          <w:color w:val="242887"/>
          <w:sz w:val="48"/>
          <w:szCs w:val="48"/>
          <w:rtl/>
          <w:lang w:bidi="fa-IR"/>
        </w:rPr>
        <w:t xml:space="preserve"> بِعَهْدِ اللَّهِ عَزَّ وَ جَلَّ وَ ذِمَّتِهِ- وَ مَنْ خَفَرَ ذِمَّتَنَا فَقَدْ خَفَرَ ذِمَّةَ اللَّهِ عَزَّ وَ جَلَّ وَ عَهْدَهُ.</w:t>
      </w:r>
      <w:r w:rsidRPr="008B64F9">
        <w:rPr>
          <w:rStyle w:val="FootnoteReference"/>
          <w:rFonts w:asciiTheme="minorHAnsi" w:hAnsiTheme="minorHAnsi" w:cstheme="minorHAnsi"/>
          <w:color w:val="242887"/>
          <w:sz w:val="48"/>
          <w:szCs w:val="48"/>
          <w:rtl/>
          <w:lang w:bidi="fa-IR"/>
        </w:rPr>
        <w:footnoteReference w:id="23"/>
      </w:r>
      <w:r w:rsidRPr="008B64F9">
        <w:rPr>
          <w:rFonts w:asciiTheme="minorHAnsi" w:hAnsiTheme="minorHAnsi" w:cstheme="minorHAnsi"/>
          <w:color w:val="242887"/>
          <w:sz w:val="48"/>
          <w:szCs w:val="48"/>
          <w:rtl/>
          <w:lang w:bidi="fa-IR"/>
        </w:rPr>
        <w:t>"</w:t>
      </w:r>
    </w:p>
    <w:p w:rsidR="00AC5726" w:rsidRPr="008B64F9" w:rsidRDefault="00AC5726" w:rsidP="00AC5726">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t>استنباط :وفاداری به مافوق به معنای وفاداری از مافوق مافوق است .</w:t>
      </w:r>
    </w:p>
    <w:p w:rsidR="008A47DB" w:rsidRPr="00AC5726" w:rsidRDefault="00520AF6" w:rsidP="008A47DB">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t xml:space="preserve">و" </w:t>
      </w:r>
      <w:r w:rsidRPr="008B64F9">
        <w:rPr>
          <w:rFonts w:asciiTheme="minorHAnsi" w:hAnsiTheme="minorHAnsi" w:cstheme="minorHAnsi"/>
          <w:color w:val="242887"/>
          <w:sz w:val="48"/>
          <w:szCs w:val="48"/>
          <w:rtl/>
          <w:lang w:bidi="fa-IR"/>
        </w:rPr>
        <w:t xml:space="preserve">وَ مَا مِنْ عَبْدٍ أَخَذَ نَفْسَهُ بِحُقُوقِ إِخْوَانِهِ- </w:t>
      </w:r>
      <w:r w:rsidRPr="008B64F9">
        <w:rPr>
          <w:rFonts w:asciiTheme="minorHAnsi" w:hAnsiTheme="minorHAnsi" w:cstheme="minorHAnsi"/>
          <w:color w:val="D30000"/>
          <w:sz w:val="48"/>
          <w:szCs w:val="48"/>
          <w:rtl/>
          <w:lang w:bidi="fa-IR"/>
        </w:rPr>
        <w:t>فَوَفَّاهُمْ‏</w:t>
      </w:r>
      <w:r w:rsidRPr="008B64F9">
        <w:rPr>
          <w:rFonts w:asciiTheme="minorHAnsi" w:hAnsiTheme="minorHAnsi" w:cstheme="minorHAnsi"/>
          <w:color w:val="242887"/>
          <w:sz w:val="48"/>
          <w:szCs w:val="48"/>
          <w:rtl/>
          <w:lang w:bidi="fa-IR"/>
        </w:rPr>
        <w:t xml:space="preserve"> حُقُوقَهُمْ جَهْدَهُ، وَ أَعْطَاهُمْ مُمْكِنَهُ‏وَ رَضِيَ مِنْهُمْ بِعَفْوِهِمْ، وَ تَرَكَ الِاسْتِقْصَاءَ عَلَيْهِمْ، فِيمَا يَكُونُ مِنْ زَلَلِهِمْ، وَ غَفَرَهَا لَهُمْ إِلَّا قَالَ اللَّهُ عَزَّ وَ جَلَّ لَهُ يَوْمَ الْقِيَامَةِ</w:t>
      </w:r>
      <w:r w:rsidRPr="008B64F9">
        <w:rPr>
          <w:rStyle w:val="FootnoteReference"/>
          <w:rFonts w:asciiTheme="minorHAnsi" w:hAnsiTheme="minorHAnsi" w:cstheme="minorHAnsi"/>
          <w:color w:val="242887"/>
          <w:sz w:val="48"/>
          <w:szCs w:val="48"/>
          <w:rtl/>
          <w:lang w:bidi="fa-IR"/>
        </w:rPr>
        <w:footnoteReference w:id="24"/>
      </w:r>
      <w:r w:rsidRPr="008B64F9">
        <w:rPr>
          <w:rFonts w:asciiTheme="minorHAnsi" w:hAnsiTheme="minorHAnsi" w:cstheme="minorHAnsi"/>
          <w:color w:val="242887"/>
          <w:sz w:val="48"/>
          <w:szCs w:val="48"/>
          <w:rtl/>
          <w:lang w:bidi="fa-IR"/>
        </w:rPr>
        <w:t xml:space="preserve">:يَا عَبْدِي قَضَيْتَ حُقُوقَ إِخْوَانِكَ، وَ لَمْ تَسْتَقْصِ عَلَيْهِمْ فِيمَا لَكَ عَلَيْهِمْ، فَأَنَا أَجْوَدُ وَ أَكْرَمُ وَ أَوْلَى- بِمِثْلِ مَا فَعَلْتَهُ مِنَ الْمُسَامَحَةِ وَ التَّكَرُّمِ، فَأَنَا أَقْضِيكَ الْيَوْمَ عَلَى حَقِّ [مَا] وَعَدْتُكَ بِهِ، وَ أَزِيدُكَ مِنْ فَضْلِيَ الْوَاسِعِ، وَ لَا أَسْتَقْصِي </w:t>
      </w:r>
      <w:r w:rsidRPr="008B64F9">
        <w:rPr>
          <w:rFonts w:asciiTheme="minorHAnsi" w:hAnsiTheme="minorHAnsi" w:cstheme="minorHAnsi"/>
          <w:color w:val="242887"/>
          <w:sz w:val="48"/>
          <w:szCs w:val="48"/>
          <w:rtl/>
          <w:lang w:bidi="fa-IR"/>
        </w:rPr>
        <w:lastRenderedPageBreak/>
        <w:t>عَلَيْكَ فِي تَقْصِيرِكَ فِي بَعْضِ حُقُوقِي.قَالَ: فَيُلْحِقُهُ بِمُحَمَّدٍ وَ آلِهِ وَ أَصْحَابِهِ، وَ يَجْعَلُهُ مِنْ خِيَارِ شِيعَتِهِمْ.</w:t>
      </w:r>
      <w:r w:rsidRPr="008B64F9">
        <w:rPr>
          <w:rStyle w:val="FootnoteReference"/>
          <w:rFonts w:asciiTheme="minorHAnsi" w:hAnsiTheme="minorHAnsi" w:cstheme="minorHAnsi"/>
          <w:color w:val="000000"/>
          <w:sz w:val="48"/>
          <w:szCs w:val="48"/>
          <w:rtl/>
          <w:lang w:bidi="fa-IR"/>
        </w:rPr>
        <w:footnoteReference w:id="25"/>
      </w:r>
      <w:r w:rsidRPr="008B64F9">
        <w:rPr>
          <w:rFonts w:asciiTheme="minorHAnsi" w:hAnsiTheme="minorHAnsi" w:cstheme="minorHAnsi"/>
          <w:color w:val="242887"/>
          <w:sz w:val="48"/>
          <w:szCs w:val="48"/>
          <w:rtl/>
          <w:lang w:bidi="fa-IR"/>
        </w:rPr>
        <w:t>"</w:t>
      </w:r>
    </w:p>
    <w:p w:rsidR="00AC5726" w:rsidRPr="008B64F9" w:rsidRDefault="00AC5726" w:rsidP="00AC5726">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t>استنباط :وفادار اجرش را از مقامات عالی سازمانی دریافت خواهد کرد.</w:t>
      </w:r>
    </w:p>
    <w:p w:rsidR="008B64F9" w:rsidRPr="00AC5726" w:rsidRDefault="00520AF6" w:rsidP="00AC5726">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242887"/>
          <w:sz w:val="48"/>
          <w:szCs w:val="48"/>
          <w:rtl/>
          <w:lang w:bidi="fa-IR"/>
        </w:rPr>
        <w:t>و"</w:t>
      </w:r>
      <w:r w:rsidR="00B71FCE" w:rsidRPr="00630D63">
        <w:rPr>
          <w:rFonts w:asciiTheme="minorHAnsi" w:hAnsiTheme="minorHAnsi" w:cstheme="minorHAnsi"/>
          <w:color w:val="242887"/>
          <w:sz w:val="48"/>
          <w:szCs w:val="48"/>
          <w:rtl/>
          <w:lang w:bidi="fa-IR"/>
        </w:rPr>
        <w:t xml:space="preserve"> فَلْيُصْلِحِ امْرُؤٌ مَا عَلِمَ مِنْ نَفْسِهِ مِنْ تَقْصِيرٍ عَنْ ذلِكَ، وَ لْيَعْرِضْهَا عَلى‏ شَرَائِطِ اللَّهِ، فَإِنْ رَأى‏ أَنَّهُ قَدْ </w:t>
      </w:r>
      <w:r w:rsidR="00B71FCE" w:rsidRPr="00630D63">
        <w:rPr>
          <w:rFonts w:asciiTheme="minorHAnsi" w:hAnsiTheme="minorHAnsi" w:cstheme="minorHAnsi"/>
          <w:color w:val="D30000"/>
          <w:sz w:val="48"/>
          <w:szCs w:val="48"/>
          <w:rtl/>
          <w:lang w:bidi="fa-IR"/>
        </w:rPr>
        <w:t>وَفى‏</w:t>
      </w:r>
      <w:r w:rsidR="00B71FCE" w:rsidRPr="00630D63">
        <w:rPr>
          <w:rFonts w:asciiTheme="minorHAnsi" w:hAnsiTheme="minorHAnsi" w:cstheme="minorHAnsi"/>
          <w:color w:val="242887"/>
          <w:sz w:val="48"/>
          <w:szCs w:val="48"/>
          <w:rtl/>
          <w:lang w:bidi="fa-IR"/>
        </w:rPr>
        <w:t xml:space="preserve"> بِهَا وَ تَكَامَلَتْ فِيهِ، فَإِنَّهُ مِمَّنْ أَذِنَ اللَّهُ- عَزَّ وَ جَلَّ- لَهُ فِي الْجِهَادِ، وَ إِنْ أَبى‏ إِلَّا أَنْ يَكُونَ مُجَاهِداً عَلى‏ مَا فِيهِ مِنَ الْإِصْرَارِ عَلَى الْمَعَاصِي وَ الْمَحَارِمِ، وَ الْإِقْدَامِ عَلَى الْجِهَادِ بِالتَّخْبِيطِ وَ الْعَمى‏، وَ الْقُدُومِ عَلَى اللَّهِ- عَزَّ وَ جَلَّ- بِالْجَهْلِ وَ الرِّوَايَاتِ الْكَاذِبَةِ، فَلَقَدْ لَعَمْرِي جَاءَ الْأَثَرُ فِيمَنْ فَعَلَ هذَا الْفِعْلَ، إِنَّ اللَّهَ- عَزَّ وَ جَلَّ- يَنْصُرُ هذَا الدِّينَ بِأَقْوَامٍ لَاخَلَاقَ لَهُمْ؛ فَلْيَتَّقِ اللَّهَ- عَزَّ وَ جَلَّ- امْرُؤٌ، وَ لْيَحْذَرْ أَنْ يَكُونَ مِنْهُمْ، فَقَدْ بَيَّنَ لَكُمْ وَ لَا عُذْرَ لَكُمْ بَعْدَ الْبَيَانِ فِي الْجَهْلِ، وَ لَا قُوَّةَ إِلَّا بِاللَّهِ، وَ حَسْبُنَا اللَّهُ، عَلَيْهِ تَوَكَّلْنَا، وَ إِلَيْهِ الْمَصِيرُ».</w:t>
      </w:r>
      <w:r w:rsidR="00B71FCE" w:rsidRPr="008B64F9">
        <w:rPr>
          <w:rFonts w:asciiTheme="minorHAnsi" w:hAnsiTheme="minorHAnsi" w:cstheme="minorHAnsi"/>
          <w:color w:val="242887"/>
          <w:sz w:val="48"/>
          <w:szCs w:val="48"/>
          <w:vertAlign w:val="superscript"/>
          <w:rtl/>
          <w:lang w:bidi="fa-IR"/>
        </w:rPr>
        <w:footnoteReference w:id="26"/>
      </w:r>
    </w:p>
    <w:p w:rsidR="00AC5726" w:rsidRPr="008B64F9" w:rsidRDefault="00AC5726" w:rsidP="00AC5726">
      <w:pPr>
        <w:pStyle w:val="NormalWeb"/>
        <w:bidi/>
        <w:ind w:left="720"/>
        <w:rPr>
          <w:rFonts w:asciiTheme="minorHAnsi" w:hAnsiTheme="minorHAnsi" w:cstheme="minorHAnsi"/>
          <w:sz w:val="48"/>
          <w:szCs w:val="48"/>
          <w:lang w:bidi="fa-IR"/>
        </w:rPr>
      </w:pPr>
      <w:r>
        <w:rPr>
          <w:rFonts w:asciiTheme="minorHAnsi" w:hAnsiTheme="minorHAnsi" w:cstheme="minorHAnsi" w:hint="cs"/>
          <w:color w:val="242887"/>
          <w:sz w:val="48"/>
          <w:szCs w:val="48"/>
          <w:rtl/>
          <w:lang w:bidi="fa-IR"/>
        </w:rPr>
        <w:lastRenderedPageBreak/>
        <w:t>استنباط: وفاداری توفیق خدمات جهادی را می آورد .</w:t>
      </w:r>
    </w:p>
    <w:p w:rsidR="008B64F9" w:rsidRPr="00AC5726" w:rsidRDefault="008B64F9" w:rsidP="008B64F9">
      <w:pPr>
        <w:pStyle w:val="NormalWeb"/>
        <w:numPr>
          <w:ilvl w:val="0"/>
          <w:numId w:val="1"/>
        </w:numPr>
        <w:bidi/>
        <w:rPr>
          <w:rFonts w:asciiTheme="minorHAnsi" w:hAnsiTheme="minorHAnsi" w:cstheme="minorHAnsi"/>
          <w:sz w:val="48"/>
          <w:szCs w:val="48"/>
          <w:lang w:bidi="fa-IR"/>
        </w:rPr>
      </w:pPr>
      <w:r w:rsidRPr="008B64F9">
        <w:rPr>
          <w:rFonts w:asciiTheme="minorHAnsi" w:hAnsiTheme="minorHAnsi" w:cstheme="minorHAnsi"/>
          <w:color w:val="780000"/>
          <w:sz w:val="48"/>
          <w:szCs w:val="48"/>
          <w:rtl/>
          <w:lang w:bidi="fa-IR"/>
        </w:rPr>
        <w:t>- مُحَمَّدُ بْنُ يَحْيَى عَنْ أَحْمَدَ بْنِ مُحَمَّدٍ عَنْ مُحَمَّدِ بْنِ سِنَانٍ عَنْ نُصَيْرٍ أَبِي الْحَكَمِ الْخَثْعَمِيِّ عَنْ أَبِي عَبْدِ اللَّهِ ع قَالَ:</w:t>
      </w:r>
      <w:r w:rsidRPr="008B64F9">
        <w:rPr>
          <w:rFonts w:asciiTheme="minorHAnsi" w:hAnsiTheme="minorHAnsi" w:cstheme="minorHAnsi"/>
          <w:color w:val="242887"/>
          <w:sz w:val="48"/>
          <w:szCs w:val="48"/>
          <w:rtl/>
          <w:lang w:bidi="fa-IR"/>
        </w:rPr>
        <w:t xml:space="preserve"> الْمُؤْمِنُ مُؤْمِنَانِ فَمُؤْمِنٌ صَدَقَ بِعَهْدِ اللَّهِ وَ </w:t>
      </w:r>
      <w:r w:rsidRPr="008B64F9">
        <w:rPr>
          <w:rFonts w:asciiTheme="minorHAnsi" w:hAnsiTheme="minorHAnsi" w:cstheme="minorHAnsi"/>
          <w:color w:val="D30000"/>
          <w:sz w:val="48"/>
          <w:szCs w:val="48"/>
          <w:rtl/>
          <w:lang w:bidi="fa-IR"/>
        </w:rPr>
        <w:t>وَفَى‏</w:t>
      </w:r>
      <w:r w:rsidRPr="008B64F9">
        <w:rPr>
          <w:rFonts w:asciiTheme="minorHAnsi" w:hAnsiTheme="minorHAnsi" w:cstheme="minorHAnsi"/>
          <w:color w:val="242887"/>
          <w:sz w:val="48"/>
          <w:szCs w:val="48"/>
          <w:rtl/>
          <w:lang w:bidi="fa-IR"/>
        </w:rPr>
        <w:t xml:space="preserve"> بِشَرْطِهِ وَ ذَلِكَ قَوْلُ اللَّهِ عَزَّ وَ جَلَّ-</w:t>
      </w:r>
      <w:r w:rsidRPr="008B64F9">
        <w:rPr>
          <w:rFonts w:asciiTheme="minorHAnsi" w:hAnsiTheme="minorHAnsi" w:cstheme="minorHAnsi"/>
          <w:color w:val="006A0F"/>
          <w:sz w:val="48"/>
          <w:szCs w:val="48"/>
          <w:rtl/>
          <w:lang w:bidi="fa-IR"/>
        </w:rPr>
        <w:t xml:space="preserve"> رِجالٌ صَدَقُوا ما عاهَدُوا اللَّهَ عَلَيْهِ‏</w:t>
      </w:r>
      <w:r w:rsidRPr="008B64F9">
        <w:rPr>
          <w:rFonts w:asciiTheme="minorHAnsi" w:hAnsiTheme="minorHAnsi" w:cstheme="minorHAnsi"/>
          <w:color w:val="242887"/>
          <w:sz w:val="48"/>
          <w:szCs w:val="48"/>
          <w:rtl/>
          <w:lang w:bidi="fa-IR"/>
        </w:rPr>
        <w:t xml:space="preserve"> فَذَلِكَ الَّذِي لَا تُصِيبُهُ أَهْوَالُ الدُّنْيَا وَ لَا أَهْوَالُ الْآخِرَةِ وَ ذَلِكَ مِمَّنْ يَشْفَعُ وَ لَا يُشْفَعُ لَهُ وَ مُؤْمِنٌ كَخَامَةِ الزَّرْعِ تَعْوَجُّ أَحْيَاناً وَ تَقُومُ أَحْيَاناً فَذَلِكَ مِمَّنْ تُصِيبُهُ أَهْوَالُ الدُّنْيَا وَ أَهْوَالُ الْآخِرَةِ وَ ذَلِكَ مِمَّنْ يُشْفَعُ لَهُ وَ لَا يَشْفَعُ.</w:t>
      </w:r>
      <w:r w:rsidRPr="008B64F9">
        <w:rPr>
          <w:rStyle w:val="FootnoteReference"/>
          <w:rFonts w:asciiTheme="minorHAnsi" w:hAnsiTheme="minorHAnsi" w:cstheme="minorHAnsi"/>
          <w:color w:val="242887"/>
          <w:sz w:val="48"/>
          <w:szCs w:val="48"/>
          <w:rtl/>
          <w:lang w:bidi="fa-IR"/>
        </w:rPr>
        <w:footnoteReference w:id="27"/>
      </w:r>
    </w:p>
    <w:p w:rsidR="00AC5726" w:rsidRPr="008B64F9" w:rsidRDefault="00AC5726" w:rsidP="00AC5726">
      <w:pPr>
        <w:pStyle w:val="NormalWeb"/>
        <w:bidi/>
        <w:ind w:left="720"/>
        <w:rPr>
          <w:rFonts w:asciiTheme="minorHAnsi" w:hAnsiTheme="minorHAnsi" w:cstheme="minorHAnsi"/>
          <w:sz w:val="48"/>
          <w:szCs w:val="48"/>
          <w:rtl/>
          <w:lang w:bidi="fa-IR"/>
        </w:rPr>
      </w:pPr>
      <w:r>
        <w:rPr>
          <w:rFonts w:asciiTheme="minorHAnsi" w:hAnsiTheme="minorHAnsi" w:cstheme="minorHAnsi" w:hint="cs"/>
          <w:color w:val="780000"/>
          <w:sz w:val="48"/>
          <w:szCs w:val="48"/>
          <w:rtl/>
          <w:lang w:bidi="fa-IR"/>
        </w:rPr>
        <w:t>استنباط :</w:t>
      </w:r>
      <w:r>
        <w:rPr>
          <w:rFonts w:asciiTheme="minorHAnsi" w:hAnsiTheme="minorHAnsi" w:cstheme="minorHAnsi" w:hint="cs"/>
          <w:sz w:val="48"/>
          <w:szCs w:val="48"/>
          <w:rtl/>
          <w:lang w:bidi="fa-IR"/>
        </w:rPr>
        <w:t xml:space="preserve"> وفاداری به شروط تاب آوری می آورد.</w:t>
      </w:r>
    </w:p>
    <w:p w:rsidR="008B64F9" w:rsidRPr="00AC5726" w:rsidRDefault="008B64F9" w:rsidP="008B64F9">
      <w:pPr>
        <w:pStyle w:val="ListParagraph"/>
        <w:numPr>
          <w:ilvl w:val="0"/>
          <w:numId w:val="1"/>
        </w:numPr>
        <w:bidi/>
        <w:spacing w:before="100" w:beforeAutospacing="1" w:after="100" w:afterAutospacing="1" w:line="240" w:lineRule="auto"/>
        <w:rPr>
          <w:rFonts w:eastAsia="Times New Roman" w:cstheme="minorHAnsi"/>
          <w:color w:val="552B2B"/>
          <w:sz w:val="48"/>
          <w:szCs w:val="48"/>
          <w:lang w:bidi="fa-IR"/>
        </w:rPr>
      </w:pPr>
      <w:r w:rsidRPr="008B64F9">
        <w:rPr>
          <w:rFonts w:eastAsia="Times New Roman" w:cstheme="minorHAnsi"/>
          <w:color w:val="780000"/>
          <w:sz w:val="48"/>
          <w:szCs w:val="48"/>
          <w:rtl/>
          <w:lang w:bidi="fa-IR"/>
        </w:rPr>
        <w:t xml:space="preserve"> عِدَّةٌ مِنْ أَصْحَابِنَا عَنْ سَهْلِ بْنِ زِيَادٍ عَنْ مُحَمَّدِ بْنِ عَبْدِ اللَّهِ عَنْ خَالِدٍ الْعَمِّيِّ عَنْ خَضِرِ بْنِ عَمْرٍو عَنْ أَبِي عَبْدِ اللَّهِ ع قَالَ سَمِعْتُهُ يَقُولُ‏</w:t>
      </w:r>
      <w:r w:rsidRPr="008B64F9">
        <w:rPr>
          <w:rFonts w:eastAsia="Times New Roman" w:cstheme="minorHAnsi"/>
          <w:color w:val="242887"/>
          <w:sz w:val="48"/>
          <w:szCs w:val="48"/>
          <w:rtl/>
          <w:lang w:bidi="fa-IR"/>
        </w:rPr>
        <w:t xml:space="preserve"> الْمُؤْمِنُ مُؤْمِنَانِ مُؤْمِنٌ </w:t>
      </w:r>
      <w:r w:rsidRPr="008B64F9">
        <w:rPr>
          <w:rFonts w:eastAsia="Times New Roman" w:cstheme="minorHAnsi"/>
          <w:color w:val="D30000"/>
          <w:sz w:val="48"/>
          <w:szCs w:val="48"/>
          <w:rtl/>
          <w:lang w:bidi="fa-IR"/>
        </w:rPr>
        <w:t>وَفَى‏</w:t>
      </w:r>
      <w:r w:rsidRPr="008B64F9">
        <w:rPr>
          <w:rFonts w:eastAsia="Times New Roman" w:cstheme="minorHAnsi"/>
          <w:color w:val="242887"/>
          <w:sz w:val="48"/>
          <w:szCs w:val="48"/>
          <w:rtl/>
          <w:lang w:bidi="fa-IR"/>
        </w:rPr>
        <w:t xml:space="preserve"> لِلَّهِ بِشُرُوطِهِ الَّتِي شَرَطَهَا عَلَيْهِ فَذَلِكَ مَعَ‏</w:t>
      </w:r>
      <w:r w:rsidRPr="008B64F9">
        <w:rPr>
          <w:rFonts w:eastAsia="Times New Roman" w:cstheme="minorHAnsi"/>
          <w:color w:val="006A0F"/>
          <w:sz w:val="48"/>
          <w:szCs w:val="48"/>
          <w:rtl/>
          <w:lang w:bidi="fa-IR"/>
        </w:rPr>
        <w:t xml:space="preserve"> النَّبِيِّينَ‏ وَ الصِّدِّيقِينَ وَ الشُّهَداءِ وَ الصَّالِحِينَ وَ حَسُنَ أُولئِكَ رَفِيقاً</w:t>
      </w:r>
      <w:r w:rsidRPr="008B64F9">
        <w:rPr>
          <w:rFonts w:eastAsia="Times New Roman" w:cstheme="minorHAnsi"/>
          <w:color w:val="242887"/>
          <w:sz w:val="48"/>
          <w:szCs w:val="48"/>
          <w:rtl/>
          <w:lang w:bidi="fa-IR"/>
        </w:rPr>
        <w:t xml:space="preserve"> وَ ذَلِكَ مَنْ يَشْفَعُ وَ لَا يُشْفَعُ لَهُ وَ ذَلِكَ مِمَّنْ لَا تُصِيبُهُ أَهْوَالُ الدُّنْيَا وَ لَا أَهْوَالُ الْآخِرَةِ وَ مُؤْمِنٌ زَلَّتْ بِهِ قَدَمٌ فَذَلِكَ كَخَامَةِ الزَّرْعِ </w:t>
      </w:r>
      <w:r w:rsidRPr="008B64F9">
        <w:rPr>
          <w:rFonts w:eastAsia="Times New Roman" w:cstheme="minorHAnsi"/>
          <w:color w:val="242887"/>
          <w:sz w:val="48"/>
          <w:szCs w:val="48"/>
          <w:rtl/>
          <w:lang w:bidi="fa-IR"/>
        </w:rPr>
        <w:lastRenderedPageBreak/>
        <w:t>كَيْفَمَا كَفَأَتْهُ الرِّيحُ انْكَفَأَ وَ ذَلِكَ مِمَّنْ تُصِيبُهُ أَهْوَالُ الدُّنْيَا وَ الْآخِرَةِ وَ يُشْفَعُ لَهُ وَ هُوَ عَلَى خَيْرٍ.</w:t>
      </w:r>
      <w:r w:rsidRPr="008B64F9">
        <w:rPr>
          <w:rStyle w:val="FootnoteReference"/>
          <w:rFonts w:eastAsia="Times New Roman" w:cstheme="minorHAnsi"/>
          <w:color w:val="242887"/>
          <w:sz w:val="48"/>
          <w:szCs w:val="48"/>
          <w:rtl/>
          <w:lang w:bidi="fa-IR"/>
        </w:rPr>
        <w:footnoteReference w:id="28"/>
      </w:r>
    </w:p>
    <w:p w:rsidR="00AC5726" w:rsidRPr="008B64F9" w:rsidRDefault="00AC5726" w:rsidP="00AC5726">
      <w:pPr>
        <w:pStyle w:val="ListParagraph"/>
        <w:bidi/>
        <w:spacing w:before="100" w:beforeAutospacing="1" w:after="100" w:afterAutospacing="1" w:line="240" w:lineRule="auto"/>
        <w:rPr>
          <w:rFonts w:eastAsia="Times New Roman" w:cstheme="minorHAnsi"/>
          <w:color w:val="552B2B"/>
          <w:sz w:val="48"/>
          <w:szCs w:val="48"/>
          <w:rtl/>
          <w:lang w:bidi="fa-IR"/>
        </w:rPr>
      </w:pPr>
      <w:r>
        <w:rPr>
          <w:rFonts w:eastAsia="Times New Roman" w:cstheme="minorHAnsi" w:hint="cs"/>
          <w:color w:val="780000"/>
          <w:sz w:val="48"/>
          <w:szCs w:val="48"/>
          <w:rtl/>
          <w:lang w:bidi="fa-IR"/>
        </w:rPr>
        <w:t>استنباط : وفاداری قرار داشتن در صراط مستقیم است .</w:t>
      </w:r>
    </w:p>
    <w:p w:rsidR="008A47DB" w:rsidRPr="00AC5726" w:rsidRDefault="008B64F9" w:rsidP="00F4042B">
      <w:pPr>
        <w:pStyle w:val="ListParagraph"/>
        <w:numPr>
          <w:ilvl w:val="0"/>
          <w:numId w:val="1"/>
        </w:numPr>
        <w:bidi/>
        <w:spacing w:before="100" w:beforeAutospacing="1" w:after="100" w:afterAutospacing="1" w:line="240" w:lineRule="auto"/>
        <w:rPr>
          <w:rFonts w:eastAsia="Times New Roman" w:cstheme="minorHAnsi"/>
          <w:color w:val="552B2B"/>
          <w:sz w:val="48"/>
          <w:szCs w:val="48"/>
          <w:lang w:bidi="fa-IR"/>
        </w:rPr>
      </w:pPr>
      <w:r w:rsidRPr="00630D63">
        <w:rPr>
          <w:rFonts w:eastAsia="Times New Roman" w:cstheme="minorHAnsi"/>
          <w:color w:val="780000"/>
          <w:sz w:val="48"/>
          <w:szCs w:val="48"/>
          <w:rtl/>
          <w:lang w:bidi="fa-IR"/>
        </w:rPr>
        <w:t>عَلِيُّ بْنُ إِبْرَاهِيمَ عَنْ أَبِيهِ عَنِ الْبَرْقِيِّ عَنِ ابْنِ سِنَانٍ أَوْ غَيْرِهِ رَفَعَهُ إِلَى أَبِي عَبْدِ اللَّهِ ع قَالَ:</w:t>
      </w:r>
      <w:r w:rsidRPr="00630D63">
        <w:rPr>
          <w:rFonts w:eastAsia="Times New Roman" w:cstheme="minorHAnsi"/>
          <w:color w:val="242887"/>
          <w:sz w:val="48"/>
          <w:szCs w:val="48"/>
          <w:rtl/>
          <w:lang w:bidi="fa-IR"/>
        </w:rPr>
        <w:t xml:space="preserve"> إِنَّ حَدِيثَنَا صَعْبٌ مُسْتَصْعَبٌ لَا يَحْتَمِلُهُ إِلَّا صُدُورٌ مُنِيرَةٌ أَوْ قُلُوبٌ سَلِيمَةٌ أَوْ أَخْلَاقٌ حَسَنَةٌ إِنَّ اللَّهَ أَخَذَ مِنْ شِيعَتِنَا الْمِيثَاقَ كَمَا أَخَذَ عَلَى بَنِي آدَمَ‏</w:t>
      </w:r>
      <w:r w:rsidRPr="00630D63">
        <w:rPr>
          <w:rFonts w:eastAsia="Times New Roman" w:cstheme="minorHAnsi"/>
          <w:color w:val="006A0F"/>
          <w:sz w:val="48"/>
          <w:szCs w:val="48"/>
          <w:rtl/>
          <w:lang w:bidi="fa-IR"/>
        </w:rPr>
        <w:t xml:space="preserve"> أَ لَسْتُ بِرَبِّكُمْ‏</w:t>
      </w:r>
      <w:r w:rsidRPr="00630D63">
        <w:rPr>
          <w:rFonts w:eastAsia="Times New Roman" w:cstheme="minorHAnsi"/>
          <w:color w:val="242887"/>
          <w:sz w:val="48"/>
          <w:szCs w:val="48"/>
          <w:rtl/>
          <w:lang w:bidi="fa-IR"/>
        </w:rPr>
        <w:t xml:space="preserve"> فَمَنْ </w:t>
      </w:r>
      <w:r w:rsidRPr="00630D63">
        <w:rPr>
          <w:rFonts w:eastAsia="Times New Roman" w:cstheme="minorHAnsi"/>
          <w:color w:val="D30000"/>
          <w:sz w:val="48"/>
          <w:szCs w:val="48"/>
          <w:rtl/>
          <w:lang w:bidi="fa-IR"/>
        </w:rPr>
        <w:t>وَفَى‏</w:t>
      </w:r>
      <w:r w:rsidRPr="00630D63">
        <w:rPr>
          <w:rFonts w:eastAsia="Times New Roman" w:cstheme="minorHAnsi"/>
          <w:color w:val="242887"/>
          <w:sz w:val="48"/>
          <w:szCs w:val="48"/>
          <w:rtl/>
          <w:lang w:bidi="fa-IR"/>
        </w:rPr>
        <w:t xml:space="preserve"> لَنَا </w:t>
      </w:r>
      <w:r w:rsidRPr="00630D63">
        <w:rPr>
          <w:rFonts w:eastAsia="Times New Roman" w:cstheme="minorHAnsi"/>
          <w:color w:val="D30000"/>
          <w:sz w:val="48"/>
          <w:szCs w:val="48"/>
          <w:rtl/>
          <w:lang w:bidi="fa-IR"/>
        </w:rPr>
        <w:t>وَفَى‏</w:t>
      </w:r>
      <w:r w:rsidRPr="00630D63">
        <w:rPr>
          <w:rFonts w:eastAsia="Times New Roman" w:cstheme="minorHAnsi"/>
          <w:color w:val="242887"/>
          <w:sz w:val="48"/>
          <w:szCs w:val="48"/>
          <w:rtl/>
          <w:lang w:bidi="fa-IR"/>
        </w:rPr>
        <w:t xml:space="preserve"> اللَّهُ لَهُ بِالْجَنَّةِ وَ مَنْ أَبْغَضَنَا وَ لَمْ يُؤَدِّ إِلَيْنَا حَقَّنَا فَفِي النَّارِ خَالِداً مُخَلَّداً.</w:t>
      </w:r>
      <w:r w:rsidRPr="008B64F9">
        <w:rPr>
          <w:rFonts w:eastAsia="Times New Roman" w:cstheme="minorHAnsi"/>
          <w:color w:val="242887"/>
          <w:sz w:val="48"/>
          <w:szCs w:val="48"/>
          <w:vertAlign w:val="superscript"/>
          <w:rtl/>
          <w:lang w:bidi="fa-IR"/>
        </w:rPr>
        <w:footnoteReference w:id="29"/>
      </w:r>
    </w:p>
    <w:p w:rsidR="00AC5726" w:rsidRPr="008B64F9" w:rsidRDefault="00AC5726" w:rsidP="00AC5726">
      <w:pPr>
        <w:pStyle w:val="ListParagraph"/>
        <w:bidi/>
        <w:spacing w:before="100" w:beforeAutospacing="1" w:after="100" w:afterAutospacing="1" w:line="240" w:lineRule="auto"/>
        <w:rPr>
          <w:rFonts w:eastAsia="Times New Roman" w:cstheme="minorHAnsi"/>
          <w:color w:val="552B2B"/>
          <w:sz w:val="48"/>
          <w:szCs w:val="48"/>
          <w:rtl/>
          <w:lang w:bidi="fa-IR"/>
        </w:rPr>
      </w:pPr>
      <w:r>
        <w:rPr>
          <w:rFonts w:eastAsia="Times New Roman" w:cstheme="minorHAnsi" w:hint="cs"/>
          <w:color w:val="242887"/>
          <w:sz w:val="48"/>
          <w:szCs w:val="48"/>
          <w:rtl/>
          <w:lang w:bidi="fa-IR"/>
        </w:rPr>
        <w:t>استنباط : وفای به مافوق وفای سازمان را به همراه دارد.</w:t>
      </w:r>
      <w:bookmarkStart w:id="0" w:name="_GoBack"/>
      <w:bookmarkEnd w:id="0"/>
    </w:p>
    <w:p w:rsidR="008A47DB" w:rsidRDefault="00896BCC" w:rsidP="003B5353">
      <w:pPr>
        <w:pStyle w:val="NormalWeb"/>
        <w:bidi/>
        <w:ind w:left="720"/>
        <w:rPr>
          <w:rFonts w:asciiTheme="minorHAnsi" w:hAnsiTheme="minorHAnsi" w:cstheme="minorHAnsi"/>
          <w:sz w:val="48"/>
          <w:szCs w:val="48"/>
          <w:rtl/>
          <w:lang w:bidi="fa-IR"/>
        </w:rPr>
      </w:pPr>
      <w:r>
        <w:rPr>
          <w:rFonts w:asciiTheme="minorHAnsi" w:hAnsiTheme="minorHAnsi" w:cstheme="minorHAnsi" w:hint="cs"/>
          <w:sz w:val="48"/>
          <w:szCs w:val="48"/>
          <w:rtl/>
          <w:lang w:bidi="fa-IR"/>
        </w:rPr>
        <w:t xml:space="preserve">جمع بندی : از مجموعه آیات و اخبار وافره و متوفره فوق و نظائر آنها که بسیار است استظهار و استنباط میشود که خداوند وسپس انبیاء و معصومین ع و سپس تابعین آنها و... متصف و متعهد به وفای به عهد بوده اند و توقع وفای به عهد از پیروان خود داشتند لقوله ع :"حقی علیکم ... الوفاء بالبیعه" </w:t>
      </w:r>
      <w:r w:rsidR="003B5353">
        <w:rPr>
          <w:rFonts w:asciiTheme="minorHAnsi" w:hAnsiTheme="minorHAnsi" w:cstheme="minorHAnsi" w:hint="cs"/>
          <w:sz w:val="48"/>
          <w:szCs w:val="48"/>
          <w:rtl/>
          <w:lang w:bidi="fa-IR"/>
        </w:rPr>
        <w:t xml:space="preserve">حق مدیر است که پیروانش وفادار باشند  و این نیست مگر این که خودش وفادار به تعهداتش باشد  اثر وضعی وفاداری  انگیزش </w:t>
      </w:r>
      <w:r w:rsidR="003B5353">
        <w:rPr>
          <w:rFonts w:asciiTheme="minorHAnsi" w:hAnsiTheme="minorHAnsi" w:cstheme="minorHAnsi" w:hint="cs"/>
          <w:sz w:val="48"/>
          <w:szCs w:val="48"/>
          <w:rtl/>
          <w:lang w:bidi="fa-IR"/>
        </w:rPr>
        <w:lastRenderedPageBreak/>
        <w:t>پیروان بوفاداری است . لذا واجب است که رهبری سازمانی مدیر توام با وفای به عهد باشد و از نکث و نقض عهد بپرهیزد تا پیروان بر انگیخته شوند وصدق کند که رهبری او مترتب اثر انگیزش شد و  وظیفه رهبری مدیر مسئول، متصف به صحت شد .</w:t>
      </w:r>
    </w:p>
    <w:p w:rsidR="003B5353" w:rsidRPr="008B64F9" w:rsidRDefault="003B5353" w:rsidP="003B5353">
      <w:pPr>
        <w:pStyle w:val="NormalWeb"/>
        <w:bidi/>
        <w:ind w:left="720"/>
        <w:rPr>
          <w:rFonts w:asciiTheme="minorHAnsi" w:hAnsiTheme="minorHAnsi" w:cstheme="minorHAnsi"/>
          <w:sz w:val="48"/>
          <w:szCs w:val="48"/>
          <w:rtl/>
          <w:lang w:bidi="fa-IR"/>
        </w:rPr>
      </w:pPr>
      <w:r>
        <w:rPr>
          <w:rFonts w:asciiTheme="minorHAnsi" w:hAnsiTheme="minorHAnsi" w:cstheme="minorHAnsi" w:hint="cs"/>
          <w:sz w:val="48"/>
          <w:szCs w:val="48"/>
          <w:rtl/>
          <w:lang w:bidi="fa-IR"/>
        </w:rPr>
        <w:t>فتحصل : که وظیفه رهبری سازمانی مدیر باید توام با وفای به عهد وفاداری به عهود وعقود باشد وباید از نقض و نکث عهود اجتناب کند تا اثر انگیزش بر فعل رهبری مترتب شود ورهبری اش صحیح واقع گردد (والله العالم)</w:t>
      </w:r>
    </w:p>
    <w:p w:rsidR="00520AF6" w:rsidRPr="008B64F9" w:rsidRDefault="00520AF6" w:rsidP="00520AF6">
      <w:pPr>
        <w:pStyle w:val="NormalWeb"/>
        <w:bidi/>
        <w:rPr>
          <w:rFonts w:asciiTheme="minorHAnsi" w:hAnsiTheme="minorHAnsi" w:cstheme="minorHAnsi"/>
          <w:color w:val="552B2B"/>
          <w:sz w:val="48"/>
          <w:szCs w:val="48"/>
          <w:rtl/>
          <w:lang w:bidi="fa-IR"/>
        </w:rPr>
      </w:pPr>
    </w:p>
    <w:p w:rsidR="00520AF6" w:rsidRPr="008B64F9" w:rsidRDefault="00520AF6" w:rsidP="00520AF6">
      <w:pPr>
        <w:bidi/>
        <w:rPr>
          <w:rFonts w:cstheme="minorHAnsi"/>
          <w:sz w:val="48"/>
          <w:szCs w:val="48"/>
          <w:rtl/>
          <w:lang w:bidi="fa-IR"/>
        </w:rPr>
      </w:pPr>
    </w:p>
    <w:p w:rsidR="00520AF6" w:rsidRPr="008B64F9" w:rsidRDefault="00520AF6" w:rsidP="00520AF6">
      <w:pPr>
        <w:bidi/>
        <w:rPr>
          <w:rFonts w:cstheme="minorHAnsi"/>
          <w:sz w:val="48"/>
          <w:szCs w:val="48"/>
          <w:rtl/>
          <w:lang w:bidi="fa-IR"/>
        </w:rPr>
      </w:pPr>
    </w:p>
    <w:p w:rsidR="00520AF6" w:rsidRPr="008B64F9" w:rsidRDefault="00520AF6" w:rsidP="00520AF6">
      <w:pPr>
        <w:pStyle w:val="NormalWeb"/>
        <w:bidi/>
        <w:rPr>
          <w:rFonts w:asciiTheme="minorHAnsi" w:hAnsiTheme="minorHAnsi" w:cstheme="minorHAnsi"/>
          <w:sz w:val="48"/>
          <w:szCs w:val="48"/>
          <w:rtl/>
          <w:lang w:bidi="fa-IR"/>
        </w:rPr>
      </w:pPr>
      <w:r w:rsidRPr="008B64F9">
        <w:rPr>
          <w:rFonts w:asciiTheme="minorHAnsi" w:hAnsiTheme="minorHAnsi" w:cstheme="minorHAnsi"/>
          <w:color w:val="242887"/>
          <w:sz w:val="48"/>
          <w:szCs w:val="48"/>
          <w:rtl/>
          <w:lang w:bidi="fa-IR"/>
        </w:rPr>
        <w:br/>
      </w:r>
    </w:p>
    <w:p w:rsidR="0058298B" w:rsidRPr="008B64F9" w:rsidRDefault="0058298B" w:rsidP="00520AF6">
      <w:pPr>
        <w:bidi/>
        <w:rPr>
          <w:rFonts w:cstheme="minorHAnsi"/>
          <w:sz w:val="48"/>
          <w:szCs w:val="48"/>
          <w:rtl/>
          <w:lang w:bidi="fa-IR"/>
        </w:rPr>
      </w:pPr>
    </w:p>
    <w:p w:rsidR="0058298B" w:rsidRPr="008B64F9" w:rsidRDefault="0058298B" w:rsidP="005A74FC">
      <w:pPr>
        <w:bidi/>
        <w:rPr>
          <w:rFonts w:cstheme="minorHAnsi"/>
          <w:sz w:val="48"/>
          <w:szCs w:val="48"/>
          <w:rtl/>
          <w:lang w:bidi="fa-IR"/>
        </w:rPr>
      </w:pPr>
    </w:p>
    <w:sectPr w:rsidR="0058298B" w:rsidRPr="008B64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7C" w:rsidRDefault="007E267C" w:rsidP="005A74FC">
      <w:pPr>
        <w:spacing w:after="0" w:line="240" w:lineRule="auto"/>
      </w:pPr>
      <w:r>
        <w:separator/>
      </w:r>
    </w:p>
  </w:endnote>
  <w:endnote w:type="continuationSeparator" w:id="0">
    <w:p w:rsidR="007E267C" w:rsidRDefault="007E267C" w:rsidP="005A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7C" w:rsidRDefault="007E267C" w:rsidP="005A74FC">
      <w:pPr>
        <w:spacing w:after="0" w:line="240" w:lineRule="auto"/>
      </w:pPr>
      <w:r>
        <w:separator/>
      </w:r>
    </w:p>
  </w:footnote>
  <w:footnote w:type="continuationSeparator" w:id="0">
    <w:p w:rsidR="007E267C" w:rsidRDefault="007E267C" w:rsidP="005A74FC">
      <w:pPr>
        <w:spacing w:after="0" w:line="240" w:lineRule="auto"/>
      </w:pPr>
      <w:r>
        <w:continuationSeparator/>
      </w:r>
    </w:p>
  </w:footnote>
  <w:footnote w:id="1">
    <w:p w:rsidR="00AB5C51" w:rsidRDefault="00AB5C51"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قرى الضيف: اضافه.</w:t>
      </w:r>
    </w:p>
  </w:footnote>
  <w:footnote w:id="2">
    <w:p w:rsidR="00AB5C51" w:rsidRDefault="00AB5C51"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يتنكب: يتجنب.</w:t>
      </w:r>
    </w:p>
  </w:footnote>
  <w:footnote w:id="3">
    <w:p w:rsidR="00AB5C51" w:rsidRDefault="00AB5C51"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مفضل بن عمر، توحيد المفضل - ايران ؛ قم، چاپ: سوم، بى تا.</w:t>
      </w:r>
      <w:r w:rsidR="00001272" w:rsidRPr="00001272">
        <w:rPr>
          <w:rFonts w:asciiTheme="minorHAnsi" w:hAnsiTheme="minorHAnsi" w:cstheme="minorHAnsi"/>
          <w:color w:val="465BFF"/>
          <w:sz w:val="48"/>
          <w:szCs w:val="48"/>
          <w:rtl/>
          <w:lang w:bidi="fa-IR"/>
        </w:rPr>
        <w:t xml:space="preserve"> </w:t>
      </w:r>
      <w:r w:rsidR="00001272" w:rsidRPr="008B64F9">
        <w:rPr>
          <w:rFonts w:asciiTheme="minorHAnsi" w:hAnsiTheme="minorHAnsi" w:cstheme="minorHAnsi"/>
          <w:color w:val="465BFF"/>
          <w:sz w:val="48"/>
          <w:szCs w:val="48"/>
          <w:rtl/>
          <w:lang w:bidi="fa-IR"/>
        </w:rPr>
        <w:t>اختصاص الإنسان بالحياء دون بقية الحيوانات</w:t>
      </w:r>
    </w:p>
  </w:footnote>
  <w:footnote w:id="4">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ص، ف»:« محمّد بن محمّد، عن عبد الرحمن بن أبي ليلى». و هو سهو، فقد تكرّرت رواية أحمد بن محمّد بن خالد، عن أبيه، عمّن ذكره، عن محمّد بن عبد الرحمن بن أبي ليلى. راجع: الكافي، ح 116 و 474- نفس الخبر-؛ و ح 1847 و 2686.</w:t>
      </w:r>
    </w:p>
  </w:footnote>
  <w:footnote w:id="5">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بف» و شرح المازندراني:« لا تكونوا». و قال في النحو الوافي، ج 1، ص 163:« هنا لغة تحذف نون الرفع‏بدون الناصب و الجازم».</w:t>
      </w:r>
    </w:p>
  </w:footnote>
  <w:footnote w:id="6">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ص، ف، بف» و الكافي، ح 474:« و لا تعرفوا».</w:t>
      </w:r>
    </w:p>
  </w:footnote>
  <w:footnote w:id="7">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ف، بر، بف» و الكافي، ح 474:« و لا تصدّقوا».</w:t>
      </w:r>
    </w:p>
  </w:footnote>
  <w:footnote w:id="8">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الوافي:« يعني أنّ الصلاح موقوف على المعرفة، و المعرفة موقوفة على التصديق، و التصديق موقوف‏على تسليم أبواب أربعة، لايتمّ بعضها بدون بعض؛ و هي التوبة عن الشرك، و الإيمان بالتوحيد، و العمل الصالح، و الاهتداء بالإمام؛ فصاحب الثلاثة الاول من دون الاهتداء بالإمام ضالّ تائه لاتقبل توبته و لا توحيده و لا عمله؛ لعدم وفائه بجميع الشروط و العهود. أجمل عليه السلام هذا المعنى أوّلًا، ثمّ فصّل بقوله: إنّ اللَّه أخبر العباد بطرق الهدي» إلى آخر ما قال.</w:t>
      </w:r>
    </w:p>
  </w:footnote>
  <w:footnote w:id="9">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الكافي، ح 474:« و لا يقبل».</w:t>
      </w:r>
    </w:p>
  </w:footnote>
  <w:footnote w:id="10">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د، بر، بف» و الوافي و البحار:-/« اللَّه».</w:t>
      </w:r>
    </w:p>
  </w:footnote>
  <w:footnote w:id="11">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الكافي، ح 474:« الوفاء».</w:t>
      </w:r>
    </w:p>
  </w:footnote>
  <w:footnote w:id="12">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ض» و الكافي، ح 474:« فمن».</w:t>
      </w:r>
    </w:p>
  </w:footnote>
  <w:footnote w:id="13">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ب، بس» و الوافي و البحار و الكافي، ح 474:« للَّه».</w:t>
      </w:r>
    </w:p>
  </w:footnote>
  <w:footnote w:id="14">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ص، بر، بف» و الوافي و الكافي، ح 474:« بشرطه».</w:t>
      </w:r>
    </w:p>
  </w:footnote>
  <w:footnote w:id="15">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الكافي، ح 474:« و استعمل».</w:t>
      </w:r>
    </w:p>
  </w:footnote>
  <w:footnote w:id="16">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البحار:« ممّا».</w:t>
      </w:r>
    </w:p>
  </w:footnote>
  <w:footnote w:id="17">
    <w:p w:rsidR="00A95275" w:rsidRDefault="00A95275" w:rsidP="008A47DB">
      <w:pPr>
        <w:pStyle w:val="FootnoteText"/>
        <w:jc w:val="lef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 في الكافي، ح 474:« ما وعده».</w:t>
      </w:r>
    </w:p>
  </w:footnote>
  <w:footnote w:id="18">
    <w:p w:rsidR="006F40ED" w:rsidRDefault="006F40ED" w:rsidP="008A47DB">
      <w:pPr>
        <w:pStyle w:val="NormalWeb"/>
        <w:bidi/>
        <w:rPr>
          <w:rFonts w:hint="cs"/>
          <w:lang w:bidi="fa-IR"/>
        </w:rPr>
      </w:pPr>
      <w:r>
        <w:rPr>
          <w:rStyle w:val="FootnoteReference"/>
        </w:rPr>
        <w:footnoteRef/>
      </w:r>
      <w:r>
        <w:rPr>
          <w:rtl/>
        </w:rPr>
        <w:t xml:space="preserve"> </w:t>
      </w:r>
      <w:r>
        <w:rPr>
          <w:rFonts w:ascii="Traditional Arabic" w:cs="Traditional Arabic" w:hint="cs"/>
          <w:b/>
          <w:bCs/>
          <w:color w:val="552B2B"/>
          <w:sz w:val="32"/>
          <w:szCs w:val="32"/>
          <w:rtl/>
          <w:lang w:bidi="fa-IR"/>
        </w:rPr>
        <w:t>كافي (ط - دار الحديث) ؛ ج‏3 ؛ ص122</w:t>
      </w:r>
    </w:p>
  </w:footnote>
  <w:footnote w:id="19">
    <w:p w:rsidR="008A47DB" w:rsidRPr="008A47DB" w:rsidRDefault="008A47DB" w:rsidP="008A47DB">
      <w:pPr>
        <w:bidi/>
        <w:rPr>
          <w:rFonts w:ascii="Traditional Arabic" w:cs="Traditional Arabic" w:hint="cs"/>
          <w:color w:val="552B2B"/>
          <w:sz w:val="30"/>
          <w:szCs w:val="30"/>
          <w:rtl/>
          <w:lang w:bidi="fa-IR"/>
        </w:rPr>
      </w:pPr>
      <w:r>
        <w:rPr>
          <w:rStyle w:val="FootnoteReference"/>
        </w:rPr>
        <w:footnoteRef/>
      </w:r>
      <w:r>
        <w:t xml:space="preserve"> </w:t>
      </w:r>
      <w:r w:rsidRPr="00630D63">
        <w:rPr>
          <w:rFonts w:ascii="Traditional Arabic" w:cs="Traditional Arabic" w:hint="cs"/>
          <w:color w:val="552B2B"/>
          <w:sz w:val="30"/>
          <w:szCs w:val="30"/>
          <w:rtl/>
          <w:lang w:bidi="fa-IR"/>
        </w:rPr>
        <w:t>الكافي (ط - الإسلامية) / ج‏8 / 271 / حديث نوح ع يوم القيامة ..... ص : 267</w:t>
      </w:r>
    </w:p>
  </w:footnote>
  <w:footnote w:id="20">
    <w:p w:rsidR="00B71FCE" w:rsidRPr="00630D63" w:rsidRDefault="006F40ED" w:rsidP="008A47DB">
      <w:pPr>
        <w:bidi/>
        <w:spacing w:before="100" w:beforeAutospacing="1" w:after="100" w:afterAutospacing="1" w:line="240" w:lineRule="auto"/>
        <w:rPr>
          <w:rFonts w:ascii="Traditional Arabic" w:eastAsia="Times New Roman" w:hAnsi="Times New Roman" w:cs="Traditional Arabic" w:hint="cs"/>
          <w:color w:val="552B2B"/>
          <w:sz w:val="30"/>
          <w:szCs w:val="30"/>
          <w:rtl/>
          <w:lang w:bidi="fa-IR"/>
        </w:rPr>
      </w:pPr>
      <w:r>
        <w:rPr>
          <w:rStyle w:val="FootnoteReference"/>
        </w:rPr>
        <w:footnoteRef/>
      </w:r>
      <w:r>
        <w:rPr>
          <w:rtl/>
        </w:rPr>
        <w:t xml:space="preserve"> </w:t>
      </w:r>
      <w:r>
        <w:rPr>
          <w:rFonts w:ascii="Traditional Arabic" w:cs="Traditional Arabic" w:hint="cs"/>
          <w:color w:val="552B2B"/>
          <w:sz w:val="30"/>
          <w:szCs w:val="30"/>
          <w:rtl/>
          <w:lang w:bidi="fa-IR"/>
        </w:rPr>
        <w:t xml:space="preserve">تفسير </w:t>
      </w:r>
      <w:r>
        <w:rPr>
          <w:rFonts w:ascii="Traditional Arabic" w:cs="Traditional Arabic" w:hint="cs"/>
          <w:color w:val="552B2B"/>
          <w:sz w:val="30"/>
          <w:szCs w:val="30"/>
          <w:rtl/>
          <w:lang w:bidi="fa-IR"/>
        </w:rPr>
        <w:t>القمي / ج‏2 / 338 / [سورة النجم(53): الآيات 32 الى 42] ..... ص : 338</w:t>
      </w:r>
    </w:p>
    <w:p w:rsidR="006F40ED" w:rsidRPr="008A47DB" w:rsidRDefault="00B71FCE" w:rsidP="008A47DB">
      <w:pPr>
        <w:bidi/>
        <w:spacing w:before="100" w:beforeAutospacing="1" w:after="100" w:afterAutospacing="1" w:line="240" w:lineRule="auto"/>
        <w:rPr>
          <w:rFonts w:ascii="Traditional Arabic" w:eastAsia="Times New Roman" w:hAnsi="Times New Roman" w:cs="Traditional Arabic" w:hint="cs"/>
          <w:color w:val="552B2B"/>
          <w:sz w:val="30"/>
          <w:szCs w:val="30"/>
          <w:lang w:bidi="fa-IR"/>
        </w:rPr>
      </w:pPr>
      <w:r w:rsidRPr="00B71FCE">
        <w:rPr>
          <w:rFonts w:ascii="Traditional Arabic" w:eastAsia="Times New Roman" w:hAnsi="Times New Roman" w:cs="Traditional Arabic" w:hint="cs"/>
          <w:color w:val="000000"/>
          <w:sz w:val="30"/>
          <w:szCs w:val="30"/>
          <w:rtl/>
          <w:lang w:bidi="fa-IR"/>
        </w:rPr>
        <w:t xml:space="preserve">3316/ 38. على بن محمد، از بعضى از اصحاب خويش، از محمد بن سنان، از ابوسعيد مكارى، از ابوحمزه، از امام محمد باقر عليه السلام روايت كرده است كه گفت: به آن حضرت عرض كردم كه: خدا به قول خود در شأن ابراهيم: «وَإِبْراهِيمَ الَّذِي </w:t>
      </w:r>
      <w:r w:rsidRPr="00B71FCE">
        <w:rPr>
          <w:rFonts w:ascii="Traditional Arabic" w:eastAsia="Times New Roman" w:hAnsi="Times New Roman" w:cs="Traditional Arabic" w:hint="cs"/>
          <w:color w:val="D30000"/>
          <w:sz w:val="30"/>
          <w:szCs w:val="30"/>
          <w:rtl/>
          <w:lang w:bidi="fa-IR"/>
        </w:rPr>
        <w:t>وَفّي‏</w:t>
      </w:r>
      <w:r w:rsidRPr="00B71FCE">
        <w:rPr>
          <w:rFonts w:ascii="Traditional Arabic" w:eastAsia="Times New Roman" w:hAnsi="Times New Roman" w:cs="Traditional Arabic" w:hint="cs"/>
          <w:color w:val="000000"/>
          <w:sz w:val="30"/>
          <w:szCs w:val="30"/>
          <w:rtl/>
          <w:lang w:bidi="fa-IR"/>
        </w:rPr>
        <w:t xml:space="preserve">»، چه قصد فرموده؟ فرمود:«چون صبح مى‏كرد، سه مرتبه مى‏گفت كه: أَصْبَحْتُ وَرَبِّي مَحْمُودٌ، أَصْبَحْتُ لَاأُشْرِكُ بِاللَّهِ شَيْئاً، وَلَا أَدْعُو مَعَهُ إِلَهاً، وَلَا أَتَّخِذُ مِنْ دُونِهِ وَلِيّاً؛ «صبح كرده‏ام و پروردگارم ستوده است. صبح كرده‏ام كه شريك نمى‏سازم به خدا چيزى را، و نمى‏خوانم با خدا خدايى را، و فرا نمى‏گيرم از غير او دوستى را»، و چون شام مى‏كرد، سه مرتبه اين را مى‏گفت». حضرت فرمود: «پس خداى- تعالى- در كتاب خويش فرو فرستاد كه: «وَإِبْراهِيمَ الَّذِي </w:t>
      </w:r>
      <w:r w:rsidRPr="00B71FCE">
        <w:rPr>
          <w:rFonts w:ascii="Traditional Arabic" w:eastAsia="Times New Roman" w:hAnsi="Times New Roman" w:cs="Traditional Arabic" w:hint="cs"/>
          <w:color w:val="D30000"/>
          <w:sz w:val="30"/>
          <w:szCs w:val="30"/>
          <w:rtl/>
          <w:lang w:bidi="fa-IR"/>
        </w:rPr>
        <w:t>وَفّي‏</w:t>
      </w:r>
      <w:r w:rsidRPr="00B71FCE">
        <w:rPr>
          <w:rFonts w:ascii="Traditional Arabic" w:eastAsia="Times New Roman" w:hAnsi="Times New Roman" w:cs="Traditional Arabic" w:hint="cs"/>
          <w:color w:val="000000"/>
          <w:sz w:val="30"/>
          <w:szCs w:val="30"/>
          <w:rtl/>
          <w:lang w:bidi="fa-IR"/>
        </w:rPr>
        <w:t xml:space="preserve">»؛ يعنى: و آيا خبر داده نشد به آن‏چه در صحف ابراهيم است، كه مبالغه نمود در وفا كردن به آن‏چه خداى سبحانه به او عهد فرموده بود از اوامر و حقوق». </w:t>
      </w:r>
      <w:r w:rsidRPr="00B71FCE">
        <w:rPr>
          <w:rFonts w:ascii="Traditional Arabic" w:eastAsia="Times New Roman" w:hAnsi="Times New Roman" w:cs="Traditional Arabic"/>
          <w:color w:val="000000"/>
          <w:sz w:val="30"/>
          <w:szCs w:val="30"/>
          <w:vertAlign w:val="superscript"/>
          <w:rtl/>
          <w:lang w:bidi="fa-IR"/>
        </w:rPr>
        <w:footnoteRef/>
      </w:r>
      <w:r w:rsidR="008A47DB">
        <w:rPr>
          <w:rFonts w:ascii="Traditional Arabic" w:eastAsia="Times New Roman" w:hAnsi="Times New Roman" w:cs="Traditional Arabic" w:hint="cs"/>
          <w:color w:val="000000"/>
          <w:sz w:val="30"/>
          <w:szCs w:val="30"/>
          <w:rtl/>
          <w:lang w:bidi="fa-IR"/>
        </w:rPr>
        <w:t>(تحفه الاولیا)</w:t>
      </w:r>
    </w:p>
  </w:footnote>
  <w:footnote w:id="21">
    <w:p w:rsidR="00520AF6" w:rsidRPr="008B64F9" w:rsidRDefault="00520AF6" w:rsidP="008B64F9">
      <w:pPr>
        <w:pStyle w:val="NormalWeb"/>
        <w:bidi/>
        <w:rPr>
          <w:rFonts w:ascii="Traditional Arabic" w:cs="Traditional Arabic" w:hint="cs"/>
          <w:color w:val="552B2B"/>
          <w:sz w:val="30"/>
          <w:szCs w:val="30"/>
          <w:lang w:bidi="fa-IR"/>
        </w:rPr>
      </w:pPr>
      <w:r>
        <w:rPr>
          <w:rStyle w:val="FootnoteReference"/>
        </w:rPr>
        <w:footnoteRef/>
      </w:r>
      <w:r>
        <w:rPr>
          <w:rtl/>
        </w:rPr>
        <w:t xml:space="preserve"> </w:t>
      </w:r>
      <w:r>
        <w:rPr>
          <w:rFonts w:ascii="Traditional Arabic" w:cs="Traditional Arabic" w:hint="cs"/>
          <w:color w:val="552B2B"/>
          <w:sz w:val="30"/>
          <w:szCs w:val="30"/>
          <w:rtl/>
          <w:lang w:bidi="fa-IR"/>
        </w:rPr>
        <w:t>الفقه المنسوب إلى الإمام الرضا عليه السلام / 403 / 116 باب الدعاء في الوتر و ما يقال فيه</w:t>
      </w:r>
    </w:p>
  </w:footnote>
  <w:footnote w:id="22">
    <w:p w:rsidR="00520AF6" w:rsidRPr="008A47DB" w:rsidRDefault="00520AF6" w:rsidP="008A47DB">
      <w:pPr>
        <w:pStyle w:val="NormalWeb"/>
        <w:bidi/>
        <w:rPr>
          <w:rFonts w:hint="cs"/>
          <w:rtl/>
          <w:lang w:bidi="fa-IR"/>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قمى، على بن ابراهيم، تفسير القمي - قم، چاپ: سوم، 1404ق.</w:t>
      </w:r>
      <w:r w:rsidRPr="00520AF6">
        <w:rPr>
          <w:rFonts w:ascii="Traditional Arabic" w:cs="Traditional Arabic" w:hint="cs"/>
          <w:b/>
          <w:bCs/>
          <w:color w:val="552B2B"/>
          <w:sz w:val="32"/>
          <w:szCs w:val="32"/>
          <w:rtl/>
          <w:lang w:bidi="fa-IR"/>
        </w:rPr>
        <w:t xml:space="preserve"> </w:t>
      </w:r>
      <w:r>
        <w:rPr>
          <w:rFonts w:ascii="Traditional Arabic" w:cs="Traditional Arabic" w:hint="cs"/>
          <w:b/>
          <w:bCs/>
          <w:color w:val="552B2B"/>
          <w:sz w:val="32"/>
          <w:szCs w:val="32"/>
          <w:rtl/>
          <w:lang w:bidi="fa-IR"/>
        </w:rPr>
        <w:t>تفسير القمي ؛ ج‏1 ؛ ص46</w:t>
      </w:r>
    </w:p>
  </w:footnote>
  <w:footnote w:id="23">
    <w:p w:rsidR="00520AF6" w:rsidRPr="008A47DB" w:rsidRDefault="00520AF6" w:rsidP="008A47DB">
      <w:pPr>
        <w:bidi/>
        <w:rPr>
          <w:lang w:bidi="fa-IR"/>
        </w:rPr>
      </w:pPr>
      <w:r>
        <w:rPr>
          <w:rStyle w:val="FootnoteReference"/>
        </w:rPr>
        <w:footnoteRef/>
      </w:r>
      <w:r>
        <w:rPr>
          <w:rtl/>
        </w:rPr>
        <w:t xml:space="preserve"> </w:t>
      </w:r>
      <w:r>
        <w:rPr>
          <w:rFonts w:ascii="Traditional Arabic" w:cs="Traditional Arabic" w:hint="cs"/>
          <w:color w:val="552B2B"/>
          <w:sz w:val="30"/>
          <w:szCs w:val="30"/>
          <w:rtl/>
          <w:lang w:bidi="fa-IR"/>
        </w:rPr>
        <w:t>تفسير القمي / ج‏2 / 228 / [سورة الصافات(37): الآيات 129 الى 170] ..... ص : 226</w:t>
      </w:r>
    </w:p>
    <w:p w:rsidR="00520AF6" w:rsidRDefault="00520AF6" w:rsidP="008A47DB">
      <w:pPr>
        <w:pStyle w:val="FootnoteText"/>
        <w:jc w:val="left"/>
        <w:rPr>
          <w:rFonts w:hint="cs"/>
          <w:lang w:bidi="fa-IR"/>
        </w:rPr>
      </w:pPr>
    </w:p>
  </w:footnote>
  <w:footnote w:id="24">
    <w:p w:rsidR="00520AF6" w:rsidRDefault="00520AF6" w:rsidP="008A47DB">
      <w:pPr>
        <w:pStyle w:val="FootnoteText"/>
        <w:jc w:val="left"/>
        <w:rPr>
          <w:rFonts w:hint="cs"/>
          <w:rtl/>
        </w:rPr>
      </w:pPr>
      <w:r>
        <w:rPr>
          <w:rStyle w:val="FootnoteReference"/>
        </w:rPr>
        <w:footnoteRef/>
      </w:r>
      <w:r>
        <w:rPr>
          <w:rFonts w:hAnsi="Traditional Arabic" w:hint="cs"/>
          <w:rtl/>
        </w:rPr>
        <w:t xml:space="preserve"> </w:t>
      </w:r>
      <w:r>
        <w:rPr>
          <w:rFonts w:hAnsi="Traditional Arabic" w:hint="cs"/>
          <w:rtl/>
          <w:lang w:bidi="fa-IR"/>
        </w:rPr>
        <w:t>.« يلقاه» المعاني و البحار: 24.</w:t>
      </w:r>
    </w:p>
  </w:footnote>
  <w:footnote w:id="25">
    <w:p w:rsidR="00520AF6" w:rsidRPr="008A47DB" w:rsidRDefault="00520AF6" w:rsidP="008A47DB">
      <w:pPr>
        <w:pStyle w:val="NormalWeb"/>
        <w:bidi/>
        <w:rPr>
          <w:rFonts w:ascii="Traditional Arabic" w:cs="Traditional Arabic" w:hint="cs"/>
          <w:color w:val="000000"/>
          <w:sz w:val="30"/>
          <w:szCs w:val="30"/>
          <w:rtl/>
          <w:lang w:bidi="fa-IR"/>
        </w:rPr>
      </w:pPr>
      <w:r>
        <w:rPr>
          <w:rStyle w:val="FootnoteReference"/>
        </w:rPr>
        <w:footnoteRef/>
      </w:r>
      <w:r>
        <w:rPr>
          <w:rFonts w:hAnsi="Traditional Arabic" w:hint="cs"/>
          <w:rtl/>
        </w:rPr>
        <w:t xml:space="preserve"> </w:t>
      </w:r>
      <w:r>
        <w:rPr>
          <w:rFonts w:hAnsi="Traditional Arabic" w:hint="cs"/>
          <w:rtl/>
          <w:lang w:bidi="fa-IR"/>
        </w:rPr>
        <w:t xml:space="preserve">حسن </w:t>
      </w:r>
      <w:r>
        <w:rPr>
          <w:rFonts w:hAnsi="Traditional Arabic" w:hint="cs"/>
          <w:rtl/>
          <w:lang w:bidi="fa-IR"/>
        </w:rPr>
        <w:t>بن على، امام يازدهم عليه السلام، التفسير المنسوب إلى الإمام الحسن العسكري عليه السلام - ايران ؛ قم، چاپ: اول، 1409 ق.</w:t>
      </w:r>
      <w:r w:rsidRPr="00520AF6">
        <w:rPr>
          <w:rFonts w:ascii="Traditional Arabic" w:cs="Traditional Arabic" w:hint="cs"/>
          <w:color w:val="2A415C"/>
          <w:sz w:val="30"/>
          <w:szCs w:val="30"/>
          <w:rtl/>
          <w:lang w:bidi="fa-IR"/>
        </w:rPr>
        <w:t xml:space="preserve"> </w:t>
      </w:r>
      <w:r>
        <w:rPr>
          <w:rFonts w:ascii="Traditional Arabic" w:cs="Traditional Arabic" w:hint="cs"/>
          <w:color w:val="2A415C"/>
          <w:sz w:val="30"/>
          <w:szCs w:val="30"/>
          <w:rtl/>
          <w:lang w:bidi="fa-IR"/>
        </w:rPr>
        <w:t>التفسير المنسوب إلى الإمام الحسن العسكري عليه السلام، ص: 49</w:t>
      </w:r>
    </w:p>
  </w:footnote>
  <w:footnote w:id="26">
    <w:p w:rsidR="00B71FCE" w:rsidRPr="00630D63" w:rsidRDefault="00B71FCE" w:rsidP="008A47DB">
      <w:pPr>
        <w:bidi/>
        <w:rPr>
          <w:rFonts w:ascii="Traditional Arabic" w:cs="Traditional Arabic" w:hint="cs"/>
          <w:color w:val="552B2B"/>
          <w:sz w:val="30"/>
          <w:szCs w:val="30"/>
          <w:rtl/>
          <w:lang w:bidi="fa-IR"/>
        </w:rPr>
      </w:pPr>
      <w:r>
        <w:rPr>
          <w:rStyle w:val="FootnoteReference"/>
        </w:rPr>
        <w:footnoteRef/>
      </w:r>
      <w:r>
        <w:t xml:space="preserve"> </w:t>
      </w:r>
      <w:r w:rsidRPr="00630D63">
        <w:rPr>
          <w:rFonts w:ascii="Traditional Arabic" w:cs="Traditional Arabic" w:hint="cs"/>
          <w:color w:val="552B2B"/>
          <w:sz w:val="30"/>
          <w:szCs w:val="30"/>
          <w:rtl/>
          <w:lang w:bidi="fa-IR"/>
        </w:rPr>
        <w:t>كافي (ط - دار الحديث) / ج‏9 / 390 / 4 - باب من يجب عليه الجهاد و من لايجب ..... ص : 378</w:t>
      </w:r>
    </w:p>
    <w:p w:rsidR="00B71FCE" w:rsidRDefault="00B71FCE" w:rsidP="008A47DB">
      <w:pPr>
        <w:pStyle w:val="FootnoteText"/>
        <w:jc w:val="left"/>
        <w:rPr>
          <w:rFonts w:hint="cs"/>
          <w:rtl/>
          <w:lang w:bidi="fa-IR"/>
        </w:rPr>
      </w:pPr>
    </w:p>
  </w:footnote>
  <w:footnote w:id="27">
    <w:p w:rsidR="008B64F9" w:rsidRPr="00630D63" w:rsidRDefault="008B64F9" w:rsidP="008B64F9">
      <w:pPr>
        <w:bidi/>
        <w:rPr>
          <w:rFonts w:ascii="Traditional Arabic" w:cs="Traditional Arabic" w:hint="cs"/>
          <w:color w:val="552B2B"/>
          <w:sz w:val="30"/>
          <w:szCs w:val="30"/>
          <w:rtl/>
          <w:lang w:bidi="fa-IR"/>
        </w:rPr>
      </w:pPr>
      <w:r>
        <w:rPr>
          <w:rStyle w:val="FootnoteReference"/>
        </w:rPr>
        <w:footnoteRef/>
      </w:r>
      <w:r>
        <w:t xml:space="preserve"> </w:t>
      </w:r>
      <w:r w:rsidRPr="00630D63">
        <w:rPr>
          <w:rFonts w:ascii="Traditional Arabic" w:cs="Traditional Arabic" w:hint="cs"/>
          <w:color w:val="552B2B"/>
          <w:sz w:val="30"/>
          <w:szCs w:val="30"/>
          <w:rtl/>
          <w:lang w:bidi="fa-IR"/>
        </w:rPr>
        <w:t>الكافي (ط - الإسلامية) / ج‏2 / 248 / باب في أن المؤمن صنفان ..... ص : 248</w:t>
      </w:r>
    </w:p>
    <w:p w:rsidR="008B64F9" w:rsidRDefault="008B64F9" w:rsidP="008B64F9">
      <w:pPr>
        <w:pStyle w:val="FootnoteText"/>
        <w:rPr>
          <w:rFonts w:hint="cs"/>
          <w:rtl/>
          <w:lang w:bidi="fa-IR"/>
        </w:rPr>
      </w:pPr>
    </w:p>
  </w:footnote>
  <w:footnote w:id="28">
    <w:p w:rsidR="008B64F9" w:rsidRPr="00896BCC" w:rsidRDefault="008B64F9" w:rsidP="00896BCC">
      <w:pPr>
        <w:bidi/>
        <w:rPr>
          <w:rFonts w:ascii="Traditional Arabic" w:cs="Traditional Arabic" w:hint="cs"/>
          <w:color w:val="552B2B"/>
          <w:sz w:val="30"/>
          <w:szCs w:val="30"/>
          <w:rtl/>
          <w:lang w:bidi="fa-IR"/>
        </w:rPr>
      </w:pPr>
      <w:r>
        <w:rPr>
          <w:rStyle w:val="FootnoteReference"/>
        </w:rPr>
        <w:footnoteRef/>
      </w:r>
      <w:r>
        <w:t xml:space="preserve"> </w:t>
      </w:r>
      <w:r w:rsidRPr="00630D63">
        <w:rPr>
          <w:rFonts w:ascii="Traditional Arabic" w:cs="Traditional Arabic" w:hint="cs"/>
          <w:color w:val="552B2B"/>
          <w:sz w:val="30"/>
          <w:szCs w:val="30"/>
          <w:rtl/>
          <w:lang w:bidi="fa-IR"/>
        </w:rPr>
        <w:t xml:space="preserve">الكافي </w:t>
      </w:r>
      <w:r w:rsidRPr="00630D63">
        <w:rPr>
          <w:rFonts w:ascii="Traditional Arabic" w:cs="Traditional Arabic" w:hint="cs"/>
          <w:color w:val="552B2B"/>
          <w:sz w:val="30"/>
          <w:szCs w:val="30"/>
          <w:rtl/>
          <w:lang w:bidi="fa-IR"/>
        </w:rPr>
        <w:t>(ط - الإسلامية) / ج‏2 / 248 / باب في أن المؤمن صنفان ..... ص : 248</w:t>
      </w:r>
    </w:p>
  </w:footnote>
  <w:footnote w:id="29">
    <w:p w:rsidR="008B64F9" w:rsidRPr="00630D63" w:rsidRDefault="008B64F9" w:rsidP="008B64F9">
      <w:pPr>
        <w:bidi/>
        <w:spacing w:before="100" w:beforeAutospacing="1" w:after="100" w:afterAutospacing="1" w:line="240" w:lineRule="auto"/>
        <w:rPr>
          <w:rFonts w:ascii="Traditional Arabic" w:eastAsia="Times New Roman" w:hAnsi="Times New Roman" w:cs="Traditional Arabic"/>
          <w:color w:val="552B2B"/>
          <w:sz w:val="30"/>
          <w:szCs w:val="30"/>
          <w:lang w:bidi="fa-IR"/>
        </w:rPr>
      </w:pPr>
      <w:r>
        <w:rPr>
          <w:rStyle w:val="FootnoteReference"/>
        </w:rPr>
        <w:footnoteRef/>
      </w:r>
      <w:r>
        <w:t xml:space="preserve"> </w:t>
      </w:r>
      <w:r w:rsidRPr="00630D63">
        <w:rPr>
          <w:rFonts w:ascii="Traditional Arabic" w:eastAsia="Times New Roman" w:hAnsi="Times New Roman" w:cs="Traditional Arabic" w:hint="cs"/>
          <w:color w:val="552B2B"/>
          <w:sz w:val="30"/>
          <w:szCs w:val="30"/>
          <w:rtl/>
          <w:lang w:bidi="fa-IR"/>
        </w:rPr>
        <w:t>الكافي (ط - الإسلامية) / ج‏1 / 401 / باب فيما جاء أن حديثهم صعب مستصعب ..... ص : 401</w:t>
      </w:r>
    </w:p>
    <w:p w:rsidR="008B64F9" w:rsidRDefault="008B64F9" w:rsidP="008B64F9">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5B8E"/>
    <w:multiLevelType w:val="hybridMultilevel"/>
    <w:tmpl w:val="0C1CEFB4"/>
    <w:lvl w:ilvl="0" w:tplc="72385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5"/>
    <w:rsid w:val="00001272"/>
    <w:rsid w:val="00064168"/>
    <w:rsid w:val="00123CCA"/>
    <w:rsid w:val="00260485"/>
    <w:rsid w:val="00347DEF"/>
    <w:rsid w:val="003B5353"/>
    <w:rsid w:val="00520AF6"/>
    <w:rsid w:val="0058298B"/>
    <w:rsid w:val="005A74FC"/>
    <w:rsid w:val="006F40ED"/>
    <w:rsid w:val="007E267C"/>
    <w:rsid w:val="00896BCC"/>
    <w:rsid w:val="008A47DB"/>
    <w:rsid w:val="008B64F9"/>
    <w:rsid w:val="00A95275"/>
    <w:rsid w:val="00AB5C51"/>
    <w:rsid w:val="00AC5726"/>
    <w:rsid w:val="00B7030B"/>
    <w:rsid w:val="00B71FCE"/>
    <w:rsid w:val="00C30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6868"/>
  <w15:chartTrackingRefBased/>
  <w15:docId w15:val="{91305D56-7FEB-4BCD-B47E-E8C9E2BD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74FC"/>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5A74F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5A74FC"/>
    <w:rPr>
      <w:vertAlign w:val="superscript"/>
    </w:rPr>
  </w:style>
  <w:style w:type="paragraph" w:styleId="NormalWeb">
    <w:name w:val="Normal (Web)"/>
    <w:basedOn w:val="Normal"/>
    <w:uiPriority w:val="99"/>
    <w:unhideWhenUsed/>
    <w:rsid w:val="005A74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686">
      <w:bodyDiv w:val="1"/>
      <w:marLeft w:val="0"/>
      <w:marRight w:val="0"/>
      <w:marTop w:val="0"/>
      <w:marBottom w:val="0"/>
      <w:divBdr>
        <w:top w:val="none" w:sz="0" w:space="0" w:color="auto"/>
        <w:left w:val="none" w:sz="0" w:space="0" w:color="auto"/>
        <w:bottom w:val="none" w:sz="0" w:space="0" w:color="auto"/>
        <w:right w:val="none" w:sz="0" w:space="0" w:color="auto"/>
      </w:divBdr>
    </w:div>
    <w:div w:id="117576954">
      <w:bodyDiv w:val="1"/>
      <w:marLeft w:val="0"/>
      <w:marRight w:val="0"/>
      <w:marTop w:val="0"/>
      <w:marBottom w:val="0"/>
      <w:divBdr>
        <w:top w:val="none" w:sz="0" w:space="0" w:color="auto"/>
        <w:left w:val="none" w:sz="0" w:space="0" w:color="auto"/>
        <w:bottom w:val="none" w:sz="0" w:space="0" w:color="auto"/>
        <w:right w:val="none" w:sz="0" w:space="0" w:color="auto"/>
      </w:divBdr>
    </w:div>
    <w:div w:id="173542183">
      <w:bodyDiv w:val="1"/>
      <w:marLeft w:val="0"/>
      <w:marRight w:val="0"/>
      <w:marTop w:val="0"/>
      <w:marBottom w:val="0"/>
      <w:divBdr>
        <w:top w:val="none" w:sz="0" w:space="0" w:color="auto"/>
        <w:left w:val="none" w:sz="0" w:space="0" w:color="auto"/>
        <w:bottom w:val="none" w:sz="0" w:space="0" w:color="auto"/>
        <w:right w:val="none" w:sz="0" w:space="0" w:color="auto"/>
      </w:divBdr>
    </w:div>
    <w:div w:id="195314082">
      <w:bodyDiv w:val="1"/>
      <w:marLeft w:val="0"/>
      <w:marRight w:val="0"/>
      <w:marTop w:val="0"/>
      <w:marBottom w:val="0"/>
      <w:divBdr>
        <w:top w:val="none" w:sz="0" w:space="0" w:color="auto"/>
        <w:left w:val="none" w:sz="0" w:space="0" w:color="auto"/>
        <w:bottom w:val="none" w:sz="0" w:space="0" w:color="auto"/>
        <w:right w:val="none" w:sz="0" w:space="0" w:color="auto"/>
      </w:divBdr>
    </w:div>
    <w:div w:id="213395732">
      <w:bodyDiv w:val="1"/>
      <w:marLeft w:val="0"/>
      <w:marRight w:val="0"/>
      <w:marTop w:val="0"/>
      <w:marBottom w:val="0"/>
      <w:divBdr>
        <w:top w:val="none" w:sz="0" w:space="0" w:color="auto"/>
        <w:left w:val="none" w:sz="0" w:space="0" w:color="auto"/>
        <w:bottom w:val="none" w:sz="0" w:space="0" w:color="auto"/>
        <w:right w:val="none" w:sz="0" w:space="0" w:color="auto"/>
      </w:divBdr>
    </w:div>
    <w:div w:id="240333245">
      <w:bodyDiv w:val="1"/>
      <w:marLeft w:val="0"/>
      <w:marRight w:val="0"/>
      <w:marTop w:val="0"/>
      <w:marBottom w:val="0"/>
      <w:divBdr>
        <w:top w:val="none" w:sz="0" w:space="0" w:color="auto"/>
        <w:left w:val="none" w:sz="0" w:space="0" w:color="auto"/>
        <w:bottom w:val="none" w:sz="0" w:space="0" w:color="auto"/>
        <w:right w:val="none" w:sz="0" w:space="0" w:color="auto"/>
      </w:divBdr>
    </w:div>
    <w:div w:id="347297783">
      <w:bodyDiv w:val="1"/>
      <w:marLeft w:val="0"/>
      <w:marRight w:val="0"/>
      <w:marTop w:val="0"/>
      <w:marBottom w:val="0"/>
      <w:divBdr>
        <w:top w:val="none" w:sz="0" w:space="0" w:color="auto"/>
        <w:left w:val="none" w:sz="0" w:space="0" w:color="auto"/>
        <w:bottom w:val="none" w:sz="0" w:space="0" w:color="auto"/>
        <w:right w:val="none" w:sz="0" w:space="0" w:color="auto"/>
      </w:divBdr>
    </w:div>
    <w:div w:id="378013747">
      <w:bodyDiv w:val="1"/>
      <w:marLeft w:val="0"/>
      <w:marRight w:val="0"/>
      <w:marTop w:val="0"/>
      <w:marBottom w:val="0"/>
      <w:divBdr>
        <w:top w:val="none" w:sz="0" w:space="0" w:color="auto"/>
        <w:left w:val="none" w:sz="0" w:space="0" w:color="auto"/>
        <w:bottom w:val="none" w:sz="0" w:space="0" w:color="auto"/>
        <w:right w:val="none" w:sz="0" w:space="0" w:color="auto"/>
      </w:divBdr>
    </w:div>
    <w:div w:id="412898488">
      <w:bodyDiv w:val="1"/>
      <w:marLeft w:val="0"/>
      <w:marRight w:val="0"/>
      <w:marTop w:val="0"/>
      <w:marBottom w:val="0"/>
      <w:divBdr>
        <w:top w:val="none" w:sz="0" w:space="0" w:color="auto"/>
        <w:left w:val="none" w:sz="0" w:space="0" w:color="auto"/>
        <w:bottom w:val="none" w:sz="0" w:space="0" w:color="auto"/>
        <w:right w:val="none" w:sz="0" w:space="0" w:color="auto"/>
      </w:divBdr>
    </w:div>
    <w:div w:id="422805026">
      <w:bodyDiv w:val="1"/>
      <w:marLeft w:val="0"/>
      <w:marRight w:val="0"/>
      <w:marTop w:val="0"/>
      <w:marBottom w:val="0"/>
      <w:divBdr>
        <w:top w:val="none" w:sz="0" w:space="0" w:color="auto"/>
        <w:left w:val="none" w:sz="0" w:space="0" w:color="auto"/>
        <w:bottom w:val="none" w:sz="0" w:space="0" w:color="auto"/>
        <w:right w:val="none" w:sz="0" w:space="0" w:color="auto"/>
      </w:divBdr>
    </w:div>
    <w:div w:id="459109862">
      <w:bodyDiv w:val="1"/>
      <w:marLeft w:val="0"/>
      <w:marRight w:val="0"/>
      <w:marTop w:val="0"/>
      <w:marBottom w:val="0"/>
      <w:divBdr>
        <w:top w:val="none" w:sz="0" w:space="0" w:color="auto"/>
        <w:left w:val="none" w:sz="0" w:space="0" w:color="auto"/>
        <w:bottom w:val="none" w:sz="0" w:space="0" w:color="auto"/>
        <w:right w:val="none" w:sz="0" w:space="0" w:color="auto"/>
      </w:divBdr>
    </w:div>
    <w:div w:id="645668419">
      <w:bodyDiv w:val="1"/>
      <w:marLeft w:val="0"/>
      <w:marRight w:val="0"/>
      <w:marTop w:val="0"/>
      <w:marBottom w:val="0"/>
      <w:divBdr>
        <w:top w:val="none" w:sz="0" w:space="0" w:color="auto"/>
        <w:left w:val="none" w:sz="0" w:space="0" w:color="auto"/>
        <w:bottom w:val="none" w:sz="0" w:space="0" w:color="auto"/>
        <w:right w:val="none" w:sz="0" w:space="0" w:color="auto"/>
      </w:divBdr>
    </w:div>
    <w:div w:id="696542874">
      <w:bodyDiv w:val="1"/>
      <w:marLeft w:val="0"/>
      <w:marRight w:val="0"/>
      <w:marTop w:val="0"/>
      <w:marBottom w:val="0"/>
      <w:divBdr>
        <w:top w:val="none" w:sz="0" w:space="0" w:color="auto"/>
        <w:left w:val="none" w:sz="0" w:space="0" w:color="auto"/>
        <w:bottom w:val="none" w:sz="0" w:space="0" w:color="auto"/>
        <w:right w:val="none" w:sz="0" w:space="0" w:color="auto"/>
      </w:divBdr>
    </w:div>
    <w:div w:id="708144830">
      <w:bodyDiv w:val="1"/>
      <w:marLeft w:val="0"/>
      <w:marRight w:val="0"/>
      <w:marTop w:val="0"/>
      <w:marBottom w:val="0"/>
      <w:divBdr>
        <w:top w:val="none" w:sz="0" w:space="0" w:color="auto"/>
        <w:left w:val="none" w:sz="0" w:space="0" w:color="auto"/>
        <w:bottom w:val="none" w:sz="0" w:space="0" w:color="auto"/>
        <w:right w:val="none" w:sz="0" w:space="0" w:color="auto"/>
      </w:divBdr>
    </w:div>
    <w:div w:id="769277494">
      <w:bodyDiv w:val="1"/>
      <w:marLeft w:val="0"/>
      <w:marRight w:val="0"/>
      <w:marTop w:val="0"/>
      <w:marBottom w:val="0"/>
      <w:divBdr>
        <w:top w:val="none" w:sz="0" w:space="0" w:color="auto"/>
        <w:left w:val="none" w:sz="0" w:space="0" w:color="auto"/>
        <w:bottom w:val="none" w:sz="0" w:space="0" w:color="auto"/>
        <w:right w:val="none" w:sz="0" w:space="0" w:color="auto"/>
      </w:divBdr>
    </w:div>
    <w:div w:id="832335075">
      <w:bodyDiv w:val="1"/>
      <w:marLeft w:val="0"/>
      <w:marRight w:val="0"/>
      <w:marTop w:val="0"/>
      <w:marBottom w:val="0"/>
      <w:divBdr>
        <w:top w:val="none" w:sz="0" w:space="0" w:color="auto"/>
        <w:left w:val="none" w:sz="0" w:space="0" w:color="auto"/>
        <w:bottom w:val="none" w:sz="0" w:space="0" w:color="auto"/>
        <w:right w:val="none" w:sz="0" w:space="0" w:color="auto"/>
      </w:divBdr>
    </w:div>
    <w:div w:id="847329592">
      <w:bodyDiv w:val="1"/>
      <w:marLeft w:val="0"/>
      <w:marRight w:val="0"/>
      <w:marTop w:val="0"/>
      <w:marBottom w:val="0"/>
      <w:divBdr>
        <w:top w:val="none" w:sz="0" w:space="0" w:color="auto"/>
        <w:left w:val="none" w:sz="0" w:space="0" w:color="auto"/>
        <w:bottom w:val="none" w:sz="0" w:space="0" w:color="auto"/>
        <w:right w:val="none" w:sz="0" w:space="0" w:color="auto"/>
      </w:divBdr>
    </w:div>
    <w:div w:id="910893006">
      <w:bodyDiv w:val="1"/>
      <w:marLeft w:val="0"/>
      <w:marRight w:val="0"/>
      <w:marTop w:val="0"/>
      <w:marBottom w:val="0"/>
      <w:divBdr>
        <w:top w:val="none" w:sz="0" w:space="0" w:color="auto"/>
        <w:left w:val="none" w:sz="0" w:space="0" w:color="auto"/>
        <w:bottom w:val="none" w:sz="0" w:space="0" w:color="auto"/>
        <w:right w:val="none" w:sz="0" w:space="0" w:color="auto"/>
      </w:divBdr>
    </w:div>
    <w:div w:id="970130434">
      <w:bodyDiv w:val="1"/>
      <w:marLeft w:val="0"/>
      <w:marRight w:val="0"/>
      <w:marTop w:val="0"/>
      <w:marBottom w:val="0"/>
      <w:divBdr>
        <w:top w:val="none" w:sz="0" w:space="0" w:color="auto"/>
        <w:left w:val="none" w:sz="0" w:space="0" w:color="auto"/>
        <w:bottom w:val="none" w:sz="0" w:space="0" w:color="auto"/>
        <w:right w:val="none" w:sz="0" w:space="0" w:color="auto"/>
      </w:divBdr>
    </w:div>
    <w:div w:id="976452116">
      <w:bodyDiv w:val="1"/>
      <w:marLeft w:val="0"/>
      <w:marRight w:val="0"/>
      <w:marTop w:val="0"/>
      <w:marBottom w:val="0"/>
      <w:divBdr>
        <w:top w:val="none" w:sz="0" w:space="0" w:color="auto"/>
        <w:left w:val="none" w:sz="0" w:space="0" w:color="auto"/>
        <w:bottom w:val="none" w:sz="0" w:space="0" w:color="auto"/>
        <w:right w:val="none" w:sz="0" w:space="0" w:color="auto"/>
      </w:divBdr>
    </w:div>
    <w:div w:id="1053433624">
      <w:bodyDiv w:val="1"/>
      <w:marLeft w:val="0"/>
      <w:marRight w:val="0"/>
      <w:marTop w:val="0"/>
      <w:marBottom w:val="0"/>
      <w:divBdr>
        <w:top w:val="none" w:sz="0" w:space="0" w:color="auto"/>
        <w:left w:val="none" w:sz="0" w:space="0" w:color="auto"/>
        <w:bottom w:val="none" w:sz="0" w:space="0" w:color="auto"/>
        <w:right w:val="none" w:sz="0" w:space="0" w:color="auto"/>
      </w:divBdr>
    </w:div>
    <w:div w:id="1234853935">
      <w:bodyDiv w:val="1"/>
      <w:marLeft w:val="0"/>
      <w:marRight w:val="0"/>
      <w:marTop w:val="0"/>
      <w:marBottom w:val="0"/>
      <w:divBdr>
        <w:top w:val="none" w:sz="0" w:space="0" w:color="auto"/>
        <w:left w:val="none" w:sz="0" w:space="0" w:color="auto"/>
        <w:bottom w:val="none" w:sz="0" w:space="0" w:color="auto"/>
        <w:right w:val="none" w:sz="0" w:space="0" w:color="auto"/>
      </w:divBdr>
    </w:div>
    <w:div w:id="1281451326">
      <w:bodyDiv w:val="1"/>
      <w:marLeft w:val="0"/>
      <w:marRight w:val="0"/>
      <w:marTop w:val="0"/>
      <w:marBottom w:val="0"/>
      <w:divBdr>
        <w:top w:val="none" w:sz="0" w:space="0" w:color="auto"/>
        <w:left w:val="none" w:sz="0" w:space="0" w:color="auto"/>
        <w:bottom w:val="none" w:sz="0" w:space="0" w:color="auto"/>
        <w:right w:val="none" w:sz="0" w:space="0" w:color="auto"/>
      </w:divBdr>
    </w:div>
    <w:div w:id="1322463021">
      <w:bodyDiv w:val="1"/>
      <w:marLeft w:val="0"/>
      <w:marRight w:val="0"/>
      <w:marTop w:val="0"/>
      <w:marBottom w:val="0"/>
      <w:divBdr>
        <w:top w:val="none" w:sz="0" w:space="0" w:color="auto"/>
        <w:left w:val="none" w:sz="0" w:space="0" w:color="auto"/>
        <w:bottom w:val="none" w:sz="0" w:space="0" w:color="auto"/>
        <w:right w:val="none" w:sz="0" w:space="0" w:color="auto"/>
      </w:divBdr>
    </w:div>
    <w:div w:id="1431271411">
      <w:bodyDiv w:val="1"/>
      <w:marLeft w:val="0"/>
      <w:marRight w:val="0"/>
      <w:marTop w:val="0"/>
      <w:marBottom w:val="0"/>
      <w:divBdr>
        <w:top w:val="none" w:sz="0" w:space="0" w:color="auto"/>
        <w:left w:val="none" w:sz="0" w:space="0" w:color="auto"/>
        <w:bottom w:val="none" w:sz="0" w:space="0" w:color="auto"/>
        <w:right w:val="none" w:sz="0" w:space="0" w:color="auto"/>
      </w:divBdr>
    </w:div>
    <w:div w:id="1654751215">
      <w:bodyDiv w:val="1"/>
      <w:marLeft w:val="0"/>
      <w:marRight w:val="0"/>
      <w:marTop w:val="0"/>
      <w:marBottom w:val="0"/>
      <w:divBdr>
        <w:top w:val="none" w:sz="0" w:space="0" w:color="auto"/>
        <w:left w:val="none" w:sz="0" w:space="0" w:color="auto"/>
        <w:bottom w:val="none" w:sz="0" w:space="0" w:color="auto"/>
        <w:right w:val="none" w:sz="0" w:space="0" w:color="auto"/>
      </w:divBdr>
    </w:div>
    <w:div w:id="1753307787">
      <w:bodyDiv w:val="1"/>
      <w:marLeft w:val="0"/>
      <w:marRight w:val="0"/>
      <w:marTop w:val="0"/>
      <w:marBottom w:val="0"/>
      <w:divBdr>
        <w:top w:val="none" w:sz="0" w:space="0" w:color="auto"/>
        <w:left w:val="none" w:sz="0" w:space="0" w:color="auto"/>
        <w:bottom w:val="none" w:sz="0" w:space="0" w:color="auto"/>
        <w:right w:val="none" w:sz="0" w:space="0" w:color="auto"/>
      </w:divBdr>
    </w:div>
    <w:div w:id="1920678746">
      <w:bodyDiv w:val="1"/>
      <w:marLeft w:val="0"/>
      <w:marRight w:val="0"/>
      <w:marTop w:val="0"/>
      <w:marBottom w:val="0"/>
      <w:divBdr>
        <w:top w:val="none" w:sz="0" w:space="0" w:color="auto"/>
        <w:left w:val="none" w:sz="0" w:space="0" w:color="auto"/>
        <w:bottom w:val="none" w:sz="0" w:space="0" w:color="auto"/>
        <w:right w:val="none" w:sz="0" w:space="0" w:color="auto"/>
      </w:divBdr>
    </w:div>
    <w:div w:id="21092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8AD7-FEA4-4FDF-B1E1-F6FE26ED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11</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2024-12-23T17:22:00Z</dcterms:created>
  <dcterms:modified xsi:type="dcterms:W3CDTF">2024-12-24T00:53:00Z</dcterms:modified>
</cp:coreProperties>
</file>