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D07" w:rsidRDefault="00FC7D07" w:rsidP="00110B6C">
      <w:pPr>
        <w:bidi/>
        <w:rPr>
          <w:sz w:val="48"/>
          <w:szCs w:val="48"/>
          <w:rtl/>
          <w:lang w:bidi="fa-IR"/>
        </w:rPr>
      </w:pPr>
      <w:r w:rsidRPr="00FC7D07">
        <w:rPr>
          <w:rFonts w:hint="cs"/>
          <w:sz w:val="48"/>
          <w:szCs w:val="48"/>
          <w:highlight w:val="yellow"/>
          <w:rtl/>
          <w:lang w:bidi="fa-IR"/>
        </w:rPr>
        <w:t xml:space="preserve">یکشنبه 4/9/1403-22جمادی الاولی1446-24نوامبر 2024-درس 45 فقه القیاده (فقه رهبری سازمانی ) </w:t>
      </w:r>
      <w:r w:rsidRPr="00FC7D07">
        <w:rPr>
          <w:sz w:val="48"/>
          <w:szCs w:val="48"/>
          <w:highlight w:val="yellow"/>
          <w:rtl/>
          <w:lang w:bidi="fa-IR"/>
        </w:rPr>
        <w:t>–</w:t>
      </w:r>
      <w:r w:rsidRPr="00FC7D07">
        <w:rPr>
          <w:rFonts w:hint="cs"/>
          <w:sz w:val="48"/>
          <w:szCs w:val="48"/>
          <w:highlight w:val="yellow"/>
          <w:rtl/>
          <w:lang w:bidi="fa-IR"/>
        </w:rPr>
        <w:t xml:space="preserve">ارکان قیادت </w:t>
      </w:r>
      <w:r w:rsidRPr="00FC7D07">
        <w:rPr>
          <w:sz w:val="48"/>
          <w:szCs w:val="48"/>
          <w:highlight w:val="yellow"/>
          <w:rtl/>
          <w:lang w:bidi="fa-IR"/>
        </w:rPr>
        <w:t>–</w:t>
      </w:r>
      <w:r w:rsidRPr="00FC7D07">
        <w:rPr>
          <w:rFonts w:hint="cs"/>
          <w:sz w:val="48"/>
          <w:szCs w:val="48"/>
          <w:highlight w:val="yellow"/>
          <w:rtl/>
          <w:lang w:bidi="fa-IR"/>
        </w:rPr>
        <w:t xml:space="preserve"> نفوذ وهدایت </w:t>
      </w:r>
      <w:r w:rsidRPr="00FC7D07">
        <w:rPr>
          <w:sz w:val="48"/>
          <w:szCs w:val="48"/>
          <w:highlight w:val="yellow"/>
          <w:rtl/>
          <w:lang w:bidi="fa-IR"/>
        </w:rPr>
        <w:t>–</w:t>
      </w:r>
      <w:r w:rsidRPr="00FC7D07">
        <w:rPr>
          <w:rFonts w:hint="cs"/>
          <w:sz w:val="48"/>
          <w:szCs w:val="48"/>
          <w:highlight w:val="yellow"/>
          <w:rtl/>
          <w:lang w:bidi="fa-IR"/>
        </w:rPr>
        <w:t xml:space="preserve"> احکام هدایت </w:t>
      </w:r>
      <w:r w:rsidRPr="00FC7D07">
        <w:rPr>
          <w:sz w:val="48"/>
          <w:szCs w:val="48"/>
          <w:highlight w:val="yellow"/>
          <w:rtl/>
          <w:lang w:bidi="fa-IR"/>
        </w:rPr>
        <w:t>–</w:t>
      </w:r>
      <w:r w:rsidRPr="00FC7D07">
        <w:rPr>
          <w:rFonts w:hint="cs"/>
          <w:sz w:val="48"/>
          <w:szCs w:val="48"/>
          <w:highlight w:val="yellow"/>
          <w:rtl/>
          <w:lang w:bidi="fa-IR"/>
        </w:rPr>
        <w:t xml:space="preserve"> یقین شرط کمال هدایت </w:t>
      </w:r>
      <w:r w:rsidRPr="00FC7D07">
        <w:rPr>
          <w:sz w:val="48"/>
          <w:szCs w:val="48"/>
          <w:highlight w:val="yellow"/>
          <w:rtl/>
          <w:lang w:bidi="fa-IR"/>
        </w:rPr>
        <w:t>–</w:t>
      </w:r>
      <w:r w:rsidRPr="00FC7D07">
        <w:rPr>
          <w:rFonts w:hint="cs"/>
          <w:sz w:val="48"/>
          <w:szCs w:val="48"/>
          <w:highlight w:val="yellow"/>
          <w:rtl/>
          <w:lang w:bidi="fa-IR"/>
        </w:rPr>
        <w:t xml:space="preserve"> یقین اجمالی کارمند مهتدی </w:t>
      </w:r>
      <w:r w:rsidRPr="00FC7D07">
        <w:rPr>
          <w:sz w:val="48"/>
          <w:szCs w:val="48"/>
          <w:highlight w:val="yellow"/>
          <w:rtl/>
          <w:lang w:bidi="fa-IR"/>
        </w:rPr>
        <w:t>–</w:t>
      </w:r>
      <w:r w:rsidRPr="00FC7D07">
        <w:rPr>
          <w:rFonts w:hint="cs"/>
          <w:sz w:val="48"/>
          <w:szCs w:val="48"/>
          <w:highlight w:val="yellow"/>
          <w:rtl/>
          <w:lang w:bidi="fa-IR"/>
        </w:rPr>
        <w:t xml:space="preserve"> شبهه غیر محصوره-</w:t>
      </w:r>
    </w:p>
    <w:p w:rsidR="00FC7D07" w:rsidRPr="00C118C2" w:rsidRDefault="00FC7D07" w:rsidP="00FC7D07">
      <w:pPr>
        <w:bidi/>
        <w:rPr>
          <w:color w:val="FF0000"/>
          <w:sz w:val="48"/>
          <w:szCs w:val="48"/>
          <w:rtl/>
          <w:lang w:bidi="fa-IR"/>
        </w:rPr>
      </w:pPr>
      <w:r w:rsidRPr="00C118C2">
        <w:rPr>
          <w:rFonts w:hint="cs"/>
          <w:color w:val="FF0000"/>
          <w:sz w:val="48"/>
          <w:szCs w:val="48"/>
          <w:rtl/>
          <w:lang w:bidi="fa-IR"/>
        </w:rPr>
        <w:t>مساله 36:</w:t>
      </w:r>
      <w:r w:rsidR="00C118C2" w:rsidRPr="00C118C2">
        <w:rPr>
          <w:rFonts w:hint="cs"/>
          <w:color w:val="FF0000"/>
          <w:sz w:val="48"/>
          <w:szCs w:val="48"/>
          <w:rtl/>
          <w:lang w:bidi="fa-IR"/>
        </w:rPr>
        <w:t xml:space="preserve"> </w:t>
      </w:r>
      <w:r w:rsidR="00C118C2" w:rsidRPr="00C118C2">
        <w:rPr>
          <w:rFonts w:hint="cs"/>
          <w:color w:val="FF0000"/>
          <w:sz w:val="48"/>
          <w:szCs w:val="48"/>
          <w:rtl/>
          <w:lang w:bidi="fa-IR"/>
        </w:rPr>
        <w:t>اگر یقین اجمالی به وجود تعداد موارد محدود و مشکوک به ممنوعیت معامله در بین شرکت های  خدمات رسانی شهری  وجود دارد در چنین مواردی برون سپاری خدمت مربوطه جایزاست .هر چند احتیاط در عدم برون سپاری است.</w:t>
      </w:r>
    </w:p>
    <w:p w:rsidR="00C21E6D" w:rsidRPr="00ED2C70" w:rsidRDefault="0096251D" w:rsidP="002B23E6">
      <w:pPr>
        <w:bidi/>
        <w:rPr>
          <w:sz w:val="48"/>
          <w:szCs w:val="48"/>
          <w:rtl/>
          <w:lang w:bidi="fa-IR"/>
        </w:rPr>
      </w:pPr>
      <w:r w:rsidRPr="00FC7D07">
        <w:rPr>
          <w:b/>
          <w:bCs/>
          <w:sz w:val="48"/>
          <w:szCs w:val="48"/>
          <w:rtl/>
          <w:lang w:bidi="fa-IR"/>
        </w:rPr>
        <w:t>شرح مساله</w:t>
      </w:r>
      <w:r w:rsidRPr="00ED2C70">
        <w:rPr>
          <w:sz w:val="48"/>
          <w:szCs w:val="48"/>
          <w:rtl/>
          <w:lang w:bidi="fa-IR"/>
        </w:rPr>
        <w:t>: معلوم شد که یقین به عنوان شرط کمال هدایت دارای فروع و شقوقی از مسائل است من جمله علم اجمالی که  در آن  اجمال به معلوم ب</w:t>
      </w:r>
      <w:r w:rsidR="002B23E6">
        <w:rPr>
          <w:rFonts w:hint="cs"/>
          <w:sz w:val="48"/>
          <w:szCs w:val="48"/>
          <w:rtl/>
          <w:lang w:bidi="fa-IR"/>
        </w:rPr>
        <w:t>ا</w:t>
      </w:r>
      <w:r w:rsidRPr="00ED2C70">
        <w:rPr>
          <w:sz w:val="48"/>
          <w:szCs w:val="48"/>
          <w:rtl/>
          <w:lang w:bidi="fa-IR"/>
        </w:rPr>
        <w:t xml:space="preserve">لعرض </w:t>
      </w:r>
      <w:r w:rsidR="002B23E6">
        <w:rPr>
          <w:sz w:val="48"/>
          <w:szCs w:val="48"/>
          <w:rtl/>
          <w:lang w:bidi="fa-IR"/>
        </w:rPr>
        <w:t xml:space="preserve">یعنی شیئ خارجی تعلق گرقته است </w:t>
      </w:r>
      <w:r w:rsidRPr="00ED2C70">
        <w:rPr>
          <w:sz w:val="48"/>
          <w:szCs w:val="48"/>
          <w:rtl/>
          <w:lang w:bidi="fa-IR"/>
        </w:rPr>
        <w:t>و الا متعلق ع</w:t>
      </w:r>
      <w:r w:rsidR="002B23E6">
        <w:rPr>
          <w:rFonts w:hint="cs"/>
          <w:sz w:val="48"/>
          <w:szCs w:val="48"/>
          <w:rtl/>
          <w:lang w:bidi="fa-IR"/>
        </w:rPr>
        <w:t>ل</w:t>
      </w:r>
      <w:r w:rsidRPr="00ED2C70">
        <w:rPr>
          <w:sz w:val="48"/>
          <w:szCs w:val="48"/>
          <w:rtl/>
          <w:lang w:bidi="fa-IR"/>
        </w:rPr>
        <w:t xml:space="preserve">م عبارت است از تکلیف  بر دوش مکلف </w:t>
      </w:r>
      <w:r w:rsidR="002B23E6">
        <w:rPr>
          <w:rFonts w:hint="cs"/>
          <w:sz w:val="48"/>
          <w:szCs w:val="48"/>
          <w:rtl/>
          <w:lang w:bidi="fa-IR"/>
        </w:rPr>
        <w:t>،</w:t>
      </w:r>
      <w:r w:rsidRPr="00ED2C70">
        <w:rPr>
          <w:sz w:val="48"/>
          <w:szCs w:val="48"/>
          <w:rtl/>
          <w:lang w:bidi="fa-IR"/>
        </w:rPr>
        <w:t xml:space="preserve">به شکل علم تفصیلی ولی اجمال در </w:t>
      </w:r>
      <w:r w:rsidR="002B23E6">
        <w:rPr>
          <w:rFonts w:hint="cs"/>
          <w:sz w:val="48"/>
          <w:szCs w:val="48"/>
          <w:rtl/>
          <w:lang w:bidi="fa-IR"/>
        </w:rPr>
        <w:t>"</w:t>
      </w:r>
      <w:r w:rsidRPr="00ED2C70">
        <w:rPr>
          <w:sz w:val="48"/>
          <w:szCs w:val="48"/>
          <w:rtl/>
          <w:lang w:bidi="fa-IR"/>
        </w:rPr>
        <w:t>مکلف به</w:t>
      </w:r>
      <w:r w:rsidR="002B23E6">
        <w:rPr>
          <w:rFonts w:hint="cs"/>
          <w:sz w:val="48"/>
          <w:szCs w:val="48"/>
          <w:rtl/>
          <w:lang w:bidi="fa-IR"/>
        </w:rPr>
        <w:t>"</w:t>
      </w:r>
      <w:r w:rsidRPr="00ED2C70">
        <w:rPr>
          <w:sz w:val="48"/>
          <w:szCs w:val="48"/>
          <w:rtl/>
          <w:lang w:bidi="fa-IR"/>
        </w:rPr>
        <w:t xml:space="preserve"> است که کدام یک از دوط</w:t>
      </w:r>
      <w:r w:rsidR="002B23E6">
        <w:rPr>
          <w:rFonts w:hint="cs"/>
          <w:sz w:val="48"/>
          <w:szCs w:val="48"/>
          <w:rtl/>
          <w:lang w:bidi="fa-IR"/>
        </w:rPr>
        <w:t>ر</w:t>
      </w:r>
      <w:r w:rsidRPr="00ED2C70">
        <w:rPr>
          <w:sz w:val="48"/>
          <w:szCs w:val="48"/>
          <w:rtl/>
          <w:lang w:bidi="fa-IR"/>
        </w:rPr>
        <w:t xml:space="preserve">ف یا دو ظرف مورد تکلیف وجوبی یا تحریمی هستند و الا علم اصلا مبتلا به اجمال وابهام نمیشود بلکه شک ناپذیر است . </w:t>
      </w:r>
      <w:r w:rsidR="00A40877" w:rsidRPr="00ED2C70">
        <w:rPr>
          <w:sz w:val="48"/>
          <w:szCs w:val="48"/>
          <w:rtl/>
          <w:lang w:bidi="fa-IR"/>
        </w:rPr>
        <w:t>شبهه گاهی محصوره است که بررسی شد و حکم آن استنباط شد که باید موافقت قطعیه توسط کارمند محرز شود در تحری</w:t>
      </w:r>
      <w:r w:rsidR="002B23E6">
        <w:rPr>
          <w:rFonts w:hint="cs"/>
          <w:sz w:val="48"/>
          <w:szCs w:val="48"/>
          <w:rtl/>
          <w:lang w:bidi="fa-IR"/>
        </w:rPr>
        <w:t>می</w:t>
      </w:r>
      <w:r w:rsidR="00A40877" w:rsidRPr="00ED2C70">
        <w:rPr>
          <w:sz w:val="48"/>
          <w:szCs w:val="48"/>
          <w:rtl/>
          <w:lang w:bidi="fa-IR"/>
        </w:rPr>
        <w:t>ه لازم است هر دو طرف ترک شود وجوبا و در وجوبی</w:t>
      </w:r>
      <w:r w:rsidR="002B23E6">
        <w:rPr>
          <w:rFonts w:hint="cs"/>
          <w:sz w:val="48"/>
          <w:szCs w:val="48"/>
          <w:rtl/>
          <w:lang w:bidi="fa-IR"/>
        </w:rPr>
        <w:t>ه</w:t>
      </w:r>
      <w:r w:rsidR="00A40877" w:rsidRPr="00ED2C70">
        <w:rPr>
          <w:sz w:val="48"/>
          <w:szCs w:val="48"/>
          <w:rtl/>
          <w:lang w:bidi="fa-IR"/>
        </w:rPr>
        <w:t xml:space="preserve"> هر دو طرف انجام شود هر دو مکلف </w:t>
      </w:r>
      <w:r w:rsidR="002B23E6">
        <w:rPr>
          <w:rFonts w:hint="cs"/>
          <w:sz w:val="48"/>
          <w:szCs w:val="48"/>
          <w:rtl/>
          <w:lang w:bidi="fa-IR"/>
        </w:rPr>
        <w:t>،</w:t>
      </w:r>
      <w:r w:rsidR="00A40877" w:rsidRPr="00ED2C70">
        <w:rPr>
          <w:sz w:val="48"/>
          <w:szCs w:val="48"/>
          <w:rtl/>
          <w:lang w:bidi="fa-IR"/>
        </w:rPr>
        <w:t xml:space="preserve"> هر دو کار و.....</w:t>
      </w:r>
    </w:p>
    <w:p w:rsidR="00720C19" w:rsidRDefault="00A40877" w:rsidP="00720C19">
      <w:pPr>
        <w:bidi/>
        <w:rPr>
          <w:sz w:val="48"/>
          <w:szCs w:val="48"/>
          <w:rtl/>
          <w:lang w:bidi="fa-IR"/>
        </w:rPr>
      </w:pPr>
      <w:r w:rsidRPr="00ED2C70">
        <w:rPr>
          <w:sz w:val="48"/>
          <w:szCs w:val="48"/>
          <w:rtl/>
          <w:lang w:bidi="fa-IR"/>
        </w:rPr>
        <w:lastRenderedPageBreak/>
        <w:t xml:space="preserve"> اما در شبهه غیر محصوره</w:t>
      </w:r>
      <w:r w:rsidR="00ED2C70">
        <w:rPr>
          <w:rStyle w:val="FootnoteReference"/>
          <w:sz w:val="48"/>
          <w:szCs w:val="48"/>
          <w:rtl/>
          <w:lang w:bidi="fa-IR"/>
        </w:rPr>
        <w:footnoteReference w:id="1"/>
      </w:r>
      <w:r w:rsidRPr="00ED2C70">
        <w:rPr>
          <w:sz w:val="48"/>
          <w:szCs w:val="48"/>
          <w:rtl/>
          <w:lang w:bidi="fa-IR"/>
        </w:rPr>
        <w:t xml:space="preserve"> چه باید کرد ؟ مانند این که اطراف شبهه باز است  یک تکلیف بین امور بیشمار   مثال معر</w:t>
      </w:r>
      <w:r w:rsidR="005B1357">
        <w:rPr>
          <w:rFonts w:hint="cs"/>
          <w:sz w:val="48"/>
          <w:szCs w:val="48"/>
          <w:rtl/>
          <w:lang w:bidi="fa-IR"/>
        </w:rPr>
        <w:t>و</w:t>
      </w:r>
      <w:r w:rsidRPr="00ED2C70">
        <w:rPr>
          <w:sz w:val="48"/>
          <w:szCs w:val="48"/>
          <w:rtl/>
          <w:lang w:bidi="fa-IR"/>
        </w:rPr>
        <w:t>ف یک گوسفند  با گوشت حرام به هر دلیل . در این جا معروف است که علم اجمالی منجز نیست یعنی تکلیفی روی دوش نمی آورد ترک اکل</w:t>
      </w:r>
      <w:r w:rsidR="00C97A3A">
        <w:rPr>
          <w:rFonts w:hint="cs"/>
          <w:sz w:val="48"/>
          <w:szCs w:val="48"/>
          <w:rtl/>
          <w:lang w:bidi="fa-IR"/>
        </w:rPr>
        <w:t xml:space="preserve"> گوشت</w:t>
      </w:r>
      <w:r w:rsidRPr="00ED2C70">
        <w:rPr>
          <w:sz w:val="48"/>
          <w:szCs w:val="48"/>
          <w:rtl/>
          <w:lang w:bidi="fa-IR"/>
        </w:rPr>
        <w:t xml:space="preserve"> همه گوسفندان</w:t>
      </w:r>
      <w:r w:rsidR="00C97A3A">
        <w:rPr>
          <w:rFonts w:hint="cs"/>
          <w:sz w:val="48"/>
          <w:szCs w:val="48"/>
          <w:rtl/>
          <w:lang w:bidi="fa-IR"/>
        </w:rPr>
        <w:t>،</w:t>
      </w:r>
      <w:r w:rsidRPr="00ED2C70">
        <w:rPr>
          <w:sz w:val="48"/>
          <w:szCs w:val="48"/>
          <w:rtl/>
          <w:lang w:bidi="fa-IR"/>
        </w:rPr>
        <w:t xml:space="preserve"> مصداق بارز عسر و حرج </w:t>
      </w:r>
      <w:r w:rsidR="00C97A3A">
        <w:rPr>
          <w:rFonts w:hint="cs"/>
          <w:sz w:val="48"/>
          <w:szCs w:val="48"/>
          <w:rtl/>
          <w:lang w:bidi="fa-IR"/>
        </w:rPr>
        <w:t>ا</w:t>
      </w:r>
      <w:bookmarkStart w:id="16" w:name="_GoBack"/>
      <w:bookmarkEnd w:id="16"/>
      <w:r w:rsidRPr="00ED2C70">
        <w:rPr>
          <w:sz w:val="48"/>
          <w:szCs w:val="48"/>
          <w:rtl/>
          <w:lang w:bidi="fa-IR"/>
        </w:rPr>
        <w:t>ست  این در شبهه تحریمی غیر</w:t>
      </w:r>
      <w:r w:rsidR="005B1357">
        <w:rPr>
          <w:sz w:val="48"/>
          <w:szCs w:val="48"/>
          <w:rtl/>
          <w:lang w:bidi="fa-IR"/>
        </w:rPr>
        <w:t xml:space="preserve"> محصوره ست امام شبهه وجوبی بین </w:t>
      </w:r>
      <w:r w:rsidR="005B1357">
        <w:rPr>
          <w:rFonts w:hint="cs"/>
          <w:sz w:val="48"/>
          <w:szCs w:val="48"/>
          <w:rtl/>
          <w:lang w:bidi="fa-IR"/>
        </w:rPr>
        <w:t>چ</w:t>
      </w:r>
      <w:r w:rsidRPr="00ED2C70">
        <w:rPr>
          <w:sz w:val="48"/>
          <w:szCs w:val="48"/>
          <w:rtl/>
          <w:lang w:bidi="fa-IR"/>
        </w:rPr>
        <w:t>ندین پرونده یکی بر دوش من قاضی است نم</w:t>
      </w:r>
      <w:r w:rsidR="005B1357">
        <w:rPr>
          <w:rFonts w:hint="cs"/>
          <w:sz w:val="48"/>
          <w:szCs w:val="48"/>
          <w:rtl/>
          <w:lang w:bidi="fa-IR"/>
        </w:rPr>
        <w:t>ی</w:t>
      </w:r>
      <w:r w:rsidR="005B1357">
        <w:rPr>
          <w:sz w:val="48"/>
          <w:szCs w:val="48"/>
          <w:rtl/>
          <w:lang w:bidi="fa-IR"/>
        </w:rPr>
        <w:t>د</w:t>
      </w:r>
      <w:r w:rsidRPr="00ED2C70">
        <w:rPr>
          <w:sz w:val="48"/>
          <w:szCs w:val="48"/>
          <w:rtl/>
          <w:lang w:bidi="fa-IR"/>
        </w:rPr>
        <w:t>انم کدام . یا بین دهه</w:t>
      </w:r>
      <w:r w:rsidR="005B1357">
        <w:rPr>
          <w:rFonts w:hint="cs"/>
          <w:sz w:val="48"/>
          <w:szCs w:val="48"/>
          <w:rtl/>
          <w:lang w:bidi="fa-IR"/>
        </w:rPr>
        <w:t>ا</w:t>
      </w:r>
      <w:r w:rsidRPr="00ED2C70">
        <w:rPr>
          <w:sz w:val="48"/>
          <w:szCs w:val="48"/>
          <w:rtl/>
          <w:lang w:bidi="fa-IR"/>
        </w:rPr>
        <w:t xml:space="preserve"> ارباب رجوع لازم است کار یکی را به طور ویژه راه بیندازم</w:t>
      </w:r>
      <w:r w:rsidR="005B1357">
        <w:rPr>
          <w:rFonts w:hint="cs"/>
          <w:sz w:val="48"/>
          <w:szCs w:val="48"/>
          <w:rtl/>
          <w:lang w:bidi="fa-IR"/>
        </w:rPr>
        <w:t xml:space="preserve"> یا نیندازم ،</w:t>
      </w:r>
      <w:r w:rsidR="005B1357">
        <w:rPr>
          <w:sz w:val="48"/>
          <w:szCs w:val="48"/>
          <w:rtl/>
          <w:lang w:bidi="fa-IR"/>
        </w:rPr>
        <w:t xml:space="preserve"> نمیدانم کدام .</w:t>
      </w:r>
      <w:r w:rsidRPr="00ED2C70">
        <w:rPr>
          <w:sz w:val="48"/>
          <w:szCs w:val="48"/>
          <w:rtl/>
          <w:lang w:bidi="fa-IR"/>
        </w:rPr>
        <w:t xml:space="preserve"> این علم اجمال</w:t>
      </w:r>
      <w:r w:rsidR="005B1357">
        <w:rPr>
          <w:rFonts w:hint="cs"/>
          <w:sz w:val="48"/>
          <w:szCs w:val="48"/>
          <w:rtl/>
          <w:lang w:bidi="fa-IR"/>
        </w:rPr>
        <w:t>ی</w:t>
      </w:r>
      <w:r w:rsidRPr="00ED2C70">
        <w:rPr>
          <w:sz w:val="48"/>
          <w:szCs w:val="48"/>
          <w:rtl/>
          <w:lang w:bidi="fa-IR"/>
        </w:rPr>
        <w:t xml:space="preserve"> منجز نیست </w:t>
      </w:r>
      <w:r w:rsidR="005B1357">
        <w:rPr>
          <w:rFonts w:hint="cs"/>
          <w:sz w:val="48"/>
          <w:szCs w:val="48"/>
          <w:rtl/>
          <w:lang w:bidi="fa-IR"/>
        </w:rPr>
        <w:t>.</w:t>
      </w:r>
      <w:r w:rsidRPr="00ED2C70">
        <w:rPr>
          <w:sz w:val="48"/>
          <w:szCs w:val="48"/>
          <w:rtl/>
          <w:lang w:bidi="fa-IR"/>
        </w:rPr>
        <w:t xml:space="preserve"> </w:t>
      </w:r>
      <w:r w:rsidR="00C571AE">
        <w:rPr>
          <w:rFonts w:hint="cs"/>
          <w:sz w:val="48"/>
          <w:szCs w:val="48"/>
          <w:rtl/>
          <w:lang w:bidi="fa-IR"/>
        </w:rPr>
        <w:t xml:space="preserve">یا اینکه در یک </w:t>
      </w:r>
      <w:r w:rsidR="00C571AE">
        <w:rPr>
          <w:rFonts w:hint="cs"/>
          <w:sz w:val="48"/>
          <w:szCs w:val="48"/>
          <w:rtl/>
          <w:lang w:bidi="fa-IR"/>
        </w:rPr>
        <w:lastRenderedPageBreak/>
        <w:t>اقدام برون سپاری د</w:t>
      </w:r>
      <w:r w:rsidR="0012206A">
        <w:rPr>
          <w:rFonts w:hint="cs"/>
          <w:sz w:val="48"/>
          <w:szCs w:val="48"/>
          <w:rtl/>
          <w:lang w:bidi="fa-IR"/>
        </w:rPr>
        <w:t xml:space="preserve">ر مدیریت شبکه ای </w:t>
      </w:r>
      <w:r w:rsidR="00C571AE">
        <w:rPr>
          <w:rFonts w:hint="cs"/>
          <w:sz w:val="48"/>
          <w:szCs w:val="48"/>
          <w:rtl/>
          <w:lang w:bidi="fa-IR"/>
        </w:rPr>
        <w:t>در سطح شهر و بین دهها شرکت ترابری یکی ممنوع المعامله است نمیدانیم کدام . ولی یقین به وجوب برون سپاری دارم .یا یقین به حرمت برون سپاری به شرکت ممنوع المعامله دارم ولی نمیدانم کدام . در همه این حالات در علم اجمالی تنجیزی وجود ندارد و نباید اعتناء کرد البته احتیاط حسن فی کل حال بویژه در سازمان .</w:t>
      </w:r>
      <w:r w:rsidR="00720C19">
        <w:rPr>
          <w:rFonts w:hint="cs"/>
          <w:sz w:val="48"/>
          <w:szCs w:val="48"/>
          <w:rtl/>
          <w:lang w:bidi="fa-IR"/>
        </w:rPr>
        <w:t>باید فحص و یاس هم داشت اگر مایوس شدیم  این علم اجمالی را منجز نمیدانیم و در این جا مخالفتی رخ نمیدهد با سیاستهای سازمانی و ماموریت هایی که بر دوش من است .</w:t>
      </w:r>
      <w:r w:rsidR="00185133">
        <w:rPr>
          <w:rFonts w:hint="cs"/>
          <w:sz w:val="48"/>
          <w:szCs w:val="48"/>
          <w:rtl/>
          <w:lang w:bidi="fa-IR"/>
        </w:rPr>
        <w:t xml:space="preserve"> آیا مخالفت احتمالیه رخ میدهد؟ و آیا مخالف کمال هدایت است ؟  زیرا هر نوع مخالفتی ولو احتمالی منافات با کمال هدایت دارد </w:t>
      </w:r>
      <w:r w:rsidR="00DB3B08">
        <w:rPr>
          <w:rFonts w:hint="cs"/>
          <w:sz w:val="48"/>
          <w:szCs w:val="48"/>
          <w:rtl/>
          <w:lang w:bidi="fa-IR"/>
        </w:rPr>
        <w:t>.آیا چاره ای هست ؟ که جمع کند بین عدم منجزیت علم اجمالی مانحن فیه و بین کمال هدایت . یا نمیشود و اگر بخواهیم کمال هدایت را حفظ کنیم باید نهایت احتیاط را به کار گیریم . چگونه ؟ باید در نوبت بعد بحث کنیم .</w:t>
      </w:r>
    </w:p>
    <w:p w:rsidR="00DB3B08" w:rsidRPr="00ED2C70" w:rsidRDefault="00DB3B08" w:rsidP="00DB3B08">
      <w:pPr>
        <w:bidi/>
        <w:rPr>
          <w:sz w:val="48"/>
          <w:szCs w:val="48"/>
          <w:lang w:bidi="fa-IR"/>
        </w:rPr>
      </w:pPr>
      <w:r>
        <w:rPr>
          <w:rFonts w:hint="cs"/>
          <w:sz w:val="48"/>
          <w:szCs w:val="48"/>
          <w:rtl/>
          <w:lang w:bidi="fa-IR"/>
        </w:rPr>
        <w:t>فتحصل: اگر یقین اجمالی به وجود تعداد موارد محدود و مشکوک به ممنوعیت معامله در بین شرکت های  خدمات رسانی شهری  وجود دارد در چنین مواردی برون سپاری خدمت مربوطه جایزاست .هر چند احتیاط در عدم برون سپاری است.</w:t>
      </w:r>
    </w:p>
    <w:p w:rsidR="00C571AE" w:rsidRPr="00ED2C70" w:rsidRDefault="00C571AE" w:rsidP="00BF75BE">
      <w:pPr>
        <w:bidi/>
        <w:rPr>
          <w:sz w:val="48"/>
          <w:szCs w:val="48"/>
          <w:rtl/>
          <w:lang w:bidi="fa-IR"/>
        </w:rPr>
      </w:pPr>
    </w:p>
    <w:sectPr w:rsidR="00C571AE" w:rsidRPr="00ED2C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E9B" w:rsidRDefault="00C26E9B" w:rsidP="002C4ABA">
      <w:pPr>
        <w:spacing w:after="0" w:line="240" w:lineRule="auto"/>
      </w:pPr>
      <w:r>
        <w:separator/>
      </w:r>
    </w:p>
  </w:endnote>
  <w:endnote w:type="continuationSeparator" w:id="0">
    <w:p w:rsidR="00C26E9B" w:rsidRDefault="00C26E9B" w:rsidP="002C4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azi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E9B" w:rsidRDefault="00C26E9B" w:rsidP="002C4ABA">
      <w:pPr>
        <w:spacing w:after="0" w:line="240" w:lineRule="auto"/>
      </w:pPr>
      <w:r>
        <w:separator/>
      </w:r>
    </w:p>
  </w:footnote>
  <w:footnote w:type="continuationSeparator" w:id="0">
    <w:p w:rsidR="00C26E9B" w:rsidRDefault="00C26E9B" w:rsidP="002C4ABA">
      <w:pPr>
        <w:spacing w:after="0" w:line="240" w:lineRule="auto"/>
      </w:pPr>
      <w:r>
        <w:continuationSeparator/>
      </w:r>
    </w:p>
  </w:footnote>
  <w:footnote w:id="1">
    <w:p w:rsidR="00ED2C70" w:rsidRPr="00ED2C70" w:rsidRDefault="00ED2C70" w:rsidP="00ED2C70">
      <w:pPr>
        <w:shd w:val="clear" w:color="auto" w:fill="FFFFFF"/>
        <w:bidi/>
        <w:spacing w:after="250"/>
        <w:rPr>
          <w:rFonts w:ascii="vazir" w:eastAsia="Times New Roman" w:hAnsi="vazir" w:cs="Times New Roman"/>
          <w:sz w:val="25"/>
          <w:szCs w:val="25"/>
          <w:rtl/>
        </w:rPr>
      </w:pPr>
      <w:r w:rsidRPr="002B23E6">
        <w:rPr>
          <w:rStyle w:val="FootnoteReference"/>
        </w:rPr>
        <w:footnoteRef/>
      </w:r>
      <w:r w:rsidRPr="002B23E6">
        <w:t xml:space="preserve"> </w:t>
      </w:r>
      <w:r w:rsidRPr="002B23E6">
        <w:rPr>
          <w:rFonts w:ascii="vazir" w:eastAsia="Times New Roman" w:hAnsi="vazir" w:cs="Times New Roman"/>
          <w:sz w:val="25"/>
          <w:szCs w:val="25"/>
          <w:rtl/>
        </w:rPr>
        <w:t>شبهه غیر محصوره، </w:t>
      </w:r>
      <w:bookmarkStart w:id="0" w:name="_شبهه"/>
      <w:r w:rsidRPr="002B23E6">
        <w:rPr>
          <w:rFonts w:ascii="vazir" w:eastAsia="Times New Roman" w:hAnsi="vazir" w:cs="Times New Roman"/>
          <w:sz w:val="25"/>
          <w:szCs w:val="25"/>
        </w:rPr>
        <w:fldChar w:fldCharType="begin"/>
      </w:r>
      <w:r w:rsidRPr="002B23E6">
        <w:rPr>
          <w:rFonts w:ascii="vazir" w:eastAsia="Times New Roman" w:hAnsi="vazir" w:cs="Times New Roman"/>
          <w:sz w:val="25"/>
          <w:szCs w:val="25"/>
        </w:rPr>
        <w:instrText xml:space="preserve"> HYPERLINK "https://fa.wikifeqh.ir/%D8%B4%D8%A8%D9%87%D9%87" \o "</w:instrText>
      </w:r>
      <w:r w:rsidRPr="002B23E6">
        <w:rPr>
          <w:rFonts w:ascii="vazir" w:eastAsia="Times New Roman" w:hAnsi="vazir" w:cs="Times New Roman" w:hint="eastAsia"/>
          <w:sz w:val="25"/>
          <w:szCs w:val="25"/>
          <w:rtl/>
        </w:rPr>
        <w:instrText>شبهه</w:instrText>
      </w:r>
      <w:r w:rsidRPr="002B23E6">
        <w:rPr>
          <w:rFonts w:ascii="vazir" w:eastAsia="Times New Roman" w:hAnsi="vazir" w:cs="Times New Roman"/>
          <w:sz w:val="25"/>
          <w:szCs w:val="25"/>
        </w:rPr>
        <w:instrText xml:space="preserve">" \t "_blank" </w:instrText>
      </w:r>
      <w:r w:rsidRPr="002B23E6">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شبهه</w:t>
      </w:r>
      <w:r w:rsidRPr="002B23E6">
        <w:rPr>
          <w:rFonts w:ascii="vazir" w:eastAsia="Times New Roman" w:hAnsi="vazir" w:cs="Times New Roman"/>
          <w:sz w:val="25"/>
          <w:szCs w:val="25"/>
        </w:rPr>
        <w:fldChar w:fldCharType="end"/>
      </w:r>
      <w:bookmarkEnd w:id="0"/>
      <w:r w:rsidRPr="002B23E6">
        <w:rPr>
          <w:rFonts w:ascii="vazir" w:eastAsia="Times New Roman" w:hAnsi="vazir" w:cs="Times New Roman"/>
          <w:sz w:val="25"/>
          <w:szCs w:val="25"/>
        </w:rPr>
        <w:t> </w:t>
      </w:r>
      <w:r w:rsidRPr="002B23E6">
        <w:rPr>
          <w:rFonts w:ascii="vazir" w:eastAsia="Times New Roman" w:hAnsi="vazir" w:cs="Times New Roman"/>
          <w:sz w:val="25"/>
          <w:szCs w:val="25"/>
          <w:rtl/>
        </w:rPr>
        <w:t>در </w:t>
      </w:r>
      <w:hyperlink r:id="rId1" w:tgtFrame="_blank" w:tooltip="علم اجمالی" w:history="1">
        <w:r w:rsidRPr="002B23E6">
          <w:rPr>
            <w:rFonts w:ascii="vazir" w:eastAsia="Times New Roman" w:hAnsi="vazir" w:cs="Times New Roman"/>
            <w:sz w:val="25"/>
            <w:szCs w:val="25"/>
            <w:rtl/>
          </w:rPr>
          <w:t>علم اجمالیِ</w:t>
        </w:r>
      </w:hyperlink>
      <w:r w:rsidRPr="002B23E6">
        <w:rPr>
          <w:rFonts w:ascii="vazir" w:eastAsia="Times New Roman" w:hAnsi="vazir" w:cs="Times New Roman"/>
          <w:sz w:val="25"/>
          <w:szCs w:val="25"/>
        </w:rPr>
        <w:t> </w:t>
      </w:r>
      <w:r w:rsidRPr="002B23E6">
        <w:rPr>
          <w:rFonts w:ascii="vazir" w:eastAsia="Times New Roman" w:hAnsi="vazir" w:cs="Times New Roman"/>
          <w:sz w:val="25"/>
          <w:szCs w:val="25"/>
          <w:rtl/>
        </w:rPr>
        <w:t>دارای محتملات فراوان می باشد</w:t>
      </w:r>
      <w:r w:rsidRPr="002B23E6">
        <w:rPr>
          <w:rFonts w:ascii="vazir" w:eastAsia="Times New Roman" w:hAnsi="vazir" w:cs="Times New Roman"/>
          <w:sz w:val="25"/>
          <w:szCs w:val="25"/>
        </w:rPr>
        <w:t>.</w:t>
      </w:r>
    </w:p>
    <w:bookmarkStart w:id="1" w:name="_مفهوم_شبهه_غیر_محصوره"/>
    <w:p w:rsidR="00ED2C70" w:rsidRPr="00ED2C70" w:rsidRDefault="00ED2C70" w:rsidP="00ED2C70">
      <w:pPr>
        <w:shd w:val="clear" w:color="auto" w:fill="FFFFFF"/>
        <w:bidi/>
        <w:spacing w:after="72" w:line="240" w:lineRule="auto"/>
        <w:outlineLvl w:val="2"/>
        <w:rPr>
          <w:rFonts w:ascii="vazir" w:eastAsia="Times New Roman" w:hAnsi="vazir" w:cs="Times New Roman"/>
          <w:b/>
          <w:bCs/>
          <w:sz w:val="25"/>
          <w:szCs w:val="25"/>
        </w:rPr>
      </w:pPr>
      <w:r w:rsidRPr="00ED2C70">
        <w:rPr>
          <w:rFonts w:ascii="vazir" w:eastAsia="Times New Roman" w:hAnsi="vazir" w:cs="Times New Roman"/>
          <w:b/>
          <w:bCs/>
          <w:sz w:val="25"/>
          <w:szCs w:val="25"/>
        </w:rPr>
        <w:fldChar w:fldCharType="begin"/>
      </w:r>
      <w:r w:rsidRPr="00ED2C70">
        <w:rPr>
          <w:rFonts w:ascii="vazir" w:eastAsia="Times New Roman" w:hAnsi="vazir" w:cs="Times New Roman"/>
          <w:b/>
          <w:bCs/>
          <w:sz w:val="25"/>
          <w:szCs w:val="25"/>
        </w:rPr>
        <w:instrText xml:space="preserve"> HYPERLINK "https://fa.wikifeqh.ir/%D8%B4%D8%A8%D9%87%D9%87_%D8%BA%DB%8C%D8%B1_%D9%85%D8%AD%D8%B5%D9%88%D8%B1%D9%87" \l "%D9%85%D9%81%D9%87%D9%88%D9%85%20%D8%B4%D8%A8%D9%87%D9%87%20%D8%BA%DB%8C%D8%B1%20%D9%85%D8%AD%D8%B5%D9%88%D8%B1%D9%87" </w:instrText>
      </w:r>
      <w:r w:rsidRPr="00ED2C70">
        <w:rPr>
          <w:rFonts w:ascii="vazir" w:eastAsia="Times New Roman" w:hAnsi="vazir" w:cs="Times New Roman"/>
          <w:b/>
          <w:bCs/>
          <w:sz w:val="25"/>
          <w:szCs w:val="25"/>
        </w:rPr>
        <w:fldChar w:fldCharType="separate"/>
      </w:r>
      <w:r w:rsidRPr="002B23E6">
        <w:rPr>
          <w:rFonts w:ascii="vazir" w:eastAsia="Times New Roman" w:hAnsi="vazir" w:cs="Times New Roman"/>
          <w:b/>
          <w:bCs/>
          <w:sz w:val="25"/>
          <w:szCs w:val="25"/>
          <w:rtl/>
          <w:lang w:bidi="fa-IR"/>
        </w:rPr>
        <w:t>۱</w:t>
      </w:r>
      <w:r w:rsidRPr="002B23E6">
        <w:rPr>
          <w:rFonts w:ascii="vazir" w:eastAsia="Times New Roman" w:hAnsi="vazir" w:cs="Times New Roman"/>
          <w:b/>
          <w:bCs/>
          <w:sz w:val="25"/>
          <w:szCs w:val="25"/>
        </w:rPr>
        <w:t xml:space="preserve"> - </w:t>
      </w:r>
      <w:r w:rsidRPr="002B23E6">
        <w:rPr>
          <w:rFonts w:ascii="vazir" w:eastAsia="Times New Roman" w:hAnsi="vazir" w:cs="Times New Roman"/>
          <w:b/>
          <w:bCs/>
          <w:sz w:val="25"/>
          <w:szCs w:val="25"/>
          <w:rtl/>
        </w:rPr>
        <w:t>مفهوم شبهه غیر محصوره</w:t>
      </w:r>
      <w:r w:rsidRPr="00ED2C70">
        <w:rPr>
          <w:rFonts w:ascii="vazir" w:eastAsia="Times New Roman" w:hAnsi="vazir" w:cs="Times New Roman"/>
          <w:b/>
          <w:bCs/>
          <w:sz w:val="25"/>
          <w:szCs w:val="25"/>
        </w:rPr>
        <w:fldChar w:fldCharType="end"/>
      </w:r>
      <w:bookmarkEnd w:id="1"/>
    </w:p>
    <w:p w:rsidR="00ED2C70" w:rsidRPr="00ED2C70" w:rsidRDefault="00ED2C70" w:rsidP="00ED2C70">
      <w:pPr>
        <w:shd w:val="clear" w:color="auto" w:fill="FFFFFF"/>
        <w:bidi/>
        <w:spacing w:before="48" w:after="250" w:line="240" w:lineRule="auto"/>
        <w:rPr>
          <w:rFonts w:ascii="vazir" w:eastAsia="Times New Roman" w:hAnsi="vazir" w:cs="Times New Roman"/>
          <w:sz w:val="25"/>
          <w:szCs w:val="25"/>
        </w:rPr>
      </w:pPr>
      <w:r w:rsidRPr="00ED2C70">
        <w:rPr>
          <w:rFonts w:ascii="vazir" w:eastAsia="Times New Roman" w:hAnsi="vazir" w:cs="Times New Roman"/>
          <w:sz w:val="25"/>
          <w:szCs w:val="25"/>
          <w:rtl/>
        </w:rPr>
        <w:t>شبهه غیر محصوره، مقابل </w:t>
      </w:r>
      <w:bookmarkStart w:id="2" w:name="_شبهه_محصوره"/>
      <w:r w:rsidRPr="00ED2C70">
        <w:rPr>
          <w:rFonts w:ascii="vazir" w:eastAsia="Times New Roman" w:hAnsi="vazir" w:cs="Times New Roman"/>
          <w:sz w:val="25"/>
          <w:szCs w:val="25"/>
        </w:rPr>
        <w:fldChar w:fldCharType="begin"/>
      </w:r>
      <w:r w:rsidRPr="00ED2C70">
        <w:rPr>
          <w:rFonts w:ascii="vazir" w:eastAsia="Times New Roman" w:hAnsi="vazir" w:cs="Times New Roman"/>
          <w:sz w:val="25"/>
          <w:szCs w:val="25"/>
        </w:rPr>
        <w:instrText xml:space="preserve"> HYPERLINK "https://fa.wikifeqh.ir/%D8%B4%D8%A8%D9%87%D9%87_%D9%85%D8%AD%D8%B5%D9%88%D8%B1%D9%87" \o "</w:instrText>
      </w:r>
      <w:r w:rsidRPr="00ED2C70">
        <w:rPr>
          <w:rFonts w:ascii="vazir" w:eastAsia="Times New Roman" w:hAnsi="vazir" w:cs="Times New Roman" w:hint="eastAsia"/>
          <w:sz w:val="25"/>
          <w:szCs w:val="25"/>
          <w:rtl/>
        </w:rPr>
        <w:instrText>شبهه</w:instrText>
      </w:r>
      <w:r w:rsidRPr="00ED2C70">
        <w:rPr>
          <w:rFonts w:ascii="vazir" w:eastAsia="Times New Roman" w:hAnsi="vazir" w:cs="Times New Roman"/>
          <w:sz w:val="25"/>
          <w:szCs w:val="25"/>
          <w:rtl/>
        </w:rPr>
        <w:instrText xml:space="preserve"> </w:instrText>
      </w:r>
      <w:r w:rsidRPr="00ED2C70">
        <w:rPr>
          <w:rFonts w:ascii="vazir" w:eastAsia="Times New Roman" w:hAnsi="vazir" w:cs="Times New Roman" w:hint="eastAsia"/>
          <w:sz w:val="25"/>
          <w:szCs w:val="25"/>
          <w:rtl/>
        </w:rPr>
        <w:instrText>محصوره</w:instrText>
      </w:r>
      <w:r w:rsidRPr="00ED2C70">
        <w:rPr>
          <w:rFonts w:ascii="vazir" w:eastAsia="Times New Roman" w:hAnsi="vazir" w:cs="Times New Roman"/>
          <w:sz w:val="25"/>
          <w:szCs w:val="25"/>
        </w:rPr>
        <w:instrText xml:space="preserve">" \t "_blank" </w:instrText>
      </w:r>
      <w:r w:rsidRPr="00ED2C70">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شبهه محصوره</w:t>
      </w:r>
      <w:r w:rsidRPr="00ED2C70">
        <w:rPr>
          <w:rFonts w:ascii="vazir" w:eastAsia="Times New Roman" w:hAnsi="vazir" w:cs="Times New Roman"/>
          <w:sz w:val="25"/>
          <w:szCs w:val="25"/>
        </w:rPr>
        <w:fldChar w:fldCharType="end"/>
      </w:r>
      <w:bookmarkEnd w:id="2"/>
      <w:r w:rsidRPr="00ED2C70">
        <w:rPr>
          <w:rFonts w:ascii="vazir" w:eastAsia="Times New Roman" w:hAnsi="vazir" w:cs="Times New Roman"/>
          <w:sz w:val="25"/>
          <w:szCs w:val="25"/>
        </w:rPr>
        <w:t> </w:t>
      </w:r>
      <w:r w:rsidRPr="00ED2C70">
        <w:rPr>
          <w:rFonts w:ascii="vazir" w:eastAsia="Times New Roman" w:hAnsi="vazir" w:cs="Times New Roman"/>
          <w:sz w:val="25"/>
          <w:szCs w:val="25"/>
          <w:rtl/>
        </w:rPr>
        <w:t>بوده و هر دو </w:t>
      </w:r>
      <w:bookmarkStart w:id="3" w:name="_اصطلاح"/>
      <w:r w:rsidRPr="00ED2C70">
        <w:rPr>
          <w:rFonts w:ascii="vazir" w:eastAsia="Times New Roman" w:hAnsi="vazir" w:cs="Times New Roman"/>
          <w:sz w:val="25"/>
          <w:szCs w:val="25"/>
        </w:rPr>
        <w:fldChar w:fldCharType="begin"/>
      </w:r>
      <w:r w:rsidRPr="00ED2C70">
        <w:rPr>
          <w:rFonts w:ascii="vazir" w:eastAsia="Times New Roman" w:hAnsi="vazir" w:cs="Times New Roman"/>
          <w:sz w:val="25"/>
          <w:szCs w:val="25"/>
        </w:rPr>
        <w:instrText xml:space="preserve"> HYPERLINK "https://fa.wikifeqh.ir/%D8%A7%D8%B5%D8%B7%D9%84%D8%A7%D8%AD" \o "</w:instrText>
      </w:r>
      <w:r w:rsidRPr="00ED2C70">
        <w:rPr>
          <w:rFonts w:ascii="vazir" w:eastAsia="Times New Roman" w:hAnsi="vazir" w:cs="Times New Roman" w:hint="eastAsia"/>
          <w:sz w:val="25"/>
          <w:szCs w:val="25"/>
          <w:rtl/>
        </w:rPr>
        <w:instrText>اصطلاح</w:instrText>
      </w:r>
      <w:r w:rsidRPr="00ED2C70">
        <w:rPr>
          <w:rFonts w:ascii="vazir" w:eastAsia="Times New Roman" w:hAnsi="vazir" w:cs="Times New Roman"/>
          <w:sz w:val="25"/>
          <w:szCs w:val="25"/>
        </w:rPr>
        <w:instrText xml:space="preserve">" \t "_blank" </w:instrText>
      </w:r>
      <w:r w:rsidRPr="00ED2C70">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اصطلاح</w:t>
      </w:r>
      <w:r w:rsidRPr="00ED2C70">
        <w:rPr>
          <w:rFonts w:ascii="vazir" w:eastAsia="Times New Roman" w:hAnsi="vazir" w:cs="Times New Roman"/>
          <w:sz w:val="25"/>
          <w:szCs w:val="25"/>
        </w:rPr>
        <w:fldChar w:fldCharType="end"/>
      </w:r>
      <w:bookmarkEnd w:id="3"/>
      <w:r w:rsidRPr="00ED2C70">
        <w:rPr>
          <w:rFonts w:ascii="vazir" w:eastAsia="Times New Roman" w:hAnsi="vazir" w:cs="Times New Roman"/>
          <w:sz w:val="25"/>
          <w:szCs w:val="25"/>
        </w:rPr>
        <w:t> </w:t>
      </w:r>
      <w:r w:rsidRPr="00ED2C70">
        <w:rPr>
          <w:rFonts w:ascii="vazir" w:eastAsia="Times New Roman" w:hAnsi="vazir" w:cs="Times New Roman"/>
          <w:sz w:val="25"/>
          <w:szCs w:val="25"/>
          <w:rtl/>
        </w:rPr>
        <w:t>معمولا در مورد </w:t>
      </w:r>
      <w:bookmarkStart w:id="4" w:name="_مشتبهات"/>
      <w:r w:rsidRPr="00ED2C70">
        <w:rPr>
          <w:rFonts w:ascii="vazir" w:eastAsia="Times New Roman" w:hAnsi="vazir" w:cs="Times New Roman"/>
          <w:sz w:val="25"/>
          <w:szCs w:val="25"/>
        </w:rPr>
        <w:fldChar w:fldCharType="begin"/>
      </w:r>
      <w:r w:rsidRPr="00ED2C70">
        <w:rPr>
          <w:rFonts w:ascii="vazir" w:eastAsia="Times New Roman" w:hAnsi="vazir" w:cs="Times New Roman"/>
          <w:sz w:val="25"/>
          <w:szCs w:val="25"/>
        </w:rPr>
        <w:instrText xml:space="preserve"> HYPERLINK "https://fa.wikifeqh.ir/%D9%85%D8%B4%D8%AA%D8%A8%D9%87%D8%A7%D8%AA" \o "</w:instrText>
      </w:r>
      <w:r w:rsidRPr="00ED2C70">
        <w:rPr>
          <w:rFonts w:ascii="vazir" w:eastAsia="Times New Roman" w:hAnsi="vazir" w:cs="Times New Roman" w:hint="eastAsia"/>
          <w:sz w:val="25"/>
          <w:szCs w:val="25"/>
          <w:rtl/>
        </w:rPr>
        <w:instrText>مشتبهات</w:instrText>
      </w:r>
      <w:r w:rsidRPr="00ED2C70">
        <w:rPr>
          <w:rFonts w:ascii="vazir" w:eastAsia="Times New Roman" w:hAnsi="vazir" w:cs="Times New Roman"/>
          <w:sz w:val="25"/>
          <w:szCs w:val="25"/>
          <w:rtl/>
        </w:rPr>
        <w:instrText xml:space="preserve"> (</w:instrText>
      </w:r>
      <w:r w:rsidRPr="00ED2C70">
        <w:rPr>
          <w:rFonts w:ascii="vazir" w:eastAsia="Times New Roman" w:hAnsi="vazir" w:cs="Times New Roman" w:hint="eastAsia"/>
          <w:sz w:val="25"/>
          <w:szCs w:val="25"/>
          <w:rtl/>
        </w:rPr>
        <w:instrText>پ</w:instrText>
      </w:r>
      <w:r w:rsidRPr="00ED2C70">
        <w:rPr>
          <w:rFonts w:ascii="vazir" w:eastAsia="Times New Roman" w:hAnsi="vazir" w:cs="Times New Roman" w:hint="cs"/>
          <w:sz w:val="25"/>
          <w:szCs w:val="25"/>
          <w:rtl/>
        </w:rPr>
        <w:instrText>ی</w:instrText>
      </w:r>
      <w:r w:rsidRPr="00ED2C70">
        <w:rPr>
          <w:rFonts w:ascii="vazir" w:eastAsia="Times New Roman" w:hAnsi="vazir" w:cs="Times New Roman" w:hint="eastAsia"/>
          <w:sz w:val="25"/>
          <w:szCs w:val="25"/>
          <w:rtl/>
        </w:rPr>
        <w:instrText>وند</w:instrText>
      </w:r>
      <w:r w:rsidRPr="00ED2C70">
        <w:rPr>
          <w:rFonts w:ascii="vazir" w:eastAsia="Times New Roman" w:hAnsi="vazir" w:cs="Times New Roman" w:hint="cs"/>
          <w:sz w:val="25"/>
          <w:szCs w:val="25"/>
          <w:rtl/>
        </w:rPr>
        <w:instrText>ی</w:instrText>
      </w:r>
      <w:r w:rsidRPr="00ED2C70">
        <w:rPr>
          <w:rFonts w:ascii="vazir" w:eastAsia="Times New Roman" w:hAnsi="vazir" w:cs="Times New Roman"/>
          <w:sz w:val="25"/>
          <w:szCs w:val="25"/>
          <w:rtl/>
        </w:rPr>
        <w:instrText xml:space="preserve"> </w:instrText>
      </w:r>
      <w:r w:rsidRPr="00ED2C70">
        <w:rPr>
          <w:rFonts w:ascii="vazir" w:eastAsia="Times New Roman" w:hAnsi="vazir" w:cs="Times New Roman" w:hint="eastAsia"/>
          <w:sz w:val="25"/>
          <w:szCs w:val="25"/>
          <w:rtl/>
        </w:rPr>
        <w:instrText>وجود</w:instrText>
      </w:r>
      <w:r w:rsidRPr="00ED2C70">
        <w:rPr>
          <w:rFonts w:ascii="vazir" w:eastAsia="Times New Roman" w:hAnsi="vazir" w:cs="Times New Roman"/>
          <w:sz w:val="25"/>
          <w:szCs w:val="25"/>
          <w:rtl/>
        </w:rPr>
        <w:instrText xml:space="preserve"> </w:instrText>
      </w:r>
      <w:r w:rsidRPr="00ED2C70">
        <w:rPr>
          <w:rFonts w:ascii="vazir" w:eastAsia="Times New Roman" w:hAnsi="vazir" w:cs="Times New Roman" w:hint="eastAsia"/>
          <w:sz w:val="25"/>
          <w:szCs w:val="25"/>
          <w:rtl/>
        </w:rPr>
        <w:instrText>ندارد</w:instrText>
      </w:r>
      <w:r w:rsidRPr="00ED2C70">
        <w:rPr>
          <w:rFonts w:ascii="vazir" w:eastAsia="Times New Roman" w:hAnsi="vazir" w:cs="Times New Roman"/>
          <w:sz w:val="25"/>
          <w:szCs w:val="25"/>
          <w:rtl/>
        </w:rPr>
        <w:instrText>)</w:instrText>
      </w:r>
      <w:r w:rsidRPr="00ED2C70">
        <w:rPr>
          <w:rFonts w:ascii="vazir" w:eastAsia="Times New Roman" w:hAnsi="vazir" w:cs="Times New Roman"/>
          <w:sz w:val="25"/>
          <w:szCs w:val="25"/>
        </w:rPr>
        <w:instrText xml:space="preserve">" </w:instrText>
      </w:r>
      <w:r w:rsidRPr="00ED2C70">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مشتبهات</w:t>
      </w:r>
      <w:r w:rsidRPr="00ED2C70">
        <w:rPr>
          <w:rFonts w:ascii="vazir" w:eastAsia="Times New Roman" w:hAnsi="vazir" w:cs="Times New Roman"/>
          <w:sz w:val="25"/>
          <w:szCs w:val="25"/>
        </w:rPr>
        <w:fldChar w:fldCharType="end"/>
      </w:r>
      <w:bookmarkEnd w:id="4"/>
      <w:r w:rsidRPr="00ED2C70">
        <w:rPr>
          <w:rFonts w:ascii="vazir" w:eastAsia="Times New Roman" w:hAnsi="vazir" w:cs="Times New Roman"/>
          <w:sz w:val="25"/>
          <w:szCs w:val="25"/>
        </w:rPr>
        <w:t> (</w:t>
      </w:r>
      <w:r w:rsidRPr="00ED2C70">
        <w:rPr>
          <w:rFonts w:ascii="vazir" w:eastAsia="Times New Roman" w:hAnsi="vazir" w:cs="Times New Roman"/>
          <w:sz w:val="25"/>
          <w:szCs w:val="25"/>
          <w:rtl/>
        </w:rPr>
        <w:t>احتمالات) واقع در اطراف علم اجمالی به کار می‌رود؛ به این بیان که هرگاه تعداد مشتبهات اطراف علم اجمالی زیاد باشد، به آن، شبهه غیر محصوره اطلاق می‌گردد، مانند این که به </w:t>
      </w:r>
      <w:bookmarkStart w:id="5" w:name="_اجمال"/>
      <w:r w:rsidRPr="00ED2C70">
        <w:rPr>
          <w:rFonts w:ascii="vazir" w:eastAsia="Times New Roman" w:hAnsi="vazir" w:cs="Times New Roman"/>
          <w:sz w:val="25"/>
          <w:szCs w:val="25"/>
        </w:rPr>
        <w:fldChar w:fldCharType="begin"/>
      </w:r>
      <w:r w:rsidRPr="00ED2C70">
        <w:rPr>
          <w:rFonts w:ascii="vazir" w:eastAsia="Times New Roman" w:hAnsi="vazir" w:cs="Times New Roman"/>
          <w:sz w:val="25"/>
          <w:szCs w:val="25"/>
        </w:rPr>
        <w:instrText xml:space="preserve"> HYPERLINK "https://fa.wikifeqh.ir/%D8%A7%D8%AC%D9%85%D8%A7%D9%84" \o "</w:instrText>
      </w:r>
      <w:r w:rsidRPr="00ED2C70">
        <w:rPr>
          <w:rFonts w:ascii="vazir" w:eastAsia="Times New Roman" w:hAnsi="vazir" w:cs="Times New Roman" w:hint="eastAsia"/>
          <w:sz w:val="25"/>
          <w:szCs w:val="25"/>
          <w:rtl/>
        </w:rPr>
        <w:instrText>اجمال</w:instrText>
      </w:r>
      <w:r w:rsidRPr="00ED2C70">
        <w:rPr>
          <w:rFonts w:ascii="vazir" w:eastAsia="Times New Roman" w:hAnsi="vazir" w:cs="Times New Roman"/>
          <w:sz w:val="25"/>
          <w:szCs w:val="25"/>
        </w:rPr>
        <w:instrText xml:space="preserve">" \t "_blank" </w:instrText>
      </w:r>
      <w:r w:rsidRPr="00ED2C70">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اجمال</w:t>
      </w:r>
      <w:r w:rsidRPr="00ED2C70">
        <w:rPr>
          <w:rFonts w:ascii="vazir" w:eastAsia="Times New Roman" w:hAnsi="vazir" w:cs="Times New Roman"/>
          <w:sz w:val="25"/>
          <w:szCs w:val="25"/>
        </w:rPr>
        <w:fldChar w:fldCharType="end"/>
      </w:r>
      <w:bookmarkEnd w:id="5"/>
      <w:r w:rsidRPr="00ED2C70">
        <w:rPr>
          <w:rFonts w:ascii="vazir" w:eastAsia="Times New Roman" w:hAnsi="vazir" w:cs="Times New Roman"/>
          <w:sz w:val="25"/>
          <w:szCs w:val="25"/>
        </w:rPr>
        <w:t> </w:t>
      </w:r>
      <w:r w:rsidRPr="00ED2C70">
        <w:rPr>
          <w:rFonts w:ascii="vazir" w:eastAsia="Times New Roman" w:hAnsi="vazir" w:cs="Times New Roman"/>
          <w:sz w:val="25"/>
          <w:szCs w:val="25"/>
          <w:rtl/>
        </w:rPr>
        <w:t>دانسته شود یک قصاب از قصاب‌های شهر، </w:t>
      </w:r>
      <w:bookmarkStart w:id="6" w:name="_کافر"/>
      <w:r w:rsidRPr="00ED2C70">
        <w:rPr>
          <w:rFonts w:ascii="vazir" w:eastAsia="Times New Roman" w:hAnsi="vazir" w:cs="Times New Roman"/>
          <w:sz w:val="25"/>
          <w:szCs w:val="25"/>
        </w:rPr>
        <w:fldChar w:fldCharType="begin"/>
      </w:r>
      <w:r w:rsidRPr="00ED2C70">
        <w:rPr>
          <w:rFonts w:ascii="vazir" w:eastAsia="Times New Roman" w:hAnsi="vazir" w:cs="Times New Roman"/>
          <w:sz w:val="25"/>
          <w:szCs w:val="25"/>
        </w:rPr>
        <w:instrText xml:space="preserve"> HYPERLINK "https://fa.wikifeqh.ir/%DA%A9%D8%A7%D9%81%D8%B1" \o "</w:instrText>
      </w:r>
      <w:r w:rsidRPr="00ED2C70">
        <w:rPr>
          <w:rFonts w:ascii="vazir" w:eastAsia="Times New Roman" w:hAnsi="vazir" w:cs="Times New Roman" w:hint="eastAsia"/>
          <w:sz w:val="25"/>
          <w:szCs w:val="25"/>
          <w:rtl/>
        </w:rPr>
        <w:instrText>کافر</w:instrText>
      </w:r>
      <w:r w:rsidRPr="00ED2C70">
        <w:rPr>
          <w:rFonts w:ascii="vazir" w:eastAsia="Times New Roman" w:hAnsi="vazir" w:cs="Times New Roman"/>
          <w:sz w:val="25"/>
          <w:szCs w:val="25"/>
        </w:rPr>
        <w:instrText xml:space="preserve">" \t "_blank" </w:instrText>
      </w:r>
      <w:r w:rsidRPr="00ED2C70">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کافر</w:t>
      </w:r>
      <w:r w:rsidRPr="00ED2C70">
        <w:rPr>
          <w:rFonts w:ascii="vazir" w:eastAsia="Times New Roman" w:hAnsi="vazir" w:cs="Times New Roman"/>
          <w:sz w:val="25"/>
          <w:szCs w:val="25"/>
        </w:rPr>
        <w:fldChar w:fldCharType="end"/>
      </w:r>
      <w:bookmarkEnd w:id="6"/>
      <w:r w:rsidRPr="00ED2C70">
        <w:rPr>
          <w:rFonts w:ascii="vazir" w:eastAsia="Times New Roman" w:hAnsi="vazir" w:cs="Times New Roman"/>
          <w:sz w:val="25"/>
          <w:szCs w:val="25"/>
        </w:rPr>
        <w:t> </w:t>
      </w:r>
      <w:r w:rsidRPr="00ED2C70">
        <w:rPr>
          <w:rFonts w:ascii="vazir" w:eastAsia="Times New Roman" w:hAnsi="vazir" w:cs="Times New Roman"/>
          <w:sz w:val="25"/>
          <w:szCs w:val="25"/>
          <w:rtl/>
        </w:rPr>
        <w:t>است، که خریدن </w:t>
      </w:r>
      <w:bookmarkStart w:id="7" w:name="_گوشت"/>
      <w:r w:rsidRPr="00ED2C70">
        <w:rPr>
          <w:rFonts w:ascii="vazir" w:eastAsia="Times New Roman" w:hAnsi="vazir" w:cs="Times New Roman"/>
          <w:sz w:val="25"/>
          <w:szCs w:val="25"/>
        </w:rPr>
        <w:fldChar w:fldCharType="begin"/>
      </w:r>
      <w:r w:rsidRPr="00ED2C70">
        <w:rPr>
          <w:rFonts w:ascii="vazir" w:eastAsia="Times New Roman" w:hAnsi="vazir" w:cs="Times New Roman"/>
          <w:sz w:val="25"/>
          <w:szCs w:val="25"/>
        </w:rPr>
        <w:instrText xml:space="preserve"> HYPERLINK "https://fa.wikifeqh.ir/%DA%AF%D9%88%D8%B4%D8%AA" \o "</w:instrText>
      </w:r>
      <w:r w:rsidRPr="00ED2C70">
        <w:rPr>
          <w:rFonts w:ascii="vazir" w:eastAsia="Times New Roman" w:hAnsi="vazir" w:cs="Times New Roman" w:hint="eastAsia"/>
          <w:sz w:val="25"/>
          <w:szCs w:val="25"/>
          <w:rtl/>
        </w:rPr>
        <w:instrText>گوشت</w:instrText>
      </w:r>
      <w:r w:rsidRPr="00ED2C70">
        <w:rPr>
          <w:rFonts w:ascii="vazir" w:eastAsia="Times New Roman" w:hAnsi="vazir" w:cs="Times New Roman"/>
          <w:sz w:val="25"/>
          <w:szCs w:val="25"/>
        </w:rPr>
        <w:instrText xml:space="preserve">" \t "_blank" </w:instrText>
      </w:r>
      <w:r w:rsidRPr="00ED2C70">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گوشت</w:t>
      </w:r>
      <w:r w:rsidRPr="00ED2C70">
        <w:rPr>
          <w:rFonts w:ascii="vazir" w:eastAsia="Times New Roman" w:hAnsi="vazir" w:cs="Times New Roman"/>
          <w:sz w:val="25"/>
          <w:szCs w:val="25"/>
        </w:rPr>
        <w:fldChar w:fldCharType="end"/>
      </w:r>
      <w:bookmarkEnd w:id="7"/>
      <w:r w:rsidRPr="00ED2C70">
        <w:rPr>
          <w:rFonts w:ascii="vazir" w:eastAsia="Times New Roman" w:hAnsi="vazir" w:cs="Times New Roman"/>
          <w:sz w:val="25"/>
          <w:szCs w:val="25"/>
        </w:rPr>
        <w:t> </w:t>
      </w:r>
      <w:r w:rsidRPr="00ED2C70">
        <w:rPr>
          <w:rFonts w:ascii="vazir" w:eastAsia="Times New Roman" w:hAnsi="vazir" w:cs="Times New Roman"/>
          <w:sz w:val="25"/>
          <w:szCs w:val="25"/>
          <w:rtl/>
        </w:rPr>
        <w:t>از او </w:t>
      </w:r>
      <w:bookmarkStart w:id="8" w:name="_حرام"/>
      <w:r w:rsidRPr="00ED2C70">
        <w:rPr>
          <w:rFonts w:ascii="vazir" w:eastAsia="Times New Roman" w:hAnsi="vazir" w:cs="Times New Roman"/>
          <w:sz w:val="25"/>
          <w:szCs w:val="25"/>
        </w:rPr>
        <w:fldChar w:fldCharType="begin"/>
      </w:r>
      <w:r w:rsidRPr="00ED2C70">
        <w:rPr>
          <w:rFonts w:ascii="vazir" w:eastAsia="Times New Roman" w:hAnsi="vazir" w:cs="Times New Roman"/>
          <w:sz w:val="25"/>
          <w:szCs w:val="25"/>
        </w:rPr>
        <w:instrText xml:space="preserve"> HYPERLINK "https://fa.wikifeqh.ir/%D8%AD%D8%B1%D8%A7%D9%85" \o "</w:instrText>
      </w:r>
      <w:r w:rsidRPr="00ED2C70">
        <w:rPr>
          <w:rFonts w:ascii="vazir" w:eastAsia="Times New Roman" w:hAnsi="vazir" w:cs="Times New Roman" w:hint="eastAsia"/>
          <w:sz w:val="25"/>
          <w:szCs w:val="25"/>
          <w:rtl/>
        </w:rPr>
        <w:instrText>حرام</w:instrText>
      </w:r>
      <w:r w:rsidRPr="00ED2C70">
        <w:rPr>
          <w:rFonts w:ascii="vazir" w:eastAsia="Times New Roman" w:hAnsi="vazir" w:cs="Times New Roman"/>
          <w:sz w:val="25"/>
          <w:szCs w:val="25"/>
        </w:rPr>
        <w:instrText xml:space="preserve">" \t "_blank" </w:instrText>
      </w:r>
      <w:r w:rsidRPr="00ED2C70">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حرام</w:t>
      </w:r>
      <w:r w:rsidRPr="00ED2C70">
        <w:rPr>
          <w:rFonts w:ascii="vazir" w:eastAsia="Times New Roman" w:hAnsi="vazir" w:cs="Times New Roman"/>
          <w:sz w:val="25"/>
          <w:szCs w:val="25"/>
        </w:rPr>
        <w:fldChar w:fldCharType="end"/>
      </w:r>
      <w:bookmarkEnd w:id="8"/>
      <w:r w:rsidRPr="00ED2C70">
        <w:rPr>
          <w:rFonts w:ascii="vazir" w:eastAsia="Times New Roman" w:hAnsi="vazir" w:cs="Times New Roman"/>
          <w:sz w:val="25"/>
          <w:szCs w:val="25"/>
        </w:rPr>
        <w:t> </w:t>
      </w:r>
      <w:r w:rsidRPr="00ED2C70">
        <w:rPr>
          <w:rFonts w:ascii="vazir" w:eastAsia="Times New Roman" w:hAnsi="vazir" w:cs="Times New Roman"/>
          <w:sz w:val="25"/>
          <w:szCs w:val="25"/>
          <w:rtl/>
        </w:rPr>
        <w:t>می‌باشد، اما چون این مورد از موارد شبهه غیر محصوره است، رعایت آن لازم نیست</w:t>
      </w:r>
      <w:r w:rsidRPr="00ED2C70">
        <w:rPr>
          <w:rFonts w:ascii="vazir" w:eastAsia="Times New Roman" w:hAnsi="vazir" w:cs="Times New Roman"/>
          <w:sz w:val="25"/>
          <w:szCs w:val="25"/>
        </w:rPr>
        <w:t>.</w:t>
      </w:r>
    </w:p>
    <w:bookmarkStart w:id="9" w:name="_معیار_محصور_بودن_و_غیر_محصور_بودن_شبهه"/>
    <w:p w:rsidR="00ED2C70" w:rsidRPr="00ED2C70" w:rsidRDefault="00ED2C70" w:rsidP="00ED2C70">
      <w:pPr>
        <w:shd w:val="clear" w:color="auto" w:fill="FFFFFF"/>
        <w:bidi/>
        <w:spacing w:after="72" w:line="240" w:lineRule="auto"/>
        <w:outlineLvl w:val="2"/>
        <w:rPr>
          <w:rFonts w:ascii="vazir" w:eastAsia="Times New Roman" w:hAnsi="vazir" w:cs="Times New Roman"/>
          <w:b/>
          <w:bCs/>
          <w:sz w:val="25"/>
          <w:szCs w:val="25"/>
        </w:rPr>
      </w:pPr>
      <w:r w:rsidRPr="00ED2C70">
        <w:rPr>
          <w:rFonts w:ascii="vazir" w:eastAsia="Times New Roman" w:hAnsi="vazir" w:cs="Times New Roman"/>
          <w:b/>
          <w:bCs/>
          <w:sz w:val="25"/>
          <w:szCs w:val="25"/>
        </w:rPr>
        <w:fldChar w:fldCharType="begin"/>
      </w:r>
      <w:r w:rsidRPr="00ED2C70">
        <w:rPr>
          <w:rFonts w:ascii="vazir" w:eastAsia="Times New Roman" w:hAnsi="vazir" w:cs="Times New Roman"/>
          <w:b/>
          <w:bCs/>
          <w:sz w:val="25"/>
          <w:szCs w:val="25"/>
        </w:rPr>
        <w:instrText xml:space="preserve"> HYPERLINK "https://fa.wikifeqh.ir/%D8%B4%D8%A8%D9%87%D9%87_%D8%BA%DB%8C%D8%B1_%D9%85%D8%AD%D8%B5%D9%88%D8%B1%D9%87" \l "%D9%85%D8%B9%DB%8C%D8%A7%D8%B1%20%D9%85%D8%AD%D8%B5%D9%88%D8%B1%20%D8%A8%D9%88%D8%AF%D9%86%20%D9%88%20%D8%BA%DB%8C%D8%B1%20%D9%85%D8%AD%D8%B5%D9%88%D8%B1%20%D8%A8%D9%88%D8%AF%D9%86%20%D8%B4%D8%A8%D9%87%D9%87" </w:instrText>
      </w:r>
      <w:r w:rsidRPr="00ED2C70">
        <w:rPr>
          <w:rFonts w:ascii="vazir" w:eastAsia="Times New Roman" w:hAnsi="vazir" w:cs="Times New Roman"/>
          <w:b/>
          <w:bCs/>
          <w:sz w:val="25"/>
          <w:szCs w:val="25"/>
        </w:rPr>
        <w:fldChar w:fldCharType="separate"/>
      </w:r>
      <w:r w:rsidRPr="002B23E6">
        <w:rPr>
          <w:rFonts w:ascii="vazir" w:eastAsia="Times New Roman" w:hAnsi="vazir" w:cs="Times New Roman"/>
          <w:b/>
          <w:bCs/>
          <w:sz w:val="25"/>
          <w:szCs w:val="25"/>
          <w:rtl/>
          <w:lang w:bidi="fa-IR"/>
        </w:rPr>
        <w:t>۲</w:t>
      </w:r>
      <w:r w:rsidRPr="002B23E6">
        <w:rPr>
          <w:rFonts w:ascii="vazir" w:eastAsia="Times New Roman" w:hAnsi="vazir" w:cs="Times New Roman"/>
          <w:b/>
          <w:bCs/>
          <w:sz w:val="25"/>
          <w:szCs w:val="25"/>
        </w:rPr>
        <w:t xml:space="preserve"> - </w:t>
      </w:r>
      <w:r w:rsidRPr="002B23E6">
        <w:rPr>
          <w:rFonts w:ascii="vazir" w:eastAsia="Times New Roman" w:hAnsi="vazir" w:cs="Times New Roman"/>
          <w:b/>
          <w:bCs/>
          <w:sz w:val="25"/>
          <w:szCs w:val="25"/>
          <w:rtl/>
        </w:rPr>
        <w:t>معیار محصور بودن و غیر محصور بودن شبهه</w:t>
      </w:r>
      <w:r w:rsidRPr="00ED2C70">
        <w:rPr>
          <w:rFonts w:ascii="vazir" w:eastAsia="Times New Roman" w:hAnsi="vazir" w:cs="Times New Roman"/>
          <w:b/>
          <w:bCs/>
          <w:sz w:val="25"/>
          <w:szCs w:val="25"/>
        </w:rPr>
        <w:fldChar w:fldCharType="end"/>
      </w:r>
      <w:bookmarkEnd w:id="9"/>
    </w:p>
    <w:p w:rsidR="00ED2C70" w:rsidRPr="00ED2C70" w:rsidRDefault="00ED2C70" w:rsidP="00ED2C70">
      <w:pPr>
        <w:shd w:val="clear" w:color="auto" w:fill="FFFFFF"/>
        <w:bidi/>
        <w:spacing w:before="48" w:after="250" w:line="240" w:lineRule="auto"/>
        <w:rPr>
          <w:rFonts w:ascii="vazir" w:eastAsia="Times New Roman" w:hAnsi="vazir" w:cs="Times New Roman"/>
          <w:sz w:val="25"/>
          <w:szCs w:val="25"/>
        </w:rPr>
      </w:pPr>
      <w:r w:rsidRPr="00ED2C70">
        <w:rPr>
          <w:rFonts w:ascii="vazir" w:eastAsia="Times New Roman" w:hAnsi="vazir" w:cs="Times New Roman"/>
          <w:sz w:val="25"/>
          <w:szCs w:val="25"/>
          <w:rtl/>
        </w:rPr>
        <w:t>درباره معیار محصور بودن و غیر محصور بودن شبهه، اختلاف است، که در مستند «معیار شبهه غیر محصوره»، به آن پرداخته شده است</w:t>
      </w:r>
      <w:r w:rsidRPr="00ED2C70">
        <w:rPr>
          <w:rFonts w:ascii="vazir" w:eastAsia="Times New Roman" w:hAnsi="vazir" w:cs="Times New Roman"/>
          <w:sz w:val="25"/>
          <w:szCs w:val="25"/>
        </w:rPr>
        <w:t>.</w:t>
      </w:r>
      <w:r w:rsidRPr="00ED2C70">
        <w:rPr>
          <w:rFonts w:ascii="vazir" w:eastAsia="Times New Roman" w:hAnsi="vazir" w:cs="Times New Roman"/>
          <w:sz w:val="25"/>
          <w:szCs w:val="25"/>
        </w:rPr>
        <w:br/>
      </w:r>
      <w:r w:rsidRPr="00ED2C70">
        <w:rPr>
          <w:rFonts w:ascii="vazir" w:eastAsia="Times New Roman" w:hAnsi="vazir" w:cs="Times New Roman"/>
          <w:sz w:val="25"/>
          <w:szCs w:val="25"/>
          <w:rtl/>
        </w:rPr>
        <w:t>مشهور بر این باورند که در شبهات محصوره، علم اجمالی </w:t>
      </w:r>
      <w:bookmarkStart w:id="10" w:name="_منجز"/>
      <w:r w:rsidRPr="00ED2C70">
        <w:rPr>
          <w:rFonts w:ascii="vazir" w:eastAsia="Times New Roman" w:hAnsi="vazir" w:cs="Times New Roman"/>
          <w:sz w:val="25"/>
          <w:szCs w:val="25"/>
        </w:rPr>
        <w:fldChar w:fldCharType="begin"/>
      </w:r>
      <w:r w:rsidRPr="00ED2C70">
        <w:rPr>
          <w:rFonts w:ascii="vazir" w:eastAsia="Times New Roman" w:hAnsi="vazir" w:cs="Times New Roman"/>
          <w:sz w:val="25"/>
          <w:szCs w:val="25"/>
        </w:rPr>
        <w:instrText xml:space="preserve"> HYPERLINK "https://fa.wikifeqh.ir/%D9%85%D9%86%D8%AC%D8%B2" \o "</w:instrText>
      </w:r>
      <w:r w:rsidRPr="00ED2C70">
        <w:rPr>
          <w:rFonts w:ascii="vazir" w:eastAsia="Times New Roman" w:hAnsi="vazir" w:cs="Times New Roman" w:hint="eastAsia"/>
          <w:sz w:val="25"/>
          <w:szCs w:val="25"/>
          <w:rtl/>
        </w:rPr>
        <w:instrText>منجز</w:instrText>
      </w:r>
      <w:r w:rsidRPr="00ED2C70">
        <w:rPr>
          <w:rFonts w:ascii="vazir" w:eastAsia="Times New Roman" w:hAnsi="vazir" w:cs="Times New Roman"/>
          <w:sz w:val="25"/>
          <w:szCs w:val="25"/>
        </w:rPr>
        <w:instrText xml:space="preserve">" \t "_blank" </w:instrText>
      </w:r>
      <w:r w:rsidRPr="00ED2C70">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منجّز</w:t>
      </w:r>
      <w:r w:rsidRPr="00ED2C70">
        <w:rPr>
          <w:rFonts w:ascii="vazir" w:eastAsia="Times New Roman" w:hAnsi="vazir" w:cs="Times New Roman"/>
          <w:sz w:val="25"/>
          <w:szCs w:val="25"/>
        </w:rPr>
        <w:fldChar w:fldCharType="end"/>
      </w:r>
      <w:bookmarkEnd w:id="10"/>
      <w:r w:rsidRPr="00ED2C70">
        <w:rPr>
          <w:rFonts w:ascii="vazir" w:eastAsia="Times New Roman" w:hAnsi="vazir" w:cs="Times New Roman"/>
          <w:sz w:val="25"/>
          <w:szCs w:val="25"/>
        </w:rPr>
        <w:t> </w:t>
      </w:r>
      <w:r w:rsidRPr="00ED2C70">
        <w:rPr>
          <w:rFonts w:ascii="vazir" w:eastAsia="Times New Roman" w:hAnsi="vazir" w:cs="Times New Roman"/>
          <w:sz w:val="25"/>
          <w:szCs w:val="25"/>
          <w:rtl/>
        </w:rPr>
        <w:t>است و در نتیجه، مکلف باید </w:t>
      </w:r>
      <w:bookmarkStart w:id="11" w:name="_احتیاط"/>
      <w:r w:rsidRPr="00ED2C70">
        <w:rPr>
          <w:rFonts w:ascii="vazir" w:eastAsia="Times New Roman" w:hAnsi="vazir" w:cs="Times New Roman"/>
          <w:sz w:val="25"/>
          <w:szCs w:val="25"/>
        </w:rPr>
        <w:fldChar w:fldCharType="begin"/>
      </w:r>
      <w:r w:rsidRPr="00ED2C70">
        <w:rPr>
          <w:rFonts w:ascii="vazir" w:eastAsia="Times New Roman" w:hAnsi="vazir" w:cs="Times New Roman"/>
          <w:sz w:val="25"/>
          <w:szCs w:val="25"/>
        </w:rPr>
        <w:instrText xml:space="preserve"> HYPERLINK "https://fa.wikifeqh.ir/%D8%A7%D8%AD%D8%AA%DB%8C%D8%A7%D8%B7" \o "</w:instrText>
      </w:r>
      <w:r w:rsidRPr="00ED2C70">
        <w:rPr>
          <w:rFonts w:ascii="vazir" w:eastAsia="Times New Roman" w:hAnsi="vazir" w:cs="Times New Roman" w:hint="eastAsia"/>
          <w:sz w:val="25"/>
          <w:szCs w:val="25"/>
          <w:rtl/>
        </w:rPr>
        <w:instrText>احت</w:instrText>
      </w:r>
      <w:r w:rsidRPr="00ED2C70">
        <w:rPr>
          <w:rFonts w:ascii="vazir" w:eastAsia="Times New Roman" w:hAnsi="vazir" w:cs="Times New Roman" w:hint="cs"/>
          <w:sz w:val="25"/>
          <w:szCs w:val="25"/>
          <w:rtl/>
        </w:rPr>
        <w:instrText>ی</w:instrText>
      </w:r>
      <w:r w:rsidRPr="00ED2C70">
        <w:rPr>
          <w:rFonts w:ascii="vazir" w:eastAsia="Times New Roman" w:hAnsi="vazir" w:cs="Times New Roman" w:hint="eastAsia"/>
          <w:sz w:val="25"/>
          <w:szCs w:val="25"/>
          <w:rtl/>
        </w:rPr>
        <w:instrText>اط</w:instrText>
      </w:r>
      <w:r w:rsidRPr="00ED2C70">
        <w:rPr>
          <w:rFonts w:ascii="vazir" w:eastAsia="Times New Roman" w:hAnsi="vazir" w:cs="Times New Roman"/>
          <w:sz w:val="25"/>
          <w:szCs w:val="25"/>
        </w:rPr>
        <w:instrText xml:space="preserve">" \t "_blank" </w:instrText>
      </w:r>
      <w:r w:rsidRPr="00ED2C70">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احتیاط</w:t>
      </w:r>
      <w:r w:rsidRPr="00ED2C70">
        <w:rPr>
          <w:rFonts w:ascii="vazir" w:eastAsia="Times New Roman" w:hAnsi="vazir" w:cs="Times New Roman"/>
          <w:sz w:val="25"/>
          <w:szCs w:val="25"/>
        </w:rPr>
        <w:fldChar w:fldCharType="end"/>
      </w:r>
      <w:bookmarkEnd w:id="11"/>
      <w:r w:rsidRPr="00ED2C70">
        <w:rPr>
          <w:rFonts w:ascii="vazir" w:eastAsia="Times New Roman" w:hAnsi="vazir" w:cs="Times New Roman"/>
          <w:sz w:val="25"/>
          <w:szCs w:val="25"/>
        </w:rPr>
        <w:t> </w:t>
      </w:r>
      <w:r w:rsidRPr="00ED2C70">
        <w:rPr>
          <w:rFonts w:ascii="vazir" w:eastAsia="Times New Roman" w:hAnsi="vazir" w:cs="Times New Roman"/>
          <w:sz w:val="25"/>
          <w:szCs w:val="25"/>
          <w:rtl/>
        </w:rPr>
        <w:t>نموده و تمام اطراف شبهه را به جا آورد</w:t>
      </w:r>
      <w:r w:rsidRPr="00ED2C70">
        <w:rPr>
          <w:rFonts w:ascii="vazir" w:eastAsia="Times New Roman" w:hAnsi="vazir" w:cs="Times New Roman"/>
          <w:sz w:val="25"/>
          <w:szCs w:val="25"/>
        </w:rPr>
        <w:t xml:space="preserve"> (</w:t>
      </w:r>
      <w:r w:rsidRPr="00ED2C70">
        <w:rPr>
          <w:rFonts w:ascii="vazir" w:eastAsia="Times New Roman" w:hAnsi="vazir" w:cs="Times New Roman"/>
          <w:sz w:val="25"/>
          <w:szCs w:val="25"/>
          <w:rtl/>
        </w:rPr>
        <w:t>در </w:t>
      </w:r>
      <w:hyperlink r:id="rId2" w:tgtFrame="_blank" w:tooltip="واجب" w:history="1">
        <w:r w:rsidRPr="002B23E6">
          <w:rPr>
            <w:rFonts w:ascii="vazir" w:eastAsia="Times New Roman" w:hAnsi="vazir" w:cs="Times New Roman"/>
            <w:sz w:val="25"/>
            <w:szCs w:val="25"/>
            <w:rtl/>
          </w:rPr>
          <w:t>واجب</w:t>
        </w:r>
      </w:hyperlink>
      <w:r w:rsidRPr="00ED2C70">
        <w:rPr>
          <w:rFonts w:ascii="vazir" w:eastAsia="Times New Roman" w:hAnsi="vazir" w:cs="Times New Roman"/>
          <w:sz w:val="25"/>
          <w:szCs w:val="25"/>
        </w:rPr>
        <w:t xml:space="preserve"> ) </w:t>
      </w:r>
      <w:r w:rsidRPr="00ED2C70">
        <w:rPr>
          <w:rFonts w:ascii="vazir" w:eastAsia="Times New Roman" w:hAnsi="vazir" w:cs="Times New Roman"/>
          <w:sz w:val="25"/>
          <w:szCs w:val="25"/>
          <w:rtl/>
        </w:rPr>
        <w:t>یا ترک نماید (در حرام)، اما در شبهات غیر محصوره، علم اجمالی اثر ندارد و احتیاط لازم نیست. برخی دیگر هم چون مرحوم</w:t>
      </w:r>
      <w:r w:rsidRPr="00ED2C70">
        <w:rPr>
          <w:rFonts w:ascii="vazir" w:eastAsia="Times New Roman" w:hAnsi="vazir" w:cs="Times New Roman"/>
          <w:sz w:val="25"/>
          <w:szCs w:val="25"/>
        </w:rPr>
        <w:t xml:space="preserve"> « </w:t>
      </w:r>
      <w:bookmarkStart w:id="12" w:name="_آخوند_خراسانی"/>
      <w:r w:rsidRPr="00ED2C70">
        <w:rPr>
          <w:rFonts w:ascii="vazir" w:eastAsia="Times New Roman" w:hAnsi="vazir" w:cs="Times New Roman"/>
          <w:sz w:val="25"/>
          <w:szCs w:val="25"/>
        </w:rPr>
        <w:fldChar w:fldCharType="begin"/>
      </w:r>
      <w:r w:rsidRPr="00ED2C70">
        <w:rPr>
          <w:rFonts w:ascii="vazir" w:eastAsia="Times New Roman" w:hAnsi="vazir" w:cs="Times New Roman"/>
          <w:sz w:val="25"/>
          <w:szCs w:val="25"/>
        </w:rPr>
        <w:instrText xml:space="preserve"> HYPERLINK "https://fa.wikifeqh.ir/%D8%A2%D8%AE%D9%88%D9%86%D8%AF_%D8%AE%D8%B1%D8%A7%D8%B3%D8%A7%D9%86%DB%8C" \o "</w:instrText>
      </w:r>
      <w:r w:rsidRPr="00ED2C70">
        <w:rPr>
          <w:rFonts w:ascii="vazir" w:eastAsia="Times New Roman" w:hAnsi="vazir" w:cs="Times New Roman" w:hint="eastAsia"/>
          <w:sz w:val="25"/>
          <w:szCs w:val="25"/>
          <w:rtl/>
        </w:rPr>
        <w:instrText>آخوند</w:instrText>
      </w:r>
      <w:r w:rsidRPr="00ED2C70">
        <w:rPr>
          <w:rFonts w:ascii="vazir" w:eastAsia="Times New Roman" w:hAnsi="vazir" w:cs="Times New Roman"/>
          <w:sz w:val="25"/>
          <w:szCs w:val="25"/>
          <w:rtl/>
        </w:rPr>
        <w:instrText xml:space="preserve"> </w:instrText>
      </w:r>
      <w:r w:rsidRPr="00ED2C70">
        <w:rPr>
          <w:rFonts w:ascii="vazir" w:eastAsia="Times New Roman" w:hAnsi="vazir" w:cs="Times New Roman" w:hint="eastAsia"/>
          <w:sz w:val="25"/>
          <w:szCs w:val="25"/>
          <w:rtl/>
        </w:rPr>
        <w:instrText>خراسان</w:instrText>
      </w:r>
      <w:r w:rsidRPr="00ED2C70">
        <w:rPr>
          <w:rFonts w:ascii="vazir" w:eastAsia="Times New Roman" w:hAnsi="vazir" w:cs="Times New Roman" w:hint="cs"/>
          <w:sz w:val="25"/>
          <w:szCs w:val="25"/>
          <w:rtl/>
        </w:rPr>
        <w:instrText>ی</w:instrText>
      </w:r>
      <w:r w:rsidRPr="00ED2C70">
        <w:rPr>
          <w:rFonts w:ascii="vazir" w:eastAsia="Times New Roman" w:hAnsi="vazir" w:cs="Times New Roman"/>
          <w:sz w:val="25"/>
          <w:szCs w:val="25"/>
        </w:rPr>
        <w:instrText xml:space="preserve">" \t "_blank" </w:instrText>
      </w:r>
      <w:r w:rsidRPr="00ED2C70">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آخوند خراسانی</w:t>
      </w:r>
      <w:r w:rsidRPr="00ED2C70">
        <w:rPr>
          <w:rFonts w:ascii="vazir" w:eastAsia="Times New Roman" w:hAnsi="vazir" w:cs="Times New Roman"/>
          <w:sz w:val="25"/>
          <w:szCs w:val="25"/>
        </w:rPr>
        <w:fldChar w:fldCharType="end"/>
      </w:r>
      <w:bookmarkEnd w:id="12"/>
      <w:r w:rsidRPr="00ED2C70">
        <w:rPr>
          <w:rFonts w:ascii="vazir" w:eastAsia="Times New Roman" w:hAnsi="vazir" w:cs="Times New Roman"/>
          <w:sz w:val="25"/>
          <w:szCs w:val="25"/>
        </w:rPr>
        <w:t xml:space="preserve"> » </w:t>
      </w:r>
      <w:r w:rsidRPr="00ED2C70">
        <w:rPr>
          <w:rFonts w:ascii="vazir" w:eastAsia="Times New Roman" w:hAnsi="vazir" w:cs="Times New Roman"/>
          <w:sz w:val="25"/>
          <w:szCs w:val="25"/>
          <w:rtl/>
        </w:rPr>
        <w:t>معتقدند ملاک منجّز بودن </w:t>
      </w:r>
      <w:bookmarkStart w:id="13" w:name="_تکلیف"/>
      <w:r w:rsidRPr="00ED2C70">
        <w:rPr>
          <w:rFonts w:ascii="vazir" w:eastAsia="Times New Roman" w:hAnsi="vazir" w:cs="Times New Roman"/>
          <w:sz w:val="25"/>
          <w:szCs w:val="25"/>
        </w:rPr>
        <w:fldChar w:fldCharType="begin"/>
      </w:r>
      <w:r w:rsidRPr="00ED2C70">
        <w:rPr>
          <w:rFonts w:ascii="vazir" w:eastAsia="Times New Roman" w:hAnsi="vazir" w:cs="Times New Roman"/>
          <w:sz w:val="25"/>
          <w:szCs w:val="25"/>
        </w:rPr>
        <w:instrText xml:space="preserve"> HYPERLINK "https://fa.wikifeqh.ir/%D8%AA%DA%A9%D9%84%DB%8C%D9%81" \o "</w:instrText>
      </w:r>
      <w:r w:rsidRPr="00ED2C70">
        <w:rPr>
          <w:rFonts w:ascii="vazir" w:eastAsia="Times New Roman" w:hAnsi="vazir" w:cs="Times New Roman" w:hint="eastAsia"/>
          <w:sz w:val="25"/>
          <w:szCs w:val="25"/>
          <w:rtl/>
        </w:rPr>
        <w:instrText>تکل</w:instrText>
      </w:r>
      <w:r w:rsidRPr="00ED2C70">
        <w:rPr>
          <w:rFonts w:ascii="vazir" w:eastAsia="Times New Roman" w:hAnsi="vazir" w:cs="Times New Roman" w:hint="cs"/>
          <w:sz w:val="25"/>
          <w:szCs w:val="25"/>
          <w:rtl/>
        </w:rPr>
        <w:instrText>ی</w:instrText>
      </w:r>
      <w:r w:rsidRPr="00ED2C70">
        <w:rPr>
          <w:rFonts w:ascii="vazir" w:eastAsia="Times New Roman" w:hAnsi="vazir" w:cs="Times New Roman" w:hint="eastAsia"/>
          <w:sz w:val="25"/>
          <w:szCs w:val="25"/>
          <w:rtl/>
        </w:rPr>
        <w:instrText>ف</w:instrText>
      </w:r>
      <w:r w:rsidRPr="00ED2C70">
        <w:rPr>
          <w:rFonts w:ascii="vazir" w:eastAsia="Times New Roman" w:hAnsi="vazir" w:cs="Times New Roman"/>
          <w:sz w:val="25"/>
          <w:szCs w:val="25"/>
        </w:rPr>
        <w:instrText xml:space="preserve">" \t "_blank" </w:instrText>
      </w:r>
      <w:r w:rsidRPr="00ED2C70">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تکلیف</w:t>
      </w:r>
      <w:r w:rsidRPr="00ED2C70">
        <w:rPr>
          <w:rFonts w:ascii="vazir" w:eastAsia="Times New Roman" w:hAnsi="vazir" w:cs="Times New Roman"/>
          <w:sz w:val="25"/>
          <w:szCs w:val="25"/>
        </w:rPr>
        <w:fldChar w:fldCharType="end"/>
      </w:r>
      <w:bookmarkEnd w:id="13"/>
      <w:r w:rsidRPr="00ED2C70">
        <w:rPr>
          <w:rFonts w:ascii="vazir" w:eastAsia="Times New Roman" w:hAnsi="vazir" w:cs="Times New Roman"/>
          <w:sz w:val="25"/>
          <w:szCs w:val="25"/>
        </w:rPr>
        <w:t> </w:t>
      </w:r>
      <w:r w:rsidRPr="00ED2C70">
        <w:rPr>
          <w:rFonts w:ascii="vazir" w:eastAsia="Times New Roman" w:hAnsi="vazir" w:cs="Times New Roman"/>
          <w:sz w:val="25"/>
          <w:szCs w:val="25"/>
          <w:rtl/>
        </w:rPr>
        <w:t>این است که از هر نظر </w:t>
      </w:r>
      <w:bookmarkStart w:id="14" w:name="_فعلیت"/>
      <w:r w:rsidRPr="00ED2C70">
        <w:rPr>
          <w:rFonts w:ascii="vazir" w:eastAsia="Times New Roman" w:hAnsi="vazir" w:cs="Times New Roman"/>
          <w:sz w:val="25"/>
          <w:szCs w:val="25"/>
        </w:rPr>
        <w:fldChar w:fldCharType="begin"/>
      </w:r>
      <w:r w:rsidRPr="00ED2C70">
        <w:rPr>
          <w:rFonts w:ascii="vazir" w:eastAsia="Times New Roman" w:hAnsi="vazir" w:cs="Times New Roman"/>
          <w:sz w:val="25"/>
          <w:szCs w:val="25"/>
        </w:rPr>
        <w:instrText xml:space="preserve"> HYPERLINK "https://fa.wikifeqh.ir/%D9%81%D8%B9%D9%84%DB%8C%D8%AA" \o "</w:instrText>
      </w:r>
      <w:r w:rsidRPr="00ED2C70">
        <w:rPr>
          <w:rFonts w:ascii="vazir" w:eastAsia="Times New Roman" w:hAnsi="vazir" w:cs="Times New Roman" w:hint="eastAsia"/>
          <w:sz w:val="25"/>
          <w:szCs w:val="25"/>
          <w:rtl/>
        </w:rPr>
        <w:instrText>فعل</w:instrText>
      </w:r>
      <w:r w:rsidRPr="00ED2C70">
        <w:rPr>
          <w:rFonts w:ascii="vazir" w:eastAsia="Times New Roman" w:hAnsi="vazir" w:cs="Times New Roman" w:hint="cs"/>
          <w:sz w:val="25"/>
          <w:szCs w:val="25"/>
          <w:rtl/>
        </w:rPr>
        <w:instrText>ی</w:instrText>
      </w:r>
      <w:r w:rsidRPr="00ED2C70">
        <w:rPr>
          <w:rFonts w:ascii="vazir" w:eastAsia="Times New Roman" w:hAnsi="vazir" w:cs="Times New Roman" w:hint="eastAsia"/>
          <w:sz w:val="25"/>
          <w:szCs w:val="25"/>
          <w:rtl/>
        </w:rPr>
        <w:instrText>ت</w:instrText>
      </w:r>
      <w:r w:rsidRPr="00ED2C70">
        <w:rPr>
          <w:rFonts w:ascii="vazir" w:eastAsia="Times New Roman" w:hAnsi="vazir" w:cs="Times New Roman"/>
          <w:sz w:val="25"/>
          <w:szCs w:val="25"/>
        </w:rPr>
        <w:instrText xml:space="preserve">" \t "_blank" </w:instrText>
      </w:r>
      <w:r w:rsidRPr="00ED2C70">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فعلیت</w:t>
      </w:r>
      <w:r w:rsidRPr="00ED2C70">
        <w:rPr>
          <w:rFonts w:ascii="vazir" w:eastAsia="Times New Roman" w:hAnsi="vazir" w:cs="Times New Roman"/>
          <w:sz w:val="25"/>
          <w:szCs w:val="25"/>
        </w:rPr>
        <w:fldChar w:fldCharType="end"/>
      </w:r>
      <w:bookmarkEnd w:id="14"/>
      <w:r w:rsidRPr="00ED2C70">
        <w:rPr>
          <w:rFonts w:ascii="vazir" w:eastAsia="Times New Roman" w:hAnsi="vazir" w:cs="Times New Roman"/>
          <w:sz w:val="25"/>
          <w:szCs w:val="25"/>
        </w:rPr>
        <w:t> </w:t>
      </w:r>
      <w:r w:rsidRPr="00ED2C70">
        <w:rPr>
          <w:rFonts w:ascii="vazir" w:eastAsia="Times New Roman" w:hAnsi="vazir" w:cs="Times New Roman"/>
          <w:sz w:val="25"/>
          <w:szCs w:val="25"/>
          <w:rtl/>
        </w:rPr>
        <w:t>داشته باشد</w:t>
      </w:r>
      <w:r w:rsidRPr="00ED2C70">
        <w:rPr>
          <w:rFonts w:ascii="vazir" w:eastAsia="Times New Roman" w:hAnsi="vazir" w:cs="Times New Roman"/>
          <w:sz w:val="25"/>
          <w:szCs w:val="25"/>
        </w:rPr>
        <w:t>.</w:t>
      </w:r>
    </w:p>
    <w:p w:rsidR="00ED2C70" w:rsidRPr="00ED2C70" w:rsidRDefault="00ED2C70" w:rsidP="00ED2C70">
      <w:pPr>
        <w:shd w:val="clear" w:color="auto" w:fill="FFFFFF"/>
        <w:bidi/>
        <w:spacing w:before="48" w:after="48" w:line="240" w:lineRule="auto"/>
        <w:rPr>
          <w:rFonts w:ascii="vazir" w:eastAsia="Times New Roman" w:hAnsi="vazir" w:cs="Times New Roman"/>
          <w:sz w:val="25"/>
          <w:szCs w:val="25"/>
        </w:rPr>
      </w:pPr>
      <w:r w:rsidRPr="00ED2C70">
        <w:rPr>
          <w:rFonts w:ascii="vazir" w:eastAsia="Times New Roman" w:hAnsi="vazir" w:cs="Times New Roman"/>
          <w:sz w:val="25"/>
          <w:szCs w:val="25"/>
        </w:rPr>
        <w:t>« </w:t>
      </w:r>
      <w:bookmarkStart w:id="15" w:name="_شبهه_کثیر_در_کثیر"/>
      <w:r w:rsidRPr="00ED2C70">
        <w:rPr>
          <w:rFonts w:ascii="vazir" w:eastAsia="Times New Roman" w:hAnsi="vazir" w:cs="Times New Roman"/>
          <w:sz w:val="25"/>
          <w:szCs w:val="25"/>
        </w:rPr>
        <w:fldChar w:fldCharType="begin"/>
      </w:r>
      <w:r w:rsidRPr="00ED2C70">
        <w:rPr>
          <w:rFonts w:ascii="vazir" w:eastAsia="Times New Roman" w:hAnsi="vazir" w:cs="Times New Roman"/>
          <w:sz w:val="25"/>
          <w:szCs w:val="25"/>
        </w:rPr>
        <w:instrText xml:space="preserve"> HYPERLINK "https://fa.wikifeqh.ir/%D8%B4%D8%A8%D9%87%D9%87_%DA%A9%D8%AB%DB%8C%D8%B1_%D8%AF%D8%B1_%DA%A9%D8%AB%DB%8C%D8%B1" \o "</w:instrText>
      </w:r>
      <w:r w:rsidRPr="00ED2C70">
        <w:rPr>
          <w:rFonts w:ascii="vazir" w:eastAsia="Times New Roman" w:hAnsi="vazir" w:cs="Times New Roman" w:hint="eastAsia"/>
          <w:sz w:val="25"/>
          <w:szCs w:val="25"/>
          <w:rtl/>
        </w:rPr>
        <w:instrText>شبهه</w:instrText>
      </w:r>
      <w:r w:rsidRPr="00ED2C70">
        <w:rPr>
          <w:rFonts w:ascii="vazir" w:eastAsia="Times New Roman" w:hAnsi="vazir" w:cs="Times New Roman"/>
          <w:sz w:val="25"/>
          <w:szCs w:val="25"/>
          <w:rtl/>
        </w:rPr>
        <w:instrText xml:space="preserve"> </w:instrText>
      </w:r>
      <w:r w:rsidRPr="00ED2C70">
        <w:rPr>
          <w:rFonts w:ascii="vazir" w:eastAsia="Times New Roman" w:hAnsi="vazir" w:cs="Times New Roman" w:hint="eastAsia"/>
          <w:sz w:val="25"/>
          <w:szCs w:val="25"/>
          <w:rtl/>
        </w:rPr>
        <w:instrText>کث</w:instrText>
      </w:r>
      <w:r w:rsidRPr="00ED2C70">
        <w:rPr>
          <w:rFonts w:ascii="vazir" w:eastAsia="Times New Roman" w:hAnsi="vazir" w:cs="Times New Roman" w:hint="cs"/>
          <w:sz w:val="25"/>
          <w:szCs w:val="25"/>
          <w:rtl/>
        </w:rPr>
        <w:instrText>ی</w:instrText>
      </w:r>
      <w:r w:rsidRPr="00ED2C70">
        <w:rPr>
          <w:rFonts w:ascii="vazir" w:eastAsia="Times New Roman" w:hAnsi="vazir" w:cs="Times New Roman" w:hint="eastAsia"/>
          <w:sz w:val="25"/>
          <w:szCs w:val="25"/>
          <w:rtl/>
        </w:rPr>
        <w:instrText>ر</w:instrText>
      </w:r>
      <w:r w:rsidRPr="00ED2C70">
        <w:rPr>
          <w:rFonts w:ascii="vazir" w:eastAsia="Times New Roman" w:hAnsi="vazir" w:cs="Times New Roman"/>
          <w:sz w:val="25"/>
          <w:szCs w:val="25"/>
          <w:rtl/>
        </w:rPr>
        <w:instrText xml:space="preserve"> </w:instrText>
      </w:r>
      <w:r w:rsidRPr="00ED2C70">
        <w:rPr>
          <w:rFonts w:ascii="vazir" w:eastAsia="Times New Roman" w:hAnsi="vazir" w:cs="Times New Roman" w:hint="eastAsia"/>
          <w:sz w:val="25"/>
          <w:szCs w:val="25"/>
          <w:rtl/>
        </w:rPr>
        <w:instrText>در</w:instrText>
      </w:r>
      <w:r w:rsidRPr="00ED2C70">
        <w:rPr>
          <w:rFonts w:ascii="vazir" w:eastAsia="Times New Roman" w:hAnsi="vazir" w:cs="Times New Roman"/>
          <w:sz w:val="25"/>
          <w:szCs w:val="25"/>
          <w:rtl/>
        </w:rPr>
        <w:instrText xml:space="preserve"> </w:instrText>
      </w:r>
      <w:r w:rsidRPr="00ED2C70">
        <w:rPr>
          <w:rFonts w:ascii="vazir" w:eastAsia="Times New Roman" w:hAnsi="vazir" w:cs="Times New Roman" w:hint="eastAsia"/>
          <w:sz w:val="25"/>
          <w:szCs w:val="25"/>
          <w:rtl/>
        </w:rPr>
        <w:instrText>کث</w:instrText>
      </w:r>
      <w:r w:rsidRPr="00ED2C70">
        <w:rPr>
          <w:rFonts w:ascii="vazir" w:eastAsia="Times New Roman" w:hAnsi="vazir" w:cs="Times New Roman" w:hint="cs"/>
          <w:sz w:val="25"/>
          <w:szCs w:val="25"/>
          <w:rtl/>
        </w:rPr>
        <w:instrText>ی</w:instrText>
      </w:r>
      <w:r w:rsidRPr="00ED2C70">
        <w:rPr>
          <w:rFonts w:ascii="vazir" w:eastAsia="Times New Roman" w:hAnsi="vazir" w:cs="Times New Roman" w:hint="eastAsia"/>
          <w:sz w:val="25"/>
          <w:szCs w:val="25"/>
          <w:rtl/>
        </w:rPr>
        <w:instrText>ر</w:instrText>
      </w:r>
      <w:r w:rsidRPr="00ED2C70">
        <w:rPr>
          <w:rFonts w:ascii="vazir" w:eastAsia="Times New Roman" w:hAnsi="vazir" w:cs="Times New Roman"/>
          <w:sz w:val="25"/>
          <w:szCs w:val="25"/>
        </w:rPr>
        <w:instrText xml:space="preserve">" \t "_blank" </w:instrText>
      </w:r>
      <w:r w:rsidRPr="00ED2C70">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شبهه کثیر در کثیر</w:t>
      </w:r>
      <w:r w:rsidRPr="00ED2C70">
        <w:rPr>
          <w:rFonts w:ascii="vazir" w:eastAsia="Times New Roman" w:hAnsi="vazir" w:cs="Times New Roman"/>
          <w:sz w:val="25"/>
          <w:szCs w:val="25"/>
        </w:rPr>
        <w:fldChar w:fldCharType="end"/>
      </w:r>
      <w:bookmarkEnd w:id="15"/>
      <w:r w:rsidRPr="00ED2C70">
        <w:rPr>
          <w:rFonts w:ascii="vazir" w:eastAsia="Times New Roman" w:hAnsi="vazir" w:cs="Times New Roman"/>
          <w:sz w:val="25"/>
          <w:szCs w:val="25"/>
        </w:rPr>
        <w:t> »</w:t>
      </w:r>
      <w:r w:rsidRPr="00ED2C70">
        <w:rPr>
          <w:rFonts w:ascii="vazir" w:eastAsia="Times New Roman" w:hAnsi="vazir" w:cs="Times New Roman"/>
          <w:sz w:val="25"/>
          <w:szCs w:val="25"/>
          <w:rtl/>
        </w:rPr>
        <w:t>، از بحث شبهه غیر محصوره جدا است و حکم شبهه محصوره را دارد، مثل این که اطراف شبهه، هزار تا باشد که از میان این هزار تا به اجمال معلوم باشد که صد تا نجس است، در این صورت، باید از همه هزار تا اجتناب کرد، چون نسبت بین صد و هزار، نسبت قابل توجهی است</w:t>
      </w:r>
      <w:r w:rsidRPr="00ED2C70">
        <w:rPr>
          <w:rFonts w:ascii="vazir" w:eastAsia="Times New Roman" w:hAnsi="vazir" w:cs="Times New Roman"/>
          <w:sz w:val="25"/>
          <w:szCs w:val="25"/>
        </w:rPr>
        <w:t>. </w:t>
      </w:r>
    </w:p>
    <w:p w:rsidR="00ED2C70" w:rsidRPr="00ED2C70" w:rsidRDefault="00ED2C70" w:rsidP="00ED2C70">
      <w:pPr>
        <w:bidi/>
        <w:spacing w:before="48" w:after="48" w:line="240" w:lineRule="auto"/>
        <w:rPr>
          <w:rFonts w:ascii="Times New Roman" w:eastAsia="Times New Roman" w:hAnsi="Times New Roman" w:cs="Times New Roman"/>
          <w:sz w:val="24"/>
          <w:szCs w:val="24"/>
        </w:rPr>
      </w:pPr>
    </w:p>
    <w:p w:rsidR="00ED2C70" w:rsidRPr="002B23E6" w:rsidRDefault="00C26E9B" w:rsidP="00ED2C70">
      <w:pPr>
        <w:pStyle w:val="FootnoteText"/>
        <w:bidi/>
        <w:rPr>
          <w:rtl/>
          <w:lang w:bidi="fa-IR"/>
        </w:rPr>
      </w:pPr>
      <w:hyperlink r:id="rId3" w:tgtFrame="_blank" w:tooltip="فرهنگ نامه اصول فقه، تدوین توسط مرکز اطلاعات و مدارک اسلامی، برگرفته از مقاله " w:history="1">
        <w:r w:rsidR="00ED2C70" w:rsidRPr="002B23E6">
          <w:rPr>
            <w:rFonts w:ascii="vazir" w:eastAsia="Times New Roman" w:hAnsi="vazir" w:cs="Times New Roman"/>
            <w:sz w:val="25"/>
            <w:szCs w:val="25"/>
            <w:shd w:val="clear" w:color="auto" w:fill="FFFFFF"/>
            <w:rtl/>
          </w:rPr>
          <w:t>فرهنگ نامه اصول فقه، تدوین توسط مرکز اطلاعات و مدارک اسلامی، برگرفته از مقاله « شبهه غیر محصوره</w:t>
        </w:r>
        <w:r w:rsidR="00ED2C70" w:rsidRPr="002B23E6">
          <w:rPr>
            <w:rFonts w:ascii="vazir" w:eastAsia="Times New Roman" w:hAnsi="vazir" w:cs="Times New Roman"/>
            <w:sz w:val="25"/>
            <w:szCs w:val="25"/>
            <w:shd w:val="clear" w:color="auto" w:fill="FFFFFF"/>
          </w:rPr>
          <w:t>».</w:t>
        </w:r>
      </w:hyperlink>
      <w:r w:rsidR="00ED2C70" w:rsidRPr="002B23E6">
        <w:rPr>
          <w:rFonts w:ascii="vazir" w:eastAsia="Times New Roman" w:hAnsi="vazir" w:cs="Times New Roman"/>
          <w:sz w:val="25"/>
          <w:szCs w:val="25"/>
          <w:shd w:val="clear" w:color="auto" w:fill="FFFFFF"/>
        </w:rPr>
        <w:t>    </w:t>
      </w:r>
      <w:r w:rsidR="00ED2C70" w:rsidRPr="002B23E6">
        <w:rPr>
          <w:rFonts w:ascii="vazir" w:eastAsia="Times New Roman" w:hAnsi="vazir" w:cs="Times New Roman"/>
          <w:sz w:val="25"/>
          <w:szCs w:val="25"/>
        </w:rPr>
        <w:b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63878"/>
    <w:multiLevelType w:val="multilevel"/>
    <w:tmpl w:val="27CC0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A074B9"/>
    <w:multiLevelType w:val="multilevel"/>
    <w:tmpl w:val="4326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E530B9"/>
    <w:multiLevelType w:val="multilevel"/>
    <w:tmpl w:val="AAD6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EA"/>
    <w:rsid w:val="00090F6E"/>
    <w:rsid w:val="00110B6C"/>
    <w:rsid w:val="0012206A"/>
    <w:rsid w:val="00185133"/>
    <w:rsid w:val="002B23E6"/>
    <w:rsid w:val="002C4ABA"/>
    <w:rsid w:val="005B1357"/>
    <w:rsid w:val="006A78EA"/>
    <w:rsid w:val="00720C19"/>
    <w:rsid w:val="0096251D"/>
    <w:rsid w:val="00A40877"/>
    <w:rsid w:val="00BF75BE"/>
    <w:rsid w:val="00C118C2"/>
    <w:rsid w:val="00C21E6D"/>
    <w:rsid w:val="00C26E9B"/>
    <w:rsid w:val="00C571AE"/>
    <w:rsid w:val="00C97A3A"/>
    <w:rsid w:val="00DB3B08"/>
    <w:rsid w:val="00E8079D"/>
    <w:rsid w:val="00ED2C70"/>
    <w:rsid w:val="00FC7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33A8"/>
  <w15:chartTrackingRefBased/>
  <w15:docId w15:val="{F30B1BDE-4A27-4143-8399-C2A3DADA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C4A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4A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4ABA"/>
    <w:rPr>
      <w:sz w:val="20"/>
      <w:szCs w:val="20"/>
    </w:rPr>
  </w:style>
  <w:style w:type="character" w:styleId="FootnoteReference">
    <w:name w:val="footnote reference"/>
    <w:basedOn w:val="DefaultParagraphFont"/>
    <w:uiPriority w:val="99"/>
    <w:semiHidden/>
    <w:unhideWhenUsed/>
    <w:rsid w:val="002C4ABA"/>
    <w:rPr>
      <w:vertAlign w:val="superscript"/>
    </w:rPr>
  </w:style>
  <w:style w:type="character" w:customStyle="1" w:styleId="Heading3Char">
    <w:name w:val="Heading 3 Char"/>
    <w:basedOn w:val="DefaultParagraphFont"/>
    <w:link w:val="Heading3"/>
    <w:uiPriority w:val="9"/>
    <w:rsid w:val="002C4AB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2C4A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51244">
      <w:bodyDiv w:val="1"/>
      <w:marLeft w:val="0"/>
      <w:marRight w:val="0"/>
      <w:marTop w:val="0"/>
      <w:marBottom w:val="0"/>
      <w:divBdr>
        <w:top w:val="none" w:sz="0" w:space="0" w:color="auto"/>
        <w:left w:val="none" w:sz="0" w:space="0" w:color="auto"/>
        <w:bottom w:val="none" w:sz="0" w:space="0" w:color="auto"/>
        <w:right w:val="none" w:sz="0" w:space="0" w:color="auto"/>
      </w:divBdr>
      <w:divsChild>
        <w:div w:id="1085491937">
          <w:marLeft w:val="30"/>
          <w:marRight w:val="30"/>
          <w:marTop w:val="30"/>
          <w:marBottom w:val="30"/>
          <w:divBdr>
            <w:top w:val="none" w:sz="0" w:space="0" w:color="auto"/>
            <w:left w:val="none" w:sz="0" w:space="0" w:color="auto"/>
            <w:bottom w:val="none" w:sz="0" w:space="0" w:color="auto"/>
            <w:right w:val="none" w:sz="0" w:space="0" w:color="auto"/>
          </w:divBdr>
          <w:divsChild>
            <w:div w:id="432475380">
              <w:marLeft w:val="0"/>
              <w:marRight w:val="0"/>
              <w:marTop w:val="0"/>
              <w:marBottom w:val="0"/>
              <w:divBdr>
                <w:top w:val="none" w:sz="0" w:space="0" w:color="auto"/>
                <w:left w:val="none" w:sz="0" w:space="0" w:color="auto"/>
                <w:bottom w:val="none" w:sz="0" w:space="0" w:color="auto"/>
                <w:right w:val="none" w:sz="0" w:space="0" w:color="auto"/>
              </w:divBdr>
              <w:divsChild>
                <w:div w:id="826483675">
                  <w:marLeft w:val="0"/>
                  <w:marRight w:val="0"/>
                  <w:marTop w:val="0"/>
                  <w:marBottom w:val="559"/>
                  <w:divBdr>
                    <w:top w:val="single" w:sz="6" w:space="15" w:color="CCCCCC"/>
                    <w:left w:val="single" w:sz="6" w:space="15" w:color="CCCCCC"/>
                    <w:bottom w:val="none" w:sz="0" w:space="0" w:color="auto"/>
                    <w:right w:val="single" w:sz="6" w:space="15" w:color="CCCCCC"/>
                  </w:divBdr>
                </w:div>
              </w:divsChild>
            </w:div>
            <w:div w:id="2013070260">
              <w:marLeft w:val="0"/>
              <w:marRight w:val="0"/>
              <w:marTop w:val="0"/>
              <w:marBottom w:val="0"/>
              <w:divBdr>
                <w:top w:val="none" w:sz="0" w:space="0" w:color="auto"/>
                <w:left w:val="none" w:sz="0" w:space="0" w:color="auto"/>
                <w:bottom w:val="dotted" w:sz="6" w:space="0" w:color="000000"/>
                <w:right w:val="none" w:sz="0" w:space="0" w:color="auto"/>
              </w:divBdr>
            </w:div>
            <w:div w:id="691029200">
              <w:marLeft w:val="0"/>
              <w:marRight w:val="0"/>
              <w:marTop w:val="0"/>
              <w:marBottom w:val="0"/>
              <w:divBdr>
                <w:top w:val="none" w:sz="0" w:space="0" w:color="auto"/>
                <w:left w:val="none" w:sz="0" w:space="0" w:color="auto"/>
                <w:bottom w:val="dotted" w:sz="6" w:space="0" w:color="000000"/>
                <w:right w:val="none" w:sz="0" w:space="0" w:color="auto"/>
              </w:divBdr>
            </w:div>
            <w:div w:id="1445152">
              <w:marLeft w:val="0"/>
              <w:marRight w:val="0"/>
              <w:marTop w:val="0"/>
              <w:marBottom w:val="0"/>
              <w:divBdr>
                <w:top w:val="none" w:sz="0" w:space="0" w:color="auto"/>
                <w:left w:val="none" w:sz="0" w:space="0" w:color="auto"/>
                <w:bottom w:val="dotted" w:sz="6" w:space="0" w:color="000000"/>
                <w:right w:val="none" w:sz="0" w:space="0" w:color="auto"/>
              </w:divBdr>
            </w:div>
            <w:div w:id="550771511">
              <w:marLeft w:val="0"/>
              <w:marRight w:val="0"/>
              <w:marTop w:val="0"/>
              <w:marBottom w:val="0"/>
              <w:divBdr>
                <w:top w:val="none" w:sz="0" w:space="0" w:color="auto"/>
                <w:left w:val="none" w:sz="0" w:space="0" w:color="auto"/>
                <w:bottom w:val="dotted" w:sz="6" w:space="0" w:color="000000"/>
                <w:right w:val="none" w:sz="0" w:space="0" w:color="auto"/>
              </w:divBdr>
            </w:div>
            <w:div w:id="205800958">
              <w:marLeft w:val="0"/>
              <w:marRight w:val="0"/>
              <w:marTop w:val="0"/>
              <w:marBottom w:val="0"/>
              <w:divBdr>
                <w:top w:val="none" w:sz="0" w:space="0" w:color="auto"/>
                <w:left w:val="none" w:sz="0" w:space="0" w:color="auto"/>
                <w:bottom w:val="dotted" w:sz="6" w:space="0" w:color="000000"/>
                <w:right w:val="none" w:sz="0" w:space="0" w:color="auto"/>
              </w:divBdr>
            </w:div>
            <w:div w:id="852501714">
              <w:marLeft w:val="0"/>
              <w:marRight w:val="0"/>
              <w:marTop w:val="0"/>
              <w:marBottom w:val="0"/>
              <w:divBdr>
                <w:top w:val="none" w:sz="0" w:space="0" w:color="auto"/>
                <w:left w:val="none" w:sz="0" w:space="0" w:color="auto"/>
                <w:bottom w:val="dotted" w:sz="6" w:space="0" w:color="000000"/>
                <w:right w:val="none" w:sz="0" w:space="0" w:color="auto"/>
              </w:divBdr>
            </w:div>
            <w:div w:id="619843940">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076125103">
      <w:bodyDiv w:val="1"/>
      <w:marLeft w:val="0"/>
      <w:marRight w:val="0"/>
      <w:marTop w:val="0"/>
      <w:marBottom w:val="0"/>
      <w:divBdr>
        <w:top w:val="none" w:sz="0" w:space="0" w:color="auto"/>
        <w:left w:val="none" w:sz="0" w:space="0" w:color="auto"/>
        <w:bottom w:val="none" w:sz="0" w:space="0" w:color="auto"/>
        <w:right w:val="none" w:sz="0" w:space="0" w:color="auto"/>
      </w:divBdr>
      <w:divsChild>
        <w:div w:id="1132482591">
          <w:marLeft w:val="30"/>
          <w:marRight w:val="30"/>
          <w:marTop w:val="30"/>
          <w:marBottom w:val="30"/>
          <w:divBdr>
            <w:top w:val="none" w:sz="0" w:space="0" w:color="auto"/>
            <w:left w:val="none" w:sz="0" w:space="0" w:color="auto"/>
            <w:bottom w:val="none" w:sz="0" w:space="0" w:color="auto"/>
            <w:right w:val="none" w:sz="0" w:space="0" w:color="auto"/>
          </w:divBdr>
          <w:divsChild>
            <w:div w:id="1211722559">
              <w:marLeft w:val="0"/>
              <w:marRight w:val="0"/>
              <w:marTop w:val="0"/>
              <w:marBottom w:val="0"/>
              <w:divBdr>
                <w:top w:val="none" w:sz="0" w:space="0" w:color="auto"/>
                <w:left w:val="none" w:sz="0" w:space="0" w:color="auto"/>
                <w:bottom w:val="none" w:sz="0" w:space="0" w:color="auto"/>
                <w:right w:val="none" w:sz="0" w:space="0" w:color="auto"/>
              </w:divBdr>
              <w:divsChild>
                <w:div w:id="59180047">
                  <w:marLeft w:val="0"/>
                  <w:marRight w:val="0"/>
                  <w:marTop w:val="0"/>
                  <w:marBottom w:val="713"/>
                  <w:divBdr>
                    <w:top w:val="single" w:sz="6" w:space="15" w:color="CCCCCC"/>
                    <w:left w:val="single" w:sz="6" w:space="15" w:color="CCCCCC"/>
                    <w:bottom w:val="none" w:sz="0" w:space="0" w:color="auto"/>
                    <w:right w:val="single" w:sz="6" w:space="15" w:color="CCCCCC"/>
                  </w:divBdr>
                </w:div>
              </w:divsChild>
            </w:div>
            <w:div w:id="23486545">
              <w:marLeft w:val="0"/>
              <w:marRight w:val="0"/>
              <w:marTop w:val="0"/>
              <w:marBottom w:val="0"/>
              <w:divBdr>
                <w:top w:val="none" w:sz="0" w:space="0" w:color="auto"/>
                <w:left w:val="none" w:sz="0" w:space="0" w:color="auto"/>
                <w:bottom w:val="dotted" w:sz="6" w:space="0" w:color="000000"/>
                <w:right w:val="none" w:sz="0" w:space="0" w:color="auto"/>
              </w:divBdr>
            </w:div>
            <w:div w:id="582422608">
              <w:marLeft w:val="0"/>
              <w:marRight w:val="0"/>
              <w:marTop w:val="0"/>
              <w:marBottom w:val="0"/>
              <w:divBdr>
                <w:top w:val="none" w:sz="0" w:space="0" w:color="auto"/>
                <w:left w:val="none" w:sz="0" w:space="0" w:color="auto"/>
                <w:bottom w:val="dotted" w:sz="6" w:space="0" w:color="000000"/>
                <w:right w:val="none" w:sz="0" w:space="0" w:color="auto"/>
              </w:divBdr>
            </w:div>
            <w:div w:id="1729302391">
              <w:marLeft w:val="0"/>
              <w:marRight w:val="0"/>
              <w:marTop w:val="0"/>
              <w:marBottom w:val="0"/>
              <w:divBdr>
                <w:top w:val="none" w:sz="0" w:space="0" w:color="auto"/>
                <w:left w:val="none" w:sz="0" w:space="0" w:color="auto"/>
                <w:bottom w:val="dotted" w:sz="6" w:space="0" w:color="000000"/>
                <w:right w:val="none" w:sz="0" w:space="0" w:color="auto"/>
              </w:divBdr>
            </w:div>
            <w:div w:id="1533693439">
              <w:marLeft w:val="0"/>
              <w:marRight w:val="0"/>
              <w:marTop w:val="0"/>
              <w:marBottom w:val="0"/>
              <w:divBdr>
                <w:top w:val="none" w:sz="0" w:space="0" w:color="auto"/>
                <w:left w:val="none" w:sz="0" w:space="0" w:color="auto"/>
                <w:bottom w:val="dotted" w:sz="6" w:space="0" w:color="000000"/>
                <w:right w:val="none" w:sz="0" w:space="0" w:color="auto"/>
              </w:divBdr>
            </w:div>
            <w:div w:id="1139373661">
              <w:marLeft w:val="0"/>
              <w:marRight w:val="0"/>
              <w:marTop w:val="0"/>
              <w:marBottom w:val="0"/>
              <w:divBdr>
                <w:top w:val="none" w:sz="0" w:space="0" w:color="auto"/>
                <w:left w:val="none" w:sz="0" w:space="0" w:color="auto"/>
                <w:bottom w:val="dotted" w:sz="6" w:space="0" w:color="000000"/>
                <w:right w:val="none" w:sz="0" w:space="0" w:color="auto"/>
              </w:divBdr>
            </w:div>
            <w:div w:id="132597464">
              <w:marLeft w:val="0"/>
              <w:marRight w:val="0"/>
              <w:marTop w:val="0"/>
              <w:marBottom w:val="0"/>
              <w:divBdr>
                <w:top w:val="none" w:sz="0" w:space="0" w:color="auto"/>
                <w:left w:val="none" w:sz="0" w:space="0" w:color="auto"/>
                <w:bottom w:val="dotted" w:sz="6" w:space="0" w:color="000000"/>
                <w:right w:val="none" w:sz="0" w:space="0" w:color="auto"/>
              </w:divBdr>
            </w:div>
            <w:div w:id="1828782608">
              <w:marLeft w:val="0"/>
              <w:marRight w:val="0"/>
              <w:marTop w:val="0"/>
              <w:marBottom w:val="0"/>
              <w:divBdr>
                <w:top w:val="none" w:sz="0" w:space="0" w:color="auto"/>
                <w:left w:val="none" w:sz="0" w:space="0" w:color="auto"/>
                <w:bottom w:val="dotted" w:sz="6" w:space="0" w:color="000000"/>
                <w:right w:val="none" w:sz="0" w:space="0" w:color="auto"/>
              </w:divBdr>
            </w:div>
            <w:div w:id="444814260">
              <w:marLeft w:val="0"/>
              <w:marRight w:val="0"/>
              <w:marTop w:val="0"/>
              <w:marBottom w:val="0"/>
              <w:divBdr>
                <w:top w:val="none" w:sz="0" w:space="0" w:color="auto"/>
                <w:left w:val="none" w:sz="0" w:space="0" w:color="auto"/>
                <w:bottom w:val="dotted" w:sz="6" w:space="0" w:color="000000"/>
                <w:right w:val="none" w:sz="0" w:space="0" w:color="auto"/>
              </w:divBdr>
            </w:div>
            <w:div w:id="925572062">
              <w:marLeft w:val="0"/>
              <w:marRight w:val="0"/>
              <w:marTop w:val="0"/>
              <w:marBottom w:val="0"/>
              <w:divBdr>
                <w:top w:val="none" w:sz="0" w:space="0" w:color="auto"/>
                <w:left w:val="none" w:sz="0" w:space="0" w:color="auto"/>
                <w:bottom w:val="dotted" w:sz="6" w:space="0" w:color="000000"/>
                <w:right w:val="none" w:sz="0" w:space="0" w:color="auto"/>
              </w:divBdr>
            </w:div>
            <w:div w:id="505558203">
              <w:marLeft w:val="0"/>
              <w:marRight w:val="0"/>
              <w:marTop w:val="0"/>
              <w:marBottom w:val="0"/>
              <w:divBdr>
                <w:top w:val="none" w:sz="0" w:space="0" w:color="auto"/>
                <w:left w:val="none" w:sz="0" w:space="0" w:color="auto"/>
                <w:bottom w:val="dotted" w:sz="6" w:space="0" w:color="000000"/>
                <w:right w:val="none" w:sz="0" w:space="0" w:color="auto"/>
              </w:divBdr>
            </w:div>
            <w:div w:id="2040858067">
              <w:marLeft w:val="0"/>
              <w:marRight w:val="0"/>
              <w:marTop w:val="0"/>
              <w:marBottom w:val="0"/>
              <w:divBdr>
                <w:top w:val="none" w:sz="0" w:space="0" w:color="auto"/>
                <w:left w:val="none" w:sz="0" w:space="0" w:color="auto"/>
                <w:bottom w:val="dotted" w:sz="6" w:space="0" w:color="000000"/>
                <w:right w:val="none" w:sz="0" w:space="0" w:color="auto"/>
              </w:divBdr>
            </w:div>
            <w:div w:id="2076274272">
              <w:marLeft w:val="0"/>
              <w:marRight w:val="0"/>
              <w:marTop w:val="0"/>
              <w:marBottom w:val="0"/>
              <w:divBdr>
                <w:top w:val="none" w:sz="0" w:space="0" w:color="auto"/>
                <w:left w:val="none" w:sz="0" w:space="0" w:color="auto"/>
                <w:bottom w:val="dotted" w:sz="6" w:space="0" w:color="000000"/>
                <w:right w:val="none" w:sz="0" w:space="0" w:color="auto"/>
              </w:divBdr>
            </w:div>
            <w:div w:id="2085104705">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137259258">
      <w:bodyDiv w:val="1"/>
      <w:marLeft w:val="0"/>
      <w:marRight w:val="0"/>
      <w:marTop w:val="0"/>
      <w:marBottom w:val="0"/>
      <w:divBdr>
        <w:top w:val="none" w:sz="0" w:space="0" w:color="auto"/>
        <w:left w:val="none" w:sz="0" w:space="0" w:color="auto"/>
        <w:bottom w:val="none" w:sz="0" w:space="0" w:color="auto"/>
        <w:right w:val="none" w:sz="0" w:space="0" w:color="auto"/>
      </w:divBdr>
      <w:divsChild>
        <w:div w:id="655573983">
          <w:marLeft w:val="0"/>
          <w:marRight w:val="0"/>
          <w:marTop w:val="0"/>
          <w:marBottom w:val="0"/>
          <w:divBdr>
            <w:top w:val="none" w:sz="0" w:space="0" w:color="auto"/>
            <w:left w:val="none" w:sz="0" w:space="0" w:color="auto"/>
            <w:bottom w:val="none" w:sz="0" w:space="0" w:color="auto"/>
            <w:right w:val="none" w:sz="0" w:space="0" w:color="auto"/>
          </w:divBdr>
          <w:divsChild>
            <w:div w:id="1596285876">
              <w:marLeft w:val="0"/>
              <w:marRight w:val="0"/>
              <w:marTop w:val="0"/>
              <w:marBottom w:val="0"/>
              <w:divBdr>
                <w:top w:val="none" w:sz="0" w:space="0" w:color="auto"/>
                <w:left w:val="none" w:sz="0" w:space="0" w:color="auto"/>
                <w:bottom w:val="none" w:sz="0" w:space="0" w:color="auto"/>
                <w:right w:val="none" w:sz="0" w:space="0" w:color="auto"/>
              </w:divBdr>
              <w:divsChild>
                <w:div w:id="1768770057">
                  <w:marLeft w:val="0"/>
                  <w:marRight w:val="0"/>
                  <w:marTop w:val="0"/>
                  <w:marBottom w:val="0"/>
                  <w:divBdr>
                    <w:top w:val="none" w:sz="0" w:space="0" w:color="auto"/>
                    <w:left w:val="none" w:sz="0" w:space="0" w:color="auto"/>
                    <w:bottom w:val="none" w:sz="0" w:space="0" w:color="auto"/>
                    <w:right w:val="none" w:sz="0" w:space="0" w:color="auto"/>
                  </w:divBdr>
                  <w:divsChild>
                    <w:div w:id="21358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3313">
          <w:marLeft w:val="0"/>
          <w:marRight w:val="0"/>
          <w:marTop w:val="0"/>
          <w:marBottom w:val="0"/>
          <w:divBdr>
            <w:top w:val="none" w:sz="0" w:space="0" w:color="auto"/>
            <w:left w:val="none" w:sz="0" w:space="0" w:color="auto"/>
            <w:bottom w:val="none" w:sz="0" w:space="0" w:color="auto"/>
            <w:right w:val="none" w:sz="0" w:space="0" w:color="auto"/>
          </w:divBdr>
          <w:divsChild>
            <w:div w:id="1364787869">
              <w:marLeft w:val="0"/>
              <w:marRight w:val="0"/>
              <w:marTop w:val="0"/>
              <w:marBottom w:val="0"/>
              <w:divBdr>
                <w:top w:val="none" w:sz="0" w:space="0" w:color="auto"/>
                <w:left w:val="none" w:sz="0" w:space="0" w:color="auto"/>
                <w:bottom w:val="none" w:sz="0" w:space="0" w:color="auto"/>
                <w:right w:val="none" w:sz="0" w:space="0" w:color="auto"/>
              </w:divBdr>
              <w:divsChild>
                <w:div w:id="2007857152">
                  <w:marLeft w:val="0"/>
                  <w:marRight w:val="0"/>
                  <w:marTop w:val="0"/>
                  <w:marBottom w:val="0"/>
                  <w:divBdr>
                    <w:top w:val="none" w:sz="0" w:space="0" w:color="auto"/>
                    <w:left w:val="none" w:sz="0" w:space="0" w:color="auto"/>
                    <w:bottom w:val="none" w:sz="0" w:space="0" w:color="auto"/>
                    <w:right w:val="none" w:sz="0" w:space="0" w:color="auto"/>
                  </w:divBdr>
                  <w:divsChild>
                    <w:div w:id="1528565087">
                      <w:marLeft w:val="0"/>
                      <w:marRight w:val="0"/>
                      <w:marTop w:val="240"/>
                      <w:marBottom w:val="240"/>
                      <w:divBdr>
                        <w:top w:val="single" w:sz="6" w:space="6" w:color="DDDDDD"/>
                        <w:left w:val="single" w:sz="6" w:space="6" w:color="DDDDDD"/>
                        <w:bottom w:val="single" w:sz="6" w:space="6" w:color="DDDDDD"/>
                        <w:right w:val="single" w:sz="6" w:space="6" w:color="DDDDDD"/>
                      </w:divBdr>
                      <w:divsChild>
                        <w:div w:id="1099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719740">
      <w:bodyDiv w:val="1"/>
      <w:marLeft w:val="0"/>
      <w:marRight w:val="0"/>
      <w:marTop w:val="0"/>
      <w:marBottom w:val="0"/>
      <w:divBdr>
        <w:top w:val="none" w:sz="0" w:space="0" w:color="auto"/>
        <w:left w:val="none" w:sz="0" w:space="0" w:color="auto"/>
        <w:bottom w:val="none" w:sz="0" w:space="0" w:color="auto"/>
        <w:right w:val="none" w:sz="0" w:space="0" w:color="auto"/>
      </w:divBdr>
      <w:divsChild>
        <w:div w:id="9600781">
          <w:marLeft w:val="30"/>
          <w:marRight w:val="30"/>
          <w:marTop w:val="30"/>
          <w:marBottom w:val="30"/>
          <w:divBdr>
            <w:top w:val="none" w:sz="0" w:space="0" w:color="auto"/>
            <w:left w:val="none" w:sz="0" w:space="0" w:color="auto"/>
            <w:bottom w:val="none" w:sz="0" w:space="0" w:color="auto"/>
            <w:right w:val="none" w:sz="0" w:space="0" w:color="auto"/>
          </w:divBdr>
          <w:divsChild>
            <w:div w:id="106851653">
              <w:marLeft w:val="0"/>
              <w:marRight w:val="0"/>
              <w:marTop w:val="0"/>
              <w:marBottom w:val="0"/>
              <w:divBdr>
                <w:top w:val="none" w:sz="0" w:space="0" w:color="auto"/>
                <w:left w:val="none" w:sz="0" w:space="0" w:color="auto"/>
                <w:bottom w:val="none" w:sz="0" w:space="0" w:color="auto"/>
                <w:right w:val="none" w:sz="0" w:space="0" w:color="auto"/>
              </w:divBdr>
              <w:divsChild>
                <w:div w:id="225994025">
                  <w:marLeft w:val="0"/>
                  <w:marRight w:val="0"/>
                  <w:marTop w:val="0"/>
                  <w:marBottom w:val="460"/>
                  <w:divBdr>
                    <w:top w:val="single" w:sz="6" w:space="15" w:color="CCCCCC"/>
                    <w:left w:val="single" w:sz="6" w:space="15" w:color="CCCCCC"/>
                    <w:bottom w:val="none" w:sz="0" w:space="0" w:color="auto"/>
                    <w:right w:val="single" w:sz="6" w:space="15" w:color="CCCCCC"/>
                  </w:divBdr>
                </w:div>
              </w:divsChild>
            </w:div>
            <w:div w:id="666902655">
              <w:marLeft w:val="0"/>
              <w:marRight w:val="0"/>
              <w:marTop w:val="0"/>
              <w:marBottom w:val="0"/>
              <w:divBdr>
                <w:top w:val="none" w:sz="0" w:space="0" w:color="auto"/>
                <w:left w:val="none" w:sz="0" w:space="0" w:color="auto"/>
                <w:bottom w:val="dotted" w:sz="6" w:space="0" w:color="000000"/>
                <w:right w:val="none" w:sz="0" w:space="0" w:color="auto"/>
              </w:divBdr>
            </w:div>
            <w:div w:id="1134297975">
              <w:marLeft w:val="0"/>
              <w:marRight w:val="0"/>
              <w:marTop w:val="0"/>
              <w:marBottom w:val="0"/>
              <w:divBdr>
                <w:top w:val="none" w:sz="0" w:space="0" w:color="auto"/>
                <w:left w:val="none" w:sz="0" w:space="0" w:color="auto"/>
                <w:bottom w:val="dotted" w:sz="6" w:space="0" w:color="000000"/>
                <w:right w:val="none" w:sz="0" w:space="0" w:color="auto"/>
              </w:divBdr>
            </w:div>
            <w:div w:id="2036298663">
              <w:marLeft w:val="0"/>
              <w:marRight w:val="0"/>
              <w:marTop w:val="0"/>
              <w:marBottom w:val="0"/>
              <w:divBdr>
                <w:top w:val="none" w:sz="0" w:space="0" w:color="auto"/>
                <w:left w:val="none" w:sz="0" w:space="0" w:color="auto"/>
                <w:bottom w:val="dotted" w:sz="6" w:space="0" w:color="000000"/>
                <w:right w:val="none" w:sz="0" w:space="0" w:color="auto"/>
              </w:divBdr>
            </w:div>
            <w:div w:id="2077624963">
              <w:marLeft w:val="0"/>
              <w:marRight w:val="0"/>
              <w:marTop w:val="0"/>
              <w:marBottom w:val="0"/>
              <w:divBdr>
                <w:top w:val="none" w:sz="0" w:space="0" w:color="auto"/>
                <w:left w:val="none" w:sz="0" w:space="0" w:color="auto"/>
                <w:bottom w:val="dotted" w:sz="6" w:space="0" w:color="000000"/>
                <w:right w:val="none" w:sz="0" w:space="0" w:color="auto"/>
              </w:divBdr>
            </w:div>
            <w:div w:id="1259678069">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1601/1/502/%D8%B4%D8%A8%D9%87%D9%87_%D8%BA%DB%8C%D8%B1_%D9%85%D8%AD%D8%B5%D9%88%D8%B1%D9%87" TargetMode="External"/><Relationship Id="rId2" Type="http://schemas.openxmlformats.org/officeDocument/2006/relationships/hyperlink" Target="https://fa.wikifeqh.ir/%D9%88%D8%A7%D8%AC%D8%A8" TargetMode="External"/><Relationship Id="rId1" Type="http://schemas.openxmlformats.org/officeDocument/2006/relationships/hyperlink" Target="https://fa.wikifeqh.ir/%D8%B9%D9%84%D9%85_%D8%A7%D8%AC%D9%85%D8%A7%D9%84%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43A95-33C0-4950-874F-723BDD4A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9</cp:revision>
  <dcterms:created xsi:type="dcterms:W3CDTF">2024-11-23T11:43:00Z</dcterms:created>
  <dcterms:modified xsi:type="dcterms:W3CDTF">2024-11-23T22:03:00Z</dcterms:modified>
</cp:coreProperties>
</file>