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CE" w:rsidRPr="00865FB7" w:rsidRDefault="00FA0316" w:rsidP="00865FB7">
      <w:pPr>
        <w:bidi/>
        <w:rPr>
          <w:rFonts w:cstheme="minorHAnsi"/>
          <w:sz w:val="40"/>
          <w:szCs w:val="40"/>
          <w:rtl/>
          <w:lang w:bidi="fa-IR"/>
        </w:rPr>
      </w:pPr>
      <w:r w:rsidRPr="00865FB7">
        <w:rPr>
          <w:rFonts w:cstheme="minorHAnsi"/>
          <w:sz w:val="40"/>
          <w:szCs w:val="40"/>
          <w:highlight w:val="yellow"/>
          <w:rtl/>
          <w:lang w:bidi="fa-IR"/>
        </w:rPr>
        <w:t>دوشنبه 16مهر 1403-3ربیع الثانی 1446 – 7 اکتبر 2024 – درس 18 فقه رهبری سازمانی – هدایت رکن دوم رهبری سازمانی – علم وبصیرت عامل اصلی هدایتگری مدیر-</w:t>
      </w:r>
    </w:p>
    <w:p w:rsidR="00290D21" w:rsidRPr="00865FB7" w:rsidRDefault="00B46DCE" w:rsidP="00865FB7">
      <w:pPr>
        <w:bidi/>
        <w:rPr>
          <w:rFonts w:cstheme="minorHAnsi"/>
          <w:color w:val="FF0000"/>
          <w:sz w:val="40"/>
          <w:szCs w:val="40"/>
          <w:rtl/>
          <w:lang w:bidi="fa-IR"/>
        </w:rPr>
      </w:pPr>
      <w:r w:rsidRPr="00865FB7">
        <w:rPr>
          <w:rFonts w:cstheme="minorHAnsi"/>
          <w:color w:val="FF0000"/>
          <w:sz w:val="40"/>
          <w:szCs w:val="40"/>
          <w:rtl/>
          <w:lang w:bidi="fa-IR"/>
        </w:rPr>
        <w:t>مساله 9 :  شرط هدایتگری مدیران نسبت به کارکنان علم و بصیرت آنان به نقشه راه  سازمانی است (حکم وضعی شرطیت )</w:t>
      </w:r>
      <w:r w:rsidR="00FA0316" w:rsidRPr="00865FB7">
        <w:rPr>
          <w:rFonts w:cstheme="minorHAnsi"/>
          <w:color w:val="FF0000"/>
          <w:sz w:val="40"/>
          <w:szCs w:val="40"/>
          <w:rtl/>
          <w:lang w:bidi="fa-IR"/>
        </w:rPr>
        <w:t xml:space="preserve"> </w:t>
      </w:r>
    </w:p>
    <w:p w:rsidR="0060735C" w:rsidRPr="00865FB7" w:rsidRDefault="00290D21" w:rsidP="00865FB7">
      <w:pPr>
        <w:bidi/>
        <w:rPr>
          <w:rFonts w:cstheme="minorHAnsi"/>
          <w:sz w:val="40"/>
          <w:szCs w:val="40"/>
        </w:rPr>
      </w:pPr>
      <w:r w:rsidRPr="00865FB7">
        <w:rPr>
          <w:rFonts w:cstheme="minorHAnsi"/>
          <w:b/>
          <w:bCs/>
          <w:i/>
          <w:iCs/>
          <w:sz w:val="40"/>
          <w:szCs w:val="40"/>
          <w:rtl/>
          <w:lang w:bidi="fa-IR"/>
        </w:rPr>
        <w:t>شرح مساله</w:t>
      </w:r>
      <w:r w:rsidRPr="00865FB7">
        <w:rPr>
          <w:rFonts w:cstheme="minorHAnsi"/>
          <w:sz w:val="40"/>
          <w:szCs w:val="40"/>
          <w:rtl/>
          <w:lang w:bidi="fa-IR"/>
        </w:rPr>
        <w:t xml:space="preserve"> : معلوم شد که هدایت مثل نفوذ رکن قیادت رفتاری سازمانی است استنباط شد که عدالت درونی وسازمانی مدیر</w:t>
      </w:r>
      <w:r w:rsidR="00DE6E2C" w:rsidRPr="00865FB7">
        <w:rPr>
          <w:rFonts w:cstheme="minorHAnsi"/>
          <w:sz w:val="40"/>
          <w:szCs w:val="40"/>
          <w:rtl/>
          <w:lang w:bidi="fa-IR"/>
        </w:rPr>
        <w:t>،</w:t>
      </w:r>
      <w:r w:rsidRPr="00865FB7">
        <w:rPr>
          <w:rFonts w:cstheme="minorHAnsi"/>
          <w:sz w:val="40"/>
          <w:szCs w:val="40"/>
          <w:rtl/>
          <w:lang w:bidi="fa-IR"/>
        </w:rPr>
        <w:t xml:space="preserve"> عامل نفوذ در درون کارکنان به غرض انگیزش آنان است . حال سوال این است که رکن هدایت مولود و موجود چه عاملی است</w:t>
      </w:r>
      <w:r w:rsidR="00DE6E2C" w:rsidRPr="00865FB7">
        <w:rPr>
          <w:rFonts w:cstheme="minorHAnsi"/>
          <w:sz w:val="40"/>
          <w:szCs w:val="40"/>
          <w:rtl/>
          <w:lang w:bidi="fa-IR"/>
        </w:rPr>
        <w:t>؟</w:t>
      </w:r>
      <w:r w:rsidRPr="00865FB7">
        <w:rPr>
          <w:rFonts w:cstheme="minorHAnsi"/>
          <w:sz w:val="40"/>
          <w:szCs w:val="40"/>
          <w:rtl/>
          <w:lang w:bidi="fa-IR"/>
        </w:rPr>
        <w:t xml:space="preserve"> </w:t>
      </w:r>
      <w:r w:rsidR="00DE6E2C" w:rsidRPr="00865FB7">
        <w:rPr>
          <w:rFonts w:cstheme="minorHAnsi"/>
          <w:sz w:val="40"/>
          <w:szCs w:val="40"/>
          <w:rtl/>
          <w:lang w:bidi="fa-IR"/>
        </w:rPr>
        <w:t>ادعا و فتوای</w:t>
      </w:r>
      <w:r w:rsidRPr="00865FB7">
        <w:rPr>
          <w:rFonts w:cstheme="minorHAnsi"/>
          <w:sz w:val="40"/>
          <w:szCs w:val="40"/>
          <w:rtl/>
          <w:lang w:bidi="fa-IR"/>
        </w:rPr>
        <w:t xml:space="preserve"> ما </w:t>
      </w:r>
      <w:r w:rsidR="00DE6E2C" w:rsidRPr="00865FB7">
        <w:rPr>
          <w:rFonts w:cstheme="minorHAnsi"/>
          <w:sz w:val="40"/>
          <w:szCs w:val="40"/>
          <w:rtl/>
          <w:lang w:bidi="fa-IR"/>
        </w:rPr>
        <w:t xml:space="preserve"> میگوید این عامل ،</w:t>
      </w:r>
      <w:r w:rsidRPr="00865FB7">
        <w:rPr>
          <w:rFonts w:cstheme="minorHAnsi"/>
          <w:sz w:val="40"/>
          <w:szCs w:val="40"/>
          <w:rtl/>
          <w:lang w:bidi="fa-IR"/>
        </w:rPr>
        <w:t>علم است و دانایی</w:t>
      </w:r>
      <w:r w:rsidR="00DE6E2C" w:rsidRPr="00865FB7">
        <w:rPr>
          <w:rFonts w:cstheme="minorHAnsi"/>
          <w:sz w:val="40"/>
          <w:szCs w:val="40"/>
          <w:rtl/>
          <w:lang w:bidi="fa-IR"/>
        </w:rPr>
        <w:t>.</w:t>
      </w:r>
      <w:r w:rsidRPr="00865FB7">
        <w:rPr>
          <w:rFonts w:cstheme="minorHAnsi"/>
          <w:sz w:val="40"/>
          <w:szCs w:val="40"/>
          <w:rtl/>
          <w:lang w:bidi="fa-IR"/>
        </w:rPr>
        <w:t xml:space="preserve"> که باید این مدعا را اثبات کنیم و کشف نماییم  از ادله شرعیه .  اولا عقل مستقل است که کسی که قیادت  و کشاندن به عهده اوست با</w:t>
      </w:r>
      <w:r w:rsidR="00DE6E2C" w:rsidRPr="00865FB7">
        <w:rPr>
          <w:rFonts w:cstheme="minorHAnsi"/>
          <w:sz w:val="40"/>
          <w:szCs w:val="40"/>
          <w:rtl/>
          <w:lang w:bidi="fa-IR"/>
        </w:rPr>
        <w:t>ید راه بلد باشد ونقشه راه را بد</w:t>
      </w:r>
      <w:r w:rsidRPr="00865FB7">
        <w:rPr>
          <w:rFonts w:cstheme="minorHAnsi"/>
          <w:sz w:val="40"/>
          <w:szCs w:val="40"/>
          <w:rtl/>
          <w:lang w:bidi="fa-IR"/>
        </w:rPr>
        <w:t xml:space="preserve">اند و نقشه جامع را بداند تا هدایت کند در طریق مستقیم  و الی المطلوب لذا باید راه را طی کرده باشد و آدرس را بداند </w:t>
      </w:r>
      <w:r w:rsidR="005D27AF" w:rsidRPr="00865FB7">
        <w:rPr>
          <w:rFonts w:cstheme="minorHAnsi"/>
          <w:sz w:val="40"/>
          <w:szCs w:val="40"/>
          <w:rtl/>
          <w:lang w:bidi="fa-IR"/>
        </w:rPr>
        <w:t>فاقد شیء معطی شیء نمیتواند باشد جاهل به آدرس وراه نمیتواند راهبر باشد و راهبری کند باید اهل ذکر</w:t>
      </w:r>
      <w:r w:rsidR="00DE6E2C" w:rsidRPr="00865FB7">
        <w:rPr>
          <w:rStyle w:val="FootnoteReference"/>
          <w:rFonts w:cstheme="minorHAnsi"/>
          <w:sz w:val="40"/>
          <w:szCs w:val="40"/>
          <w:rtl/>
          <w:lang w:bidi="fa-IR"/>
        </w:rPr>
        <w:footnoteReference w:id="1"/>
      </w:r>
      <w:r w:rsidR="005D27AF" w:rsidRPr="00865FB7">
        <w:rPr>
          <w:rFonts w:cstheme="minorHAnsi"/>
          <w:sz w:val="40"/>
          <w:szCs w:val="40"/>
          <w:rtl/>
          <w:lang w:bidi="fa-IR"/>
        </w:rPr>
        <w:t xml:space="preserve"> باشد یعنی </w:t>
      </w:r>
      <w:r w:rsidR="005D27AF" w:rsidRPr="00865FB7">
        <w:rPr>
          <w:rFonts w:cstheme="minorHAnsi"/>
          <w:sz w:val="40"/>
          <w:szCs w:val="40"/>
          <w:rtl/>
          <w:lang w:bidi="fa-IR"/>
        </w:rPr>
        <w:lastRenderedPageBreak/>
        <w:t xml:space="preserve">اهل علم باشد </w:t>
      </w:r>
      <w:r w:rsidR="0060735C" w:rsidRPr="00865FB7">
        <w:rPr>
          <w:rFonts w:cstheme="minorHAnsi"/>
          <w:sz w:val="40"/>
          <w:szCs w:val="40"/>
          <w:rtl/>
          <w:lang w:bidi="fa-IR"/>
        </w:rPr>
        <w:t>(</w:t>
      </w:r>
      <w:r w:rsidR="0060735C" w:rsidRPr="00865FB7">
        <w:rPr>
          <w:rFonts w:cstheme="minorHAnsi"/>
          <w:color w:val="000000"/>
          <w:sz w:val="40"/>
          <w:szCs w:val="40"/>
          <w:rtl/>
          <w:lang w:bidi="fa-IR"/>
        </w:rPr>
        <w:t>كلمه" ذكر" به معناى حفظ</w:t>
      </w:r>
      <w:r w:rsidR="0060735C" w:rsidRPr="00865FB7">
        <w:rPr>
          <w:rFonts w:cstheme="minorHAnsi"/>
          <w:color w:val="000000"/>
          <w:sz w:val="40"/>
          <w:szCs w:val="40"/>
          <w:rtl/>
          <w:lang w:bidi="fa-IR"/>
        </w:rPr>
        <w:t xml:space="preserve"> معناى چيزى و يا استحضار آن است</w:t>
      </w:r>
      <w:r w:rsidR="0060735C" w:rsidRPr="00865FB7">
        <w:rPr>
          <w:rFonts w:cstheme="minorHAnsi"/>
          <w:sz w:val="40"/>
          <w:szCs w:val="40"/>
          <w:rtl/>
        </w:rPr>
        <w:t xml:space="preserve"> </w:t>
      </w:r>
      <w:r w:rsidR="0060735C" w:rsidRPr="00ED5965">
        <w:rPr>
          <w:rFonts w:eastAsia="Times New Roman" w:cstheme="minorHAnsi"/>
          <w:color w:val="000000"/>
          <w:sz w:val="40"/>
          <w:szCs w:val="40"/>
          <w:rtl/>
          <w:lang w:bidi="fa-IR"/>
        </w:rPr>
        <w:t>و</w:t>
      </w:r>
      <w:r w:rsidR="0060735C" w:rsidRPr="00ED5965">
        <w:rPr>
          <w:rFonts w:eastAsia="Times New Roman" w:cstheme="minorHAnsi"/>
          <w:color w:val="64287E"/>
          <w:sz w:val="40"/>
          <w:szCs w:val="40"/>
          <w:rtl/>
          <w:lang w:bidi="fa-IR"/>
        </w:rPr>
        <w:t xml:space="preserve"> الذكر</w:t>
      </w:r>
      <w:r w:rsidR="0060735C" w:rsidRPr="00ED5965">
        <w:rPr>
          <w:rFonts w:eastAsia="Times New Roman" w:cstheme="minorHAnsi"/>
          <w:color w:val="000000"/>
          <w:sz w:val="40"/>
          <w:szCs w:val="40"/>
          <w:rtl/>
          <w:lang w:bidi="fa-IR"/>
        </w:rPr>
        <w:t xml:space="preserve"> حفظ معنى الشي‏ء أو استحضاره</w:t>
      </w:r>
      <w:r w:rsidR="0060735C" w:rsidRPr="00865FB7">
        <w:rPr>
          <w:rFonts w:eastAsia="Times New Roman" w:cstheme="minorHAnsi"/>
          <w:color w:val="000000"/>
          <w:sz w:val="40"/>
          <w:szCs w:val="40"/>
          <w:rtl/>
          <w:lang w:bidi="fa-IR"/>
        </w:rPr>
        <w:t>)</w:t>
      </w:r>
    </w:p>
    <w:p w:rsidR="009C15F9" w:rsidRPr="00865FB7" w:rsidRDefault="005D27AF" w:rsidP="00865FB7">
      <w:pPr>
        <w:bidi/>
        <w:rPr>
          <w:rFonts w:cstheme="minorHAnsi"/>
          <w:sz w:val="40"/>
          <w:szCs w:val="40"/>
          <w:rtl/>
        </w:rPr>
      </w:pPr>
      <w:r w:rsidRPr="00865FB7">
        <w:rPr>
          <w:rFonts w:cstheme="minorHAnsi"/>
          <w:sz w:val="40"/>
          <w:szCs w:val="40"/>
          <w:rtl/>
          <w:lang w:bidi="fa-IR"/>
        </w:rPr>
        <w:t xml:space="preserve">این را عقل درک میکند و حکم میکند به لزوم پیروی از عالم که خالی از ضرر محتمله است و واجد منفت محتمله است . بدلیل فاسئلوا اهل الذکر ان کنتم لا تعلمون </w:t>
      </w:r>
      <w:r w:rsidR="0060735C" w:rsidRPr="00865FB7">
        <w:rPr>
          <w:rStyle w:val="FootnoteReference"/>
          <w:rFonts w:cstheme="minorHAnsi"/>
          <w:sz w:val="40"/>
          <w:szCs w:val="40"/>
          <w:rtl/>
          <w:lang w:bidi="fa-IR"/>
        </w:rPr>
        <w:footnoteReference w:id="2"/>
      </w:r>
      <w:r w:rsidRPr="00865FB7">
        <w:rPr>
          <w:rFonts w:cstheme="minorHAnsi"/>
          <w:sz w:val="40"/>
          <w:szCs w:val="40"/>
          <w:rtl/>
          <w:lang w:bidi="fa-IR"/>
        </w:rPr>
        <w:t xml:space="preserve">که با  عموم خود  شامل رهبری سازمانی هم </w:t>
      </w:r>
      <w:r w:rsidRPr="00865FB7">
        <w:rPr>
          <w:rFonts w:cstheme="minorHAnsi"/>
          <w:sz w:val="40"/>
          <w:szCs w:val="40"/>
          <w:rtl/>
          <w:lang w:bidi="fa-IR"/>
        </w:rPr>
        <w:lastRenderedPageBreak/>
        <w:t xml:space="preserve">میشود  قائد هم باید اهل ذکر باشد تا مورد تبعیت و پیروی قرار گیرد و الا کسی زمام  وفرمان خود را به او نمی سپارد  سیره عقلا هم بر همین است که رجوع به خبره میکنند در امور . و خبرویت نوعی دانایی و علم است  و قائد هم باید خبره باشد تا پیروان زمام قیادت را به او بسپارند و به او اطمینان حاصل کنند و با فراغ بال </w:t>
      </w:r>
      <w:r w:rsidR="00480195" w:rsidRPr="00865FB7">
        <w:rPr>
          <w:rFonts w:cstheme="minorHAnsi"/>
          <w:sz w:val="40"/>
          <w:szCs w:val="40"/>
          <w:rtl/>
          <w:lang w:bidi="fa-IR"/>
        </w:rPr>
        <w:t xml:space="preserve">دنباله رو او باشند  و لقوله علیه السلام </w:t>
      </w:r>
      <w:r w:rsidR="00480195" w:rsidRPr="00865FB7">
        <w:rPr>
          <w:rFonts w:cstheme="minorHAnsi"/>
          <w:sz w:val="40"/>
          <w:szCs w:val="40"/>
          <w:rtl/>
          <w:lang w:bidi="fa-IR"/>
        </w:rPr>
        <w:lastRenderedPageBreak/>
        <w:t>که العامل علی غیر بصیره کالسائر بغیر طریق لایزیده سرعه السیر الا بعدا "</w:t>
      </w:r>
      <w:r w:rsidR="0060735C" w:rsidRPr="00865FB7">
        <w:rPr>
          <w:rStyle w:val="FootnoteReference"/>
          <w:rFonts w:cstheme="minorHAnsi"/>
          <w:sz w:val="40"/>
          <w:szCs w:val="40"/>
          <w:rtl/>
          <w:lang w:bidi="fa-IR"/>
        </w:rPr>
        <w:footnoteReference w:id="3"/>
      </w:r>
      <w:r w:rsidR="00480195" w:rsidRPr="00865FB7">
        <w:rPr>
          <w:rFonts w:cstheme="minorHAnsi"/>
          <w:sz w:val="40"/>
          <w:szCs w:val="40"/>
          <w:rtl/>
          <w:lang w:bidi="fa-IR"/>
        </w:rPr>
        <w:t xml:space="preserve"> در این تشبیه معصوم مشبه به را سائر بغیر طریق قرار داده است </w:t>
      </w:r>
      <w:r w:rsidR="00480195" w:rsidRPr="00865FB7">
        <w:rPr>
          <w:rFonts w:cstheme="minorHAnsi"/>
          <w:sz w:val="40"/>
          <w:szCs w:val="40"/>
          <w:rtl/>
          <w:lang w:bidi="fa-IR"/>
        </w:rPr>
        <w:lastRenderedPageBreak/>
        <w:t>لفرط ظهوره</w:t>
      </w:r>
      <w:r w:rsidR="00865FB7" w:rsidRPr="00865FB7">
        <w:rPr>
          <w:rFonts w:cstheme="minorHAnsi"/>
          <w:sz w:val="40"/>
          <w:szCs w:val="40"/>
          <w:rtl/>
          <w:lang w:bidi="fa-IR"/>
        </w:rPr>
        <w:t>.</w:t>
      </w:r>
      <w:r w:rsidR="00480195" w:rsidRPr="00865FB7">
        <w:rPr>
          <w:rFonts w:cstheme="minorHAnsi"/>
          <w:sz w:val="40"/>
          <w:szCs w:val="40"/>
          <w:rtl/>
          <w:lang w:bidi="fa-IR"/>
        </w:rPr>
        <w:t xml:space="preserve"> یعنی عامل غیر عالم و غیر بصیر تشبیه شده به رونده در بیراهه . </w:t>
      </w:r>
      <w:r w:rsidR="00BA416D" w:rsidRPr="00865FB7">
        <w:rPr>
          <w:rFonts w:cstheme="minorHAnsi"/>
          <w:sz w:val="40"/>
          <w:szCs w:val="40"/>
          <w:rtl/>
          <w:lang w:bidi="fa-IR"/>
        </w:rPr>
        <w:t>یعنی علت بیراه</w:t>
      </w:r>
      <w:r w:rsidR="006C4D5F" w:rsidRPr="00865FB7">
        <w:rPr>
          <w:rFonts w:cstheme="minorHAnsi"/>
          <w:sz w:val="40"/>
          <w:szCs w:val="40"/>
          <w:rtl/>
          <w:lang w:bidi="fa-IR"/>
        </w:rPr>
        <w:t>ه</w:t>
      </w:r>
      <w:r w:rsidR="00BA416D" w:rsidRPr="00865FB7">
        <w:rPr>
          <w:rFonts w:cstheme="minorHAnsi"/>
          <w:sz w:val="40"/>
          <w:szCs w:val="40"/>
          <w:rtl/>
          <w:lang w:bidi="fa-IR"/>
        </w:rPr>
        <w:t xml:space="preserve"> روی عدم بصیرت </w:t>
      </w:r>
      <w:r w:rsidR="006C4D5F" w:rsidRPr="00865FB7">
        <w:rPr>
          <w:rFonts w:cstheme="minorHAnsi"/>
          <w:sz w:val="40"/>
          <w:szCs w:val="40"/>
          <w:rtl/>
          <w:lang w:bidi="fa-IR"/>
        </w:rPr>
        <w:t>ا</w:t>
      </w:r>
      <w:r w:rsidR="00BA416D" w:rsidRPr="00865FB7">
        <w:rPr>
          <w:rFonts w:cstheme="minorHAnsi"/>
          <w:sz w:val="40"/>
          <w:szCs w:val="40"/>
          <w:rtl/>
          <w:lang w:bidi="fa-IR"/>
        </w:rPr>
        <w:t xml:space="preserve">ست عدم ذکر و عدم علم و احاطه به طریق است </w:t>
      </w:r>
      <w:r w:rsidR="006C4D5F" w:rsidRPr="00865FB7">
        <w:rPr>
          <w:rFonts w:cstheme="minorHAnsi"/>
          <w:sz w:val="40"/>
          <w:szCs w:val="40"/>
          <w:rtl/>
          <w:lang w:bidi="fa-IR"/>
        </w:rPr>
        <w:t xml:space="preserve">و بصیرت هم از مقوله دانایی است که فقدان آن باعث بیراهه روی است و گمراهی .  البته خطاب به رهبر و پیرو هر دو است </w:t>
      </w:r>
      <w:r w:rsidR="00865FB7" w:rsidRPr="00865FB7">
        <w:rPr>
          <w:rFonts w:cstheme="minorHAnsi"/>
          <w:sz w:val="40"/>
          <w:szCs w:val="40"/>
          <w:rtl/>
          <w:lang w:bidi="fa-IR"/>
        </w:rPr>
        <w:t>.د</w:t>
      </w:r>
      <w:r w:rsidR="006C4D5F" w:rsidRPr="00865FB7">
        <w:rPr>
          <w:rFonts w:cstheme="minorHAnsi"/>
          <w:sz w:val="40"/>
          <w:szCs w:val="40"/>
          <w:rtl/>
          <w:lang w:bidi="fa-IR"/>
        </w:rPr>
        <w:t>و</w:t>
      </w:r>
      <w:r w:rsidR="00865FB7" w:rsidRPr="00865FB7">
        <w:rPr>
          <w:rFonts w:cstheme="minorHAnsi"/>
          <w:sz w:val="40"/>
          <w:szCs w:val="40"/>
          <w:rtl/>
          <w:lang w:bidi="fa-IR"/>
        </w:rPr>
        <w:t xml:space="preserve"> </w:t>
      </w:r>
      <w:r w:rsidR="006C4D5F" w:rsidRPr="00865FB7">
        <w:rPr>
          <w:rFonts w:cstheme="minorHAnsi"/>
          <w:sz w:val="40"/>
          <w:szCs w:val="40"/>
          <w:rtl/>
          <w:lang w:bidi="fa-IR"/>
        </w:rPr>
        <w:t>تکلیف تعیین میکند پیرو نباید پیروی از غیر بصیر کن</w:t>
      </w:r>
      <w:r w:rsidR="00865FB7" w:rsidRPr="00865FB7">
        <w:rPr>
          <w:rFonts w:cstheme="minorHAnsi"/>
          <w:sz w:val="40"/>
          <w:szCs w:val="40"/>
          <w:rtl/>
          <w:lang w:bidi="fa-IR"/>
        </w:rPr>
        <w:t>د و غیر بصیر حرام است قیادت کند</w:t>
      </w:r>
      <w:r w:rsidR="006C4D5F" w:rsidRPr="00865FB7">
        <w:rPr>
          <w:rFonts w:cstheme="minorHAnsi"/>
          <w:sz w:val="40"/>
          <w:szCs w:val="40"/>
          <w:rtl/>
          <w:lang w:bidi="fa-IR"/>
        </w:rPr>
        <w:t xml:space="preserve"> برای پرهیز از ورطه گمراهی و ضلالت . </w:t>
      </w:r>
      <w:r w:rsidR="00B87C86" w:rsidRPr="00865FB7">
        <w:rPr>
          <w:rFonts w:cstheme="minorHAnsi"/>
          <w:sz w:val="40"/>
          <w:szCs w:val="40"/>
          <w:rtl/>
          <w:lang w:bidi="fa-IR"/>
        </w:rPr>
        <w:t>دلیل دیگر بر عاملیت علم در هدایت قائد آیات ضلالت است که مجموعا علت گمراهی پیروان را نادانی رهبران در رهبری میداند .مانند :" انا اطعنا سادتنا و کبرائنا فاضلونا السبیل</w:t>
      </w:r>
      <w:r w:rsidR="00865FB7" w:rsidRPr="00865FB7">
        <w:rPr>
          <w:rFonts w:cstheme="minorHAnsi"/>
          <w:sz w:val="40"/>
          <w:szCs w:val="40"/>
          <w:rtl/>
          <w:lang w:bidi="fa-IR"/>
        </w:rPr>
        <w:t>ا</w:t>
      </w:r>
      <w:r w:rsidR="00B87C86" w:rsidRPr="00865FB7">
        <w:rPr>
          <w:rFonts w:cstheme="minorHAnsi"/>
          <w:sz w:val="40"/>
          <w:szCs w:val="40"/>
          <w:rtl/>
          <w:lang w:bidi="fa-IR"/>
        </w:rPr>
        <w:t>"</w:t>
      </w:r>
      <w:r w:rsidR="00B46DCE" w:rsidRPr="00865FB7">
        <w:rPr>
          <w:rStyle w:val="FootnoteReference"/>
          <w:rFonts w:cstheme="minorHAnsi"/>
          <w:sz w:val="40"/>
          <w:szCs w:val="40"/>
          <w:rtl/>
          <w:lang w:bidi="fa-IR"/>
        </w:rPr>
        <w:footnoteReference w:id="4"/>
      </w:r>
      <w:r w:rsidR="00B87C86" w:rsidRPr="00865FB7">
        <w:rPr>
          <w:rFonts w:cstheme="minorHAnsi"/>
          <w:sz w:val="40"/>
          <w:szCs w:val="40"/>
          <w:rtl/>
          <w:lang w:bidi="fa-IR"/>
        </w:rPr>
        <w:t xml:space="preserve"> بنابر اینکه اطاعت مصداقی از پیروی باشد  واینکه بزرگان گمراه کننده لابد ف</w:t>
      </w:r>
      <w:r w:rsidR="00865FB7" w:rsidRPr="00865FB7">
        <w:rPr>
          <w:rFonts w:cstheme="minorHAnsi"/>
          <w:sz w:val="40"/>
          <w:szCs w:val="40"/>
          <w:rtl/>
          <w:lang w:bidi="fa-IR"/>
        </w:rPr>
        <w:t>ا</w:t>
      </w:r>
      <w:r w:rsidR="00B87C86" w:rsidRPr="00865FB7">
        <w:rPr>
          <w:rFonts w:cstheme="minorHAnsi"/>
          <w:sz w:val="40"/>
          <w:szCs w:val="40"/>
          <w:rtl/>
          <w:lang w:bidi="fa-IR"/>
        </w:rPr>
        <w:t>قد علم</w:t>
      </w:r>
      <w:r w:rsidR="00865FB7" w:rsidRPr="00865FB7">
        <w:rPr>
          <w:rFonts w:cstheme="minorHAnsi"/>
          <w:sz w:val="40"/>
          <w:szCs w:val="40"/>
          <w:rtl/>
          <w:lang w:bidi="fa-IR"/>
        </w:rPr>
        <w:t xml:space="preserve"> هادی</w:t>
      </w:r>
      <w:r w:rsidR="00B87C86" w:rsidRPr="00865FB7">
        <w:rPr>
          <w:rFonts w:cstheme="minorHAnsi"/>
          <w:sz w:val="40"/>
          <w:szCs w:val="40"/>
          <w:rtl/>
          <w:lang w:bidi="fa-IR"/>
        </w:rPr>
        <w:t xml:space="preserve"> هستند  و تعلیق حکم بر وصف مشعر بر علیت است یعنی علت گمراهی ما به علت اکتفاء بر سیادت و کبریاء بوده است بدون اینکه راه بلد باشند  این استنباط به </w:t>
      </w:r>
      <w:r w:rsidR="00B87C86" w:rsidRPr="00865FB7">
        <w:rPr>
          <w:rFonts w:cstheme="minorHAnsi"/>
          <w:sz w:val="40"/>
          <w:szCs w:val="40"/>
          <w:rtl/>
          <w:lang w:bidi="fa-IR"/>
        </w:rPr>
        <w:lastRenderedPageBreak/>
        <w:t>کمک</w:t>
      </w:r>
      <w:r w:rsidR="00865FB7" w:rsidRPr="00865FB7">
        <w:rPr>
          <w:rFonts w:cstheme="minorHAnsi"/>
          <w:sz w:val="40"/>
          <w:szCs w:val="40"/>
          <w:rtl/>
          <w:lang w:bidi="fa-IR"/>
        </w:rPr>
        <w:t xml:space="preserve"> قر</w:t>
      </w:r>
      <w:r w:rsidR="00B87C86" w:rsidRPr="00865FB7">
        <w:rPr>
          <w:rFonts w:cstheme="minorHAnsi"/>
          <w:sz w:val="40"/>
          <w:szCs w:val="40"/>
          <w:rtl/>
          <w:lang w:bidi="fa-IR"/>
        </w:rPr>
        <w:t xml:space="preserve">ینه لبیه است . از این صریح تر آیاتی که مذمت میکند پیروان را که </w:t>
      </w:r>
      <w:r w:rsidR="00865FB7" w:rsidRPr="00865FB7">
        <w:rPr>
          <w:rFonts w:cstheme="minorHAnsi"/>
          <w:sz w:val="40"/>
          <w:szCs w:val="40"/>
          <w:rtl/>
          <w:lang w:bidi="fa-IR"/>
        </w:rPr>
        <w:t>"</w:t>
      </w:r>
      <w:r w:rsidR="00B87C86" w:rsidRPr="00865FB7">
        <w:rPr>
          <w:rFonts w:cstheme="minorHAnsi"/>
          <w:sz w:val="40"/>
          <w:szCs w:val="40"/>
          <w:rtl/>
          <w:lang w:bidi="fa-IR"/>
        </w:rPr>
        <w:t>اولوا کان آبائ</w:t>
      </w:r>
      <w:r w:rsidR="00865FB7" w:rsidRPr="00865FB7">
        <w:rPr>
          <w:rFonts w:cstheme="minorHAnsi"/>
          <w:sz w:val="40"/>
          <w:szCs w:val="40"/>
          <w:rtl/>
          <w:lang w:bidi="fa-IR"/>
        </w:rPr>
        <w:t>ه</w:t>
      </w:r>
      <w:r w:rsidR="00FA0316" w:rsidRPr="00865FB7">
        <w:rPr>
          <w:rFonts w:cstheme="minorHAnsi"/>
          <w:sz w:val="40"/>
          <w:szCs w:val="40"/>
          <w:rtl/>
          <w:lang w:bidi="fa-IR"/>
        </w:rPr>
        <w:t>م لایعقلون شیئا  لایهتدون</w:t>
      </w:r>
      <w:r w:rsidR="00865FB7" w:rsidRPr="00865FB7">
        <w:rPr>
          <w:rFonts w:cstheme="minorHAnsi"/>
          <w:sz w:val="40"/>
          <w:szCs w:val="40"/>
          <w:rtl/>
          <w:lang w:bidi="fa-IR"/>
        </w:rPr>
        <w:t>" و"</w:t>
      </w:r>
      <w:r w:rsidR="00FA0316" w:rsidRPr="00865FB7">
        <w:rPr>
          <w:rFonts w:cstheme="minorHAnsi"/>
          <w:sz w:val="40"/>
          <w:szCs w:val="40"/>
          <w:rtl/>
          <w:lang w:bidi="fa-IR"/>
        </w:rPr>
        <w:t xml:space="preserve"> </w:t>
      </w:r>
      <w:r w:rsidR="00865FB7" w:rsidRPr="00865FB7">
        <w:rPr>
          <w:rFonts w:cstheme="minorHAnsi"/>
          <w:color w:val="808080"/>
          <w:sz w:val="40"/>
          <w:szCs w:val="40"/>
          <w:rtl/>
        </w:rPr>
        <w:t>أَ وَ لَوْ كانَ آباؤُهُمْ لا يَعْلَمُونَ شَيْئاً وَ لا يَهْتَدُونَ</w:t>
      </w:r>
      <w:r w:rsidR="00865FB7" w:rsidRPr="00865FB7">
        <w:rPr>
          <w:rFonts w:cstheme="minorHAnsi"/>
          <w:color w:val="808080"/>
          <w:sz w:val="40"/>
          <w:szCs w:val="40"/>
          <w:rtl/>
        </w:rPr>
        <w:t>"</w:t>
      </w:r>
      <w:r w:rsidR="00914718" w:rsidRPr="00865FB7">
        <w:rPr>
          <w:rStyle w:val="FootnoteReference"/>
          <w:rFonts w:cstheme="minorHAnsi"/>
          <w:sz w:val="40"/>
          <w:szCs w:val="40"/>
          <w:rtl/>
          <w:lang w:bidi="fa-IR"/>
        </w:rPr>
        <w:footnoteReference w:id="5"/>
      </w:r>
      <w:r w:rsidR="00FA0316" w:rsidRPr="00865FB7">
        <w:rPr>
          <w:rFonts w:cstheme="minorHAnsi"/>
          <w:sz w:val="40"/>
          <w:szCs w:val="40"/>
          <w:rtl/>
          <w:lang w:bidi="fa-IR"/>
        </w:rPr>
        <w:t xml:space="preserve">  یعنی وقتی گفته میشود بیایید ایمان بیاورید وم</w:t>
      </w:r>
      <w:r w:rsidR="00865FB7" w:rsidRPr="00865FB7">
        <w:rPr>
          <w:rFonts w:cstheme="minorHAnsi"/>
          <w:sz w:val="40"/>
          <w:szCs w:val="40"/>
          <w:rtl/>
          <w:lang w:bidi="fa-IR"/>
        </w:rPr>
        <w:t xml:space="preserve">یگویند ما راه نیاکان را اقتفاء </w:t>
      </w:r>
      <w:r w:rsidR="00FA0316" w:rsidRPr="00865FB7">
        <w:rPr>
          <w:rFonts w:cstheme="minorHAnsi"/>
          <w:sz w:val="40"/>
          <w:szCs w:val="40"/>
          <w:rtl/>
          <w:lang w:bidi="fa-IR"/>
        </w:rPr>
        <w:t xml:space="preserve">میکنیم در حالیکه نیاکان آنها عقل و علم و اهتداء نداشته اند . از این قبیل آیات با این مضمون در قرآن متعدد است </w:t>
      </w:r>
      <w:r w:rsidR="00FB76B1" w:rsidRPr="00865FB7">
        <w:rPr>
          <w:rFonts w:cstheme="minorHAnsi"/>
          <w:sz w:val="40"/>
          <w:szCs w:val="40"/>
          <w:rtl/>
          <w:lang w:bidi="fa-IR"/>
        </w:rPr>
        <w:t>(آیات تقلید کور کورانه)</w:t>
      </w:r>
      <w:r w:rsidR="00FB76B1" w:rsidRPr="00865FB7">
        <w:rPr>
          <w:rStyle w:val="FootnoteReference"/>
          <w:rFonts w:cstheme="minorHAnsi"/>
          <w:sz w:val="40"/>
          <w:szCs w:val="40"/>
          <w:rtl/>
          <w:lang w:bidi="fa-IR"/>
        </w:rPr>
        <w:footnoteReference w:id="6"/>
      </w:r>
      <w:r w:rsidR="00FA0316" w:rsidRPr="00865FB7">
        <w:rPr>
          <w:rFonts w:cstheme="minorHAnsi"/>
          <w:sz w:val="40"/>
          <w:szCs w:val="40"/>
          <w:rtl/>
          <w:lang w:bidi="fa-IR"/>
        </w:rPr>
        <w:t>. که دال است بر مذمت پیروی از جاهلان</w:t>
      </w:r>
      <w:r w:rsidR="00B3677A" w:rsidRPr="00865FB7">
        <w:rPr>
          <w:rFonts w:cstheme="minorHAnsi"/>
          <w:sz w:val="40"/>
          <w:szCs w:val="40"/>
          <w:rtl/>
          <w:lang w:bidi="fa-IR"/>
        </w:rPr>
        <w:t xml:space="preserve"> از </w:t>
      </w:r>
      <w:r w:rsidR="00B3677A" w:rsidRPr="00865FB7">
        <w:rPr>
          <w:rFonts w:cstheme="minorHAnsi"/>
          <w:sz w:val="40"/>
          <w:szCs w:val="40"/>
          <w:rtl/>
          <w:lang w:bidi="fa-IR"/>
        </w:rPr>
        <w:lastRenderedPageBreak/>
        <w:t>روی عدم بصیرت بلکه صرف تقلید</w:t>
      </w:r>
      <w:r w:rsidR="00865FB7" w:rsidRPr="00865FB7">
        <w:rPr>
          <w:rFonts w:cstheme="minorHAnsi"/>
          <w:sz w:val="40"/>
          <w:szCs w:val="40"/>
          <w:rtl/>
          <w:lang w:bidi="fa-IR"/>
        </w:rPr>
        <w:t>.</w:t>
      </w:r>
      <w:r w:rsidR="00FA0316" w:rsidRPr="00865FB7">
        <w:rPr>
          <w:rFonts w:cstheme="minorHAnsi"/>
          <w:sz w:val="40"/>
          <w:szCs w:val="40"/>
          <w:rtl/>
          <w:lang w:bidi="fa-IR"/>
        </w:rPr>
        <w:t xml:space="preserve"> و مذمت دال بر حرمت </w:t>
      </w:r>
      <w:r w:rsidR="00914718" w:rsidRPr="00865FB7">
        <w:rPr>
          <w:rFonts w:cstheme="minorHAnsi"/>
          <w:sz w:val="40"/>
          <w:szCs w:val="40"/>
          <w:rtl/>
          <w:lang w:bidi="fa-IR"/>
        </w:rPr>
        <w:t xml:space="preserve"> این گونه پیروی است که التزاما</w:t>
      </w:r>
      <w:r w:rsidR="003D15D1" w:rsidRPr="00865FB7">
        <w:rPr>
          <w:rFonts w:cstheme="minorHAnsi"/>
          <w:sz w:val="40"/>
          <w:szCs w:val="40"/>
          <w:rtl/>
          <w:lang w:bidi="fa-IR"/>
        </w:rPr>
        <w:t xml:space="preserve"> دال بر</w:t>
      </w:r>
      <w:r w:rsidR="00914718" w:rsidRPr="00865FB7">
        <w:rPr>
          <w:rFonts w:cstheme="minorHAnsi"/>
          <w:sz w:val="40"/>
          <w:szCs w:val="40"/>
          <w:rtl/>
          <w:lang w:bidi="fa-IR"/>
        </w:rPr>
        <w:t xml:space="preserve"> ل</w:t>
      </w:r>
      <w:r w:rsidR="00FA0316" w:rsidRPr="00865FB7">
        <w:rPr>
          <w:rFonts w:cstheme="minorHAnsi"/>
          <w:sz w:val="40"/>
          <w:szCs w:val="40"/>
          <w:rtl/>
          <w:lang w:bidi="fa-IR"/>
        </w:rPr>
        <w:t>زوم پیروی از ع</w:t>
      </w:r>
      <w:bookmarkStart w:id="15" w:name="_GoBack"/>
      <w:bookmarkEnd w:id="15"/>
      <w:r w:rsidR="00FA0316" w:rsidRPr="00865FB7">
        <w:rPr>
          <w:rFonts w:cstheme="minorHAnsi"/>
          <w:sz w:val="40"/>
          <w:szCs w:val="40"/>
          <w:rtl/>
          <w:lang w:bidi="fa-IR"/>
        </w:rPr>
        <w:t>المان و بصیران است و هو المطلوب که علم وبصیرت  قائد</w:t>
      </w:r>
      <w:r w:rsidR="003D15D1" w:rsidRPr="00865FB7">
        <w:rPr>
          <w:rFonts w:cstheme="minorHAnsi"/>
          <w:sz w:val="40"/>
          <w:szCs w:val="40"/>
          <w:rtl/>
          <w:lang w:bidi="fa-IR"/>
        </w:rPr>
        <w:t>،</w:t>
      </w:r>
      <w:r w:rsidR="00FA0316" w:rsidRPr="00865FB7">
        <w:rPr>
          <w:rFonts w:cstheme="minorHAnsi"/>
          <w:sz w:val="40"/>
          <w:szCs w:val="40"/>
          <w:rtl/>
          <w:lang w:bidi="fa-IR"/>
        </w:rPr>
        <w:t xml:space="preserve"> عامل هدایت پیروان است والله العالم</w:t>
      </w:r>
    </w:p>
    <w:p w:rsidR="00FA0316" w:rsidRPr="00865FB7" w:rsidRDefault="00FA0316" w:rsidP="00865FB7">
      <w:pPr>
        <w:bidi/>
        <w:rPr>
          <w:rFonts w:cstheme="minorHAnsi"/>
          <w:sz w:val="40"/>
          <w:szCs w:val="40"/>
          <w:lang w:bidi="fa-IR"/>
        </w:rPr>
      </w:pPr>
      <w:r w:rsidRPr="00865FB7">
        <w:rPr>
          <w:rFonts w:cstheme="minorHAnsi"/>
          <w:b/>
          <w:bCs/>
          <w:i/>
          <w:iCs/>
          <w:sz w:val="40"/>
          <w:szCs w:val="40"/>
          <w:rtl/>
          <w:lang w:bidi="fa-IR"/>
        </w:rPr>
        <w:t xml:space="preserve"> فتحصل</w:t>
      </w:r>
      <w:r w:rsidRPr="00865FB7">
        <w:rPr>
          <w:rFonts w:cstheme="minorHAnsi"/>
          <w:sz w:val="40"/>
          <w:szCs w:val="40"/>
          <w:rtl/>
          <w:lang w:bidi="fa-IR"/>
        </w:rPr>
        <w:t xml:space="preserve"> : که علم وبصیرت  مدیر قائد عامل هدایت پیروان در طریق مستقیم و متعالی است .</w:t>
      </w:r>
    </w:p>
    <w:sectPr w:rsidR="00FA0316" w:rsidRPr="00865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81" w:rsidRDefault="00FB6481" w:rsidP="00B46DCE">
      <w:pPr>
        <w:spacing w:after="0" w:line="240" w:lineRule="auto"/>
      </w:pPr>
      <w:r>
        <w:separator/>
      </w:r>
    </w:p>
  </w:endnote>
  <w:endnote w:type="continuationSeparator" w:id="0">
    <w:p w:rsidR="00FB6481" w:rsidRDefault="00FB6481" w:rsidP="00B4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81" w:rsidRDefault="00FB6481" w:rsidP="00B46DCE">
      <w:pPr>
        <w:spacing w:after="0" w:line="240" w:lineRule="auto"/>
      </w:pPr>
      <w:r>
        <w:separator/>
      </w:r>
    </w:p>
  </w:footnote>
  <w:footnote w:type="continuationSeparator" w:id="0">
    <w:p w:rsidR="00FB6481" w:rsidRDefault="00FB6481" w:rsidP="00B46DCE">
      <w:pPr>
        <w:spacing w:after="0" w:line="240" w:lineRule="auto"/>
      </w:pPr>
      <w:r>
        <w:continuationSeparator/>
      </w:r>
    </w:p>
  </w:footnote>
  <w:footnote w:id="1">
    <w:p w:rsidR="00DE6E2C" w:rsidRDefault="00DE6E2C" w:rsidP="00865FB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hAnsi="Traditional Arabic" w:cs="Traditional Arabic"/>
          <w:color w:val="808080"/>
          <w:sz w:val="30"/>
          <w:szCs w:val="30"/>
          <w:rtl/>
        </w:rPr>
        <w:t xml:space="preserve">النحل : 43 وَ ما أَرْسَلْنا مِنْ قَبْلِكَ إِلاَّ رِجالاً نُوحي‏ إِلَيْهِمْ فَسْئَلُوا أَهْلَ الذِّكْرِ إِنْ كُنْتُمْ لا تَعْلَمُونَ </w:t>
      </w:r>
    </w:p>
    <w:p w:rsidR="00DE6E2C" w:rsidRDefault="00DE6E2C" w:rsidP="00865FB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</w:rPr>
      </w:pPr>
      <w:r>
        <w:rPr>
          <w:rFonts w:ascii="Traditional Arabic" w:hAnsi="Traditional Arabic" w:cs="Traditional Arabic"/>
          <w:color w:val="808080"/>
          <w:sz w:val="30"/>
          <w:szCs w:val="30"/>
          <w:rtl/>
        </w:rPr>
        <w:t xml:space="preserve">الأنبياء : 7 وَ ما أَرْسَلْنا قَبْلَكَ إِلاَّ رِجالاً نُوحي‏ إِلَيْهِمْ فَسْئَلُوا أَهْلَ الذِّكْرِ إِنْ كُنْتُمْ لا تَعْلَمُونَ </w:t>
      </w:r>
    </w:p>
    <w:p w:rsidR="00DE6E2C" w:rsidRDefault="00DE6E2C" w:rsidP="00865FB7">
      <w:pPr>
        <w:pStyle w:val="FootnoteText"/>
        <w:bidi/>
        <w:rPr>
          <w:lang w:bidi="fa-IR"/>
        </w:rPr>
      </w:pPr>
    </w:p>
    <w:p w:rsidR="00DE6E2C" w:rsidRDefault="00DE6E2C" w:rsidP="00865FB7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 پيش از تو، جز مردانى كه به آنها وحى مى‏كرديم، نفرستاديم! اگر نمى‏دانيد، از آگاهان بپرسيد (تا تعجب نكنيد از اينكه پيامبر اسلام از ميان همين مردان برانگيخته شده است)! (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/>
      </w:r>
    </w:p>
    <w:p w:rsidR="00DE6E2C" w:rsidRDefault="00DE6E2C" w:rsidP="00865FB7">
      <w:pPr>
        <w:pStyle w:val="FootnoteText"/>
        <w:bidi/>
        <w:rPr>
          <w:lang w:bidi="fa-IR"/>
        </w:rPr>
      </w:pPr>
    </w:p>
    <w:p w:rsidR="00DE6E2C" w:rsidRDefault="00DE6E2C" w:rsidP="00865FB7">
      <w:pPr>
        <w:pStyle w:val="FootnoteText"/>
        <w:bidi/>
        <w:rPr>
          <w:rFonts w:hint="cs"/>
          <w:rtl/>
          <w:lang w:bidi="fa-IR"/>
        </w:rPr>
      </w:pPr>
    </w:p>
  </w:footnote>
  <w:footnote w:id="2">
    <w:p w:rsidR="0060735C" w:rsidRDefault="0060735C" w:rsidP="00865FB7">
      <w:pPr>
        <w:pStyle w:val="NormalWeb"/>
        <w:bidi/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hAnsi="Traditional Arabic" w:cs="Traditional Arabic" w:hint="cs"/>
          <w:color w:val="2A415C"/>
          <w:sz w:val="30"/>
          <w:szCs w:val="30"/>
          <w:rtl/>
          <w:lang w:bidi="fa-IR"/>
        </w:rPr>
        <w:t>ترجمه تفسير الميزان، ج‏12، ص: 375</w:t>
      </w:r>
    </w:p>
    <w:p w:rsidR="0060735C" w:rsidRDefault="0060735C" w:rsidP="00865FB7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كلمه" ذكر" به معناى حفظ معناى چيزى و يا استحضار آن است و به هر چيزى كه آدمى بوسيله آن حفظ شود و يا مستحضر گردد ذكر گفته مى‏شود.</w:t>
      </w:r>
    </w:p>
    <w:p w:rsidR="0060735C" w:rsidRDefault="0060735C" w:rsidP="00865FB7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راغب در مفردات گفته است: ذكر، يك مرتبه گفته مى‏شود و از آن، آن هيئت و وضع درونى اراده مى‏شود كه براى انسان ممكن مى‏شود بوسيله آن، مطالب و آموخته‏هايش را حفظ كند، و ذكر به اين معنى مرادف با كلمه" حفظ" است با اين تفاوت كه حفظ را به اعتبار نگهدارى آن محفوظ، بكار مى‏برند، و ذكر را به اعتبار اينكه محفوظ و</w:t>
      </w:r>
    </w:p>
    <w:p w:rsidR="0060735C" w:rsidRDefault="0060735C" w:rsidP="00865FB7">
      <w:pPr>
        <w:bidi/>
        <w:rPr>
          <w:rFonts w:ascii="Times New Roman" w:hAnsi="Times New Roman" w:cs="Times New Roman" w:hint="cs"/>
          <w:sz w:val="24"/>
          <w:szCs w:val="24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مستحضر است، يك مرتبه هم ذكر گفته مى‏شود و از آن حضور مطلب در قلب و يا در زبان اراده مى‏شود، و بهمين جهت است كه بعضى گفته‏اند: ذكر دو جور است، ذكر به قلب و ذكر به زبان، و هر يك از اين دو جور خود دو نوعند، يكى بعد از فراموشى كه در فارسى به آن به ياد آوردن مى‏گويند، و يكى هم بدون سابقه فراموشى كه در حقيقت ادامه حفظ است</w:t>
      </w:r>
    </w:p>
    <w:p w:rsidR="0060735C" w:rsidRDefault="0060735C" w:rsidP="00865FB7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hAnsi="Traditional Arabic" w:cs="Traditional Arabic" w:hint="cs"/>
          <w:color w:val="465BFF"/>
          <w:sz w:val="30"/>
          <w:szCs w:val="30"/>
          <w:rtl/>
          <w:lang w:bidi="fa-IR"/>
        </w:rPr>
        <w:t>[مراد از اهل ذكر در</w:t>
      </w:r>
      <w:r>
        <w:rPr>
          <w:rFonts w:ascii="Traditional Arabic" w:hAnsi="Traditional Arabic" w:cs="Traditional Arabic" w:hint="cs"/>
          <w:color w:val="02802C"/>
          <w:sz w:val="30"/>
          <w:szCs w:val="30"/>
          <w:rtl/>
          <w:lang w:bidi="fa-IR"/>
        </w:rPr>
        <w:t>" فَسْئَلُوا أَهْلَ الذِّكْرِ"</w:t>
      </w:r>
      <w:r>
        <w:rPr>
          <w:rFonts w:ascii="Traditional Arabic" w:hAnsi="Traditional Arabic" w:cs="Traditional Arabic" w:hint="cs"/>
          <w:color w:val="465BFF"/>
          <w:sz w:val="30"/>
          <w:szCs w:val="30"/>
          <w:rtl/>
          <w:lang w:bidi="fa-IR"/>
        </w:rPr>
        <w:t xml:space="preserve"> و اينكه مخاطبين اين خطاب كيانند]</w:t>
      </w:r>
    </w:p>
    <w:p w:rsidR="0060735C" w:rsidRDefault="0060735C" w:rsidP="00865FB7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پس قرآن كريم ذكر است، هم چنان كه كتاب نوح و" صحف" ابراهيم و" تورات" موسى و" زبور" داوود و" انجيل" عيسى (ع) كه همه كتابهاى آسمانيند نيز ذكرند، و بعضى از اهل اين كتابها آنها كه اين كتابها براى ايشان نازل شده و گروندگان به اين كتابها اهل ذكرند.</w:t>
      </w:r>
    </w:p>
    <w:p w:rsidR="0060735C" w:rsidRDefault="0060735C" w:rsidP="00865FB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 چون اهل و متخصص هر چيزى نسبت به آن چيز عارف‏تر و بيناتر و به اخبار آن داناترند پس كسانى كه مى‏خواهند نسبت به آن چيز اطلاع بدست آورند لازم است به اهل آن مراجعه كنند، و اهل كتابهاى آسمانى همان دانشمندانى هستند كه تخصصشان در علم آن كتاب و عمل به شرايع آن است آنها اهل خبره و عاملين به آن علمند، اخبار انبياء را مى‏دانند، پس ديگران بايد به آنان مراجعه نمايند.</w:t>
      </w:r>
    </w:p>
    <w:p w:rsidR="0060735C" w:rsidRPr="00ED5965" w:rsidRDefault="0060735C" w:rsidP="00865FB7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(</w:t>
      </w:r>
      <w:r w:rsidRPr="00ED5965">
        <w:rPr>
          <w:rFonts w:ascii="Traditional Arabic" w:hAnsi="Traditional Arabic" w:cs="Traditional Arabic" w:hint="cs"/>
          <w:b/>
          <w:bCs/>
          <w:color w:val="552B2B"/>
          <w:sz w:val="32"/>
          <w:szCs w:val="32"/>
          <w:rtl/>
          <w:lang w:bidi="fa-IR"/>
        </w:rPr>
        <w:t xml:space="preserve"> الميزان في تفسير القرآن    ج‏12    257</w:t>
      </w:r>
    </w:p>
    <w:p w:rsidR="0060735C" w:rsidRPr="00ED5965" w:rsidRDefault="0060735C" w:rsidP="00865FB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ED596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</w:t>
      </w:r>
      <w:r w:rsidRPr="00ED5965">
        <w:rPr>
          <w:rFonts w:ascii="Traditional Arabic" w:eastAsia="Times New Roman" w:hAnsi="Traditional Arabic" w:cs="Traditional Arabic" w:hint="cs"/>
          <w:color w:val="64287E"/>
          <w:sz w:val="30"/>
          <w:szCs w:val="30"/>
          <w:rtl/>
          <w:lang w:bidi="fa-IR"/>
        </w:rPr>
        <w:t xml:space="preserve"> الذكر</w:t>
      </w:r>
      <w:r w:rsidRPr="00ED596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حفظ معنى الشي‏ء أو استحضاره، و يقال لما به يحفظ أو يستحضر قال الراغب في المفردات: الذكر تارة يقال و يراد به هيئة للنفس بها يمكن للإنسان أن يحفظما يقتنيه من المعرفة و هو كالحفظ إلا أن الحفظ يقال اعتبارا بإحرازه و الذكر يقال اعتبارا باستحضاره، و تارة يقال لحضور الشي‏ء في القلب أو القول و لذلك قيل:الذكر ذكران: ذكر بالقلب، و ذكر باللسان، و كل واحد منهما ضربان: ذكر عن نسيان و ذكر لا عن نسيان بل عن إدامة الحفظ، انتهى موضع الحاجة.</w:t>
      </w:r>
    </w:p>
    <w:p w:rsidR="0060735C" w:rsidRPr="00ED5965" w:rsidRDefault="0060735C" w:rsidP="00865FB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ED596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 الظاهر أن الأصل فيه ما هو للقلب و إنما يسمى اللفظ ذكرا اعتبارا بإفادته المعنى و إلقائه إياه في الذهن، و على هذا المعنى جرى استعماله في القرآن غير أن مورده فيه ذكر الله تعالى فالذكر إذا أطلق فيه و لم يتقيد بشي‏ء هو ذكره.</w:t>
      </w:r>
    </w:p>
    <w:p w:rsidR="0060735C" w:rsidRPr="00ED5965" w:rsidRDefault="0060735C" w:rsidP="00865FB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ED596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 بهذه العناية أيضا سمي القرآن وحي النبوة و الكتب المنزلة على الأنبياء ذكرا، و الآيات في ذلك كثيرة لا حاجة إلى إيرادها في هذا الموضع. و قد سمى الله سبحانه في الآية التالية القرآن ذكرا.</w:t>
      </w:r>
    </w:p>
    <w:p w:rsidR="0060735C" w:rsidRPr="00ED5965" w:rsidRDefault="0060735C" w:rsidP="00865FB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ED596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فالقرآن الكريم ذكر كما أن كتاب نوح و صحف إبراهيم و توراة موسى و زبور داود و إنجيل عيسى (ع)- و هي الكتب السماوية المذكورة في القرآن- كلها ذكر، و أهلها المتعاطون لها المؤمنين بها أهل الذكر.و لما كان أهل الشي‏ء و خاصته أعرف بحاله و أبصر بأخباره كان على من يريد التبصر في أمره أن يرجع إلى أهله، و أهل الكتب السماوية القائمون على دراستها و تعلمها و العمل بشرائعها هم أهل الخبرة بها و العالمون بأخبار الأنبياء الجائين بها فعلى من أراد الاطلاع على شي‏ء من أمرهم أن يراجعهم و يسألهم.</w:t>
      </w:r>
      <w:r w:rsidRPr="00ED5965">
        <w:rPr>
          <w:rFonts w:ascii="Traditional Arabic" w:eastAsia="Times New Roman" w:hAnsi="Traditional Arabic" w:cs="Traditional Arabic" w:hint="cs"/>
          <w:color w:val="2A415C"/>
          <w:sz w:val="30"/>
          <w:szCs w:val="30"/>
          <w:rtl/>
          <w:lang w:bidi="fa-IR"/>
        </w:rPr>
        <w:t xml:space="preserve"> الميزان في تفسير القرآن، ج‏12، ص: 258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)</w:t>
      </w:r>
    </w:p>
    <w:p w:rsidR="0060735C" w:rsidRDefault="0060735C" w:rsidP="00865FB7">
      <w:pPr>
        <w:pStyle w:val="NormalWeb"/>
        <w:bidi/>
        <w:rPr>
          <w:rFonts w:hint="cs"/>
          <w:rtl/>
          <w:lang w:bidi="fa-IR"/>
        </w:rPr>
      </w:pPr>
    </w:p>
    <w:p w:rsidR="0060735C" w:rsidRDefault="0060735C" w:rsidP="00865FB7">
      <w:pPr>
        <w:pStyle w:val="FootnoteText"/>
        <w:bidi/>
        <w:rPr>
          <w:rFonts w:hint="cs"/>
          <w:rtl/>
          <w:lang w:bidi="fa-IR"/>
        </w:rPr>
      </w:pPr>
    </w:p>
  </w:footnote>
  <w:footnote w:id="3">
    <w:p w:rsidR="0060735C" w:rsidRPr="0060735C" w:rsidRDefault="0060735C" w:rsidP="00865FB7">
      <w:pPr>
        <w:pStyle w:val="NormalWeb"/>
        <w:bidi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60735C">
        <w:rPr>
          <w:rFonts w:ascii="Traditional Arabic" w:hAnsi="Traditional Arabic" w:cs="Traditional Arabic" w:hint="cs"/>
          <w:color w:val="465BFF"/>
          <w:sz w:val="30"/>
          <w:szCs w:val="30"/>
          <w:rtl/>
          <w:lang w:bidi="fa-IR"/>
        </w:rPr>
        <w:t>باب سيزدهم بَابُ مَنْ عَمِلَ بِغَيْرِ عِلْمٍ‏</w:t>
      </w:r>
    </w:p>
    <w:p w:rsidR="0060735C" w:rsidRPr="0060735C" w:rsidRDefault="0060735C" w:rsidP="00865FB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60735C">
        <w:rPr>
          <w:rFonts w:ascii="Traditional Arabic" w:eastAsia="Times New Roman" w:hAnsi="Traditional Arabic" w:cs="Traditional Arabic" w:hint="cs"/>
          <w:color w:val="64287E"/>
          <w:sz w:val="30"/>
          <w:szCs w:val="30"/>
          <w:rtl/>
          <w:lang w:bidi="fa-IR"/>
        </w:rPr>
        <w:t>اصل:</w:t>
      </w:r>
    </w:p>
    <w:p w:rsidR="0060735C" w:rsidRPr="0060735C" w:rsidRDefault="0060735C" w:rsidP="00865FB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60735C">
        <w:rPr>
          <w:rFonts w:ascii="Traditional Arabic" w:eastAsia="Times New Roman" w:hAnsi="Traditional Arabic" w:cs="Traditional Arabic" w:hint="cs"/>
          <w:color w:val="64287E"/>
          <w:sz w:val="30"/>
          <w:szCs w:val="30"/>
          <w:rtl/>
          <w:lang w:bidi="fa-IR"/>
        </w:rPr>
        <w:t>شرح:</w:t>
      </w:r>
      <w:r w:rsidRPr="0060735C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اين باب، سرزنش كسى است كه عمل كند به وسيله غير دانش، هر چند كه فتوا ندهد. مراد به دانش، آن است كه در حديث اوّلِ «بَابُ صِفَةِ الْعِلْمِ» گذشت و در شرح «وَ قُلْتَ: إِنَّكَ تُحِبُّ» تا آخر، در خطبه بيان شد.</w:t>
      </w:r>
    </w:p>
    <w:p w:rsidR="0060735C" w:rsidRPr="0060735C" w:rsidRDefault="0060735C" w:rsidP="00865FB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60735C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در اين باب، سه حديث است.</w:t>
      </w:r>
    </w:p>
    <w:p w:rsidR="0060735C" w:rsidRPr="0060735C" w:rsidRDefault="0060735C" w:rsidP="00865FB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60735C">
        <w:rPr>
          <w:rFonts w:ascii="Traditional Arabic" w:eastAsia="Times New Roman" w:hAnsi="Traditional Arabic" w:cs="Traditional Arabic" w:hint="cs"/>
          <w:color w:val="465BFF"/>
          <w:sz w:val="30"/>
          <w:szCs w:val="30"/>
          <w:rtl/>
          <w:lang w:bidi="fa-IR"/>
        </w:rPr>
        <w:t>[حديث‏] اوّل‏</w:t>
      </w:r>
    </w:p>
    <w:p w:rsidR="0060735C" w:rsidRPr="0060735C" w:rsidRDefault="0060735C" w:rsidP="00865FB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60735C">
        <w:rPr>
          <w:rFonts w:ascii="Traditional Arabic" w:eastAsia="Times New Roman" w:hAnsi="Traditional Arabic" w:cs="Traditional Arabic" w:hint="cs"/>
          <w:color w:val="64287E"/>
          <w:sz w:val="30"/>
          <w:szCs w:val="30"/>
          <w:rtl/>
          <w:lang w:bidi="fa-IR"/>
        </w:rPr>
        <w:t>اصل:</w:t>
      </w:r>
      <w:r w:rsidRPr="0060735C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[عِدَّةٌ مِنْ أَصْحَابِنَا، عَنْ أَحْمَدَ بْنِ مُحَمَّدِ بْنِ خَالِدٍ، عَنْ أَبِيهِ، عَنْ مُحَمَّدِ بْنِ سِنَانٍ، عَنْ طَلْحَةَ بْنِ زَيْدٍ، قَالَ:] سَمِعْتُ أَبَا عَبْدِ اللَّهِ عليه السلام يَقُولُ: «الْعَامِلُ عَلى‏ غَيْرِ بَصِيرَةٍ كَالسَّائِرِ عَلى‏ غَيْرِ الطَّرِيقِ، </w:t>
      </w:r>
      <w:r w:rsidRPr="0060735C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لَايَزِيدُهُ‏</w:t>
      </w:r>
      <w:r w:rsidRPr="0060735C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Pr="0060735C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سُرْعَةُ</w:t>
      </w:r>
      <w:r w:rsidRPr="0060735C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السَّيْرِ إِلَّا بُعْداً».</w:t>
      </w:r>
    </w:p>
    <w:p w:rsidR="0060735C" w:rsidRDefault="0060735C" w:rsidP="00865FB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60735C">
        <w:rPr>
          <w:rFonts w:ascii="Traditional Arabic" w:eastAsia="Times New Roman" w:hAnsi="Traditional Arabic" w:cs="Traditional Arabic" w:hint="cs"/>
          <w:color w:val="64287E"/>
          <w:sz w:val="30"/>
          <w:szCs w:val="30"/>
          <w:rtl/>
          <w:lang w:bidi="fa-IR"/>
        </w:rPr>
        <w:t>شرح:</w:t>
      </w:r>
      <w:r w:rsidRPr="0060735C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شنيدم از امام جعفر صادق عليه السلام مى‏گفت كه: كسى كه عمل كند بنا بر غيرِ ديده‏ورى و دانشِ مسئله فروع فقه يا مسئله اصول فقه، مانند راهروى است كه بر راه مطلبِ خود نيست، چندان كه شتاب بيشتر مى‏كند، از مطلب دورتر مى‏شود.</w:t>
      </w:r>
    </w:p>
    <w:p w:rsidR="0060735C" w:rsidRPr="0060735C" w:rsidRDefault="0060735C" w:rsidP="00865FB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اصطلاح «عده» که در اغلب موارد با عبارت «عدة من اصحابنا» ذکر می‌شود و شامل گروهی از مشایخ حدیث هستند که </w:t>
      </w:r>
      <w:bookmarkStart w:id="0" w:name="_راوی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"https://fa.wikifeqh.ir/%D8%B1%D8%A7%D9%88%DB%8C"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راو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0000FF"/>
          <w:sz w:val="25"/>
          <w:szCs w:val="25"/>
          <w:shd w:val="clear" w:color="auto" w:fill="FFFFFF"/>
          <w:rtl/>
        </w:rPr>
        <w:t>راوی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به واسطه آن‌ها، </w:t>
      </w:r>
      <w:bookmarkStart w:id="1" w:name="_حدیث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"https://fa.wikifeqh.ir/%D8%AD%D8%AF%DB%8C%D8%AB"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حد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ث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0000FF"/>
          <w:sz w:val="25"/>
          <w:szCs w:val="25"/>
          <w:shd w:val="clear" w:color="auto" w:fill="FFFFFF"/>
          <w:rtl/>
        </w:rPr>
        <w:t>حدیث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را از طبقات بالاتر روایت می‌کند، مانند: «عدّه کلینی» که جماعتی از مشایخ حدیثی او هستند که او در مواردی روایت خود را به واسطه آن‌ها روایت می‌کند مانند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:</w:t>
      </w:r>
      <w:r w:rsidRPr="0060735C">
        <w:rPr>
          <w:rFonts w:ascii="vazir" w:eastAsia="Times New Roman" w:hAnsi="vazir" w:cs="Times New Roman"/>
          <w:color w:val="000000"/>
          <w:sz w:val="25"/>
          <w:szCs w:val="25"/>
        </w:rPr>
        <w:br/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«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عدّه من اصحابنا عن احمد بن محمّد بن عیسی عن ابن أبی عمیر عن جعفر بن عثمان عن سماعه عن أبی بصیر و وهیب بن حفص عن أبی بصیر، عن أبی عبدالله (علیه‌السّلام) قال انّ لله علمین: علم مکنون، علم مخزون لا یعمله الاّ هو، من ذلک یکون البداء و علم علّمه ملائکته و رسله و انبیاءه فنحن نعلمه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». </w:t>
      </w:r>
      <w:bookmarkStart w:id="2" w:name="outlink"/>
    </w:p>
    <w:bookmarkStart w:id="3" w:name="_کلینی"/>
    <w:p w:rsidR="0060735C" w:rsidRPr="00865FB7" w:rsidRDefault="0060735C" w:rsidP="00865FB7">
      <w:pPr>
        <w:bidi/>
        <w:spacing w:before="48" w:after="48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"https://fa.wikifeqh.ir/%DA%A9%D9%84%DB%8C%D9%86%DB%8C"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کل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ن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0000FF"/>
          <w:sz w:val="25"/>
          <w:szCs w:val="25"/>
          <w:shd w:val="clear" w:color="auto" w:fill="FFFFFF"/>
          <w:rtl/>
        </w:rPr>
        <w:t>کلینی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به واسطه عدّه خود از سه نفر به نام‌های «احمد بن محمّد بن عیسی» و «احمد بن محمّد بن خالد برقی» و «سهل بن زیاد» روایت نقل می‌کند که عدّه کلینی در </w:t>
      </w:r>
      <w:bookmarkStart w:id="4" w:name="_نقل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"https://fa.wikifeqh.ir/%D9%86%D9%82%D9%84"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نقل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0000FF"/>
          <w:sz w:val="25"/>
          <w:szCs w:val="25"/>
          <w:shd w:val="clear" w:color="auto" w:fill="FFFFFF"/>
          <w:rtl/>
        </w:rPr>
        <w:t>نقل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از «احمد بن محمّد بن عیسی»، مشایخی به نام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 xml:space="preserve"> «</w:t>
      </w:r>
      <w:bookmarkStart w:id="5" w:name="_محمد_بن_یحیی_عطار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"https://fa.wikifeqh.ir/%D9%85%D8%AD%D9%85%D8%AF_%D8%A8%D9%86_%DB%8C%D8%AD%DB%8C%DB%8C_%D8%B9%D8%B7%D8%A7%D8%B1"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محمد بن 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ح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یی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عطار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0000FF"/>
          <w:sz w:val="25"/>
          <w:szCs w:val="25"/>
          <w:shd w:val="clear" w:color="auto" w:fill="FFFFFF"/>
          <w:rtl/>
        </w:rPr>
        <w:t>محمد بن یحیی العطار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و </w:t>
      </w:r>
      <w:bookmarkStart w:id="6" w:name="_علی_بن_موسی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"https://fa.wikifeqh.ir/%D8%B9%D9%84%DB%8C_%D8%A8%D9%86_%D9%85%D9%88%D8%B3%DB%8C"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عل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بن موس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0000FF"/>
          <w:sz w:val="25"/>
          <w:szCs w:val="25"/>
          <w:shd w:val="clear" w:color="auto" w:fill="FFFFFF"/>
          <w:rtl/>
        </w:rPr>
        <w:t>علی بن موسی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و </w:t>
      </w:r>
      <w:bookmarkStart w:id="7" w:name="_داود_بن_کوره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"https://fa.wikifeqh.ir/%D8%AF%D8%A7%D9%88%D8%AF_%D8%A8%D9%86_%DA%A9%D9%88%D8%B1%D9%87"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داود بن کوره (پ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وند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وجود ندارد)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FF0000"/>
          <w:sz w:val="25"/>
          <w:szCs w:val="25"/>
          <w:shd w:val="clear" w:color="auto" w:fill="FFFFFF"/>
          <w:rtl/>
        </w:rPr>
        <w:t>داود بن کوره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و </w:t>
      </w:r>
      <w:bookmarkStart w:id="8" w:name="_احمد_بن_ادریس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"https://fa.wikifeqh.ir/%D8%A7%D8%AD%D9%85%D8%AF_%D8%A8%D9%86_%D8%A7%D8%AF%D8%B1%DB%8C%D8%B3"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احمد بن ادر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س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0000FF"/>
          <w:sz w:val="25"/>
          <w:szCs w:val="25"/>
          <w:shd w:val="clear" w:color="auto" w:fill="FFFFFF"/>
          <w:rtl/>
        </w:rPr>
        <w:t>احمد بن ادریس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و </w:t>
      </w:r>
      <w:bookmarkStart w:id="9" w:name="_علی_بن_ابراهیم_قمی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"https://fa.wikifeqh.ir/%D8%B9%D9%84%DB%8C_%D8%A8%D9%86_%D8%A7%D8%A8%D8%B1%D8%A7%D9%87%DB%8C%D9%85_%D9%82%D9%85%DB%8C"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عل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بن ابراه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م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قم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0000FF"/>
          <w:sz w:val="25"/>
          <w:szCs w:val="25"/>
          <w:shd w:val="clear" w:color="auto" w:fill="FFFFFF"/>
          <w:rtl/>
        </w:rPr>
        <w:t>علی بن ابراهیم قمی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9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 xml:space="preserve">» 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است و عدّه کلینی در نقل از «احمد بن محمّد بن خالد»، مشایخی به نام «علی بن ابراهیم و علی بن محمّد بن عبدالله بن أذینه و احمد بن محمّد بن أمیّه و علی بن حسن» است و عدّه‌ کلینی در نقل از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 xml:space="preserve"> «</w:t>
      </w:r>
      <w:bookmarkStart w:id="10" w:name="_سهل_بن_زیاد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"https://fa.wikifeqh.ir/%D8%B3%D9%87%D9%84_%D8%A8%D9%86_%D8%B2%DB%8C%D8%A7%D8%AF"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سهل بن ز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اد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0000FF"/>
          <w:sz w:val="25"/>
          <w:szCs w:val="25"/>
          <w:shd w:val="clear" w:color="auto" w:fill="FFFFFF"/>
          <w:rtl/>
        </w:rPr>
        <w:t>سهل بن زیاد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0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»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، مشایخی به نام «علی بن محمد بن علان و </w:t>
      </w:r>
      <w:bookmarkStart w:id="11" w:name="_محمّد_بن_أبی_عبدالله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"https://fa.wikifeqh.ir/%D9%85%D8%AD%D9%85%D9%91%D8%AF_%D8%A8%D9%86_%D8%A3%D8%A8%DB%8C_%D8%B9%D8%A8%D8%AF%D8%A7%D9%84%D9%84%D9%87"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محمّد بن أب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عبدالله (پ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وند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وجود ندارد)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FF0000"/>
          <w:sz w:val="25"/>
          <w:szCs w:val="25"/>
          <w:shd w:val="clear" w:color="auto" w:fill="FFFFFF"/>
          <w:rtl/>
        </w:rPr>
        <w:t>محمّد بن أبی عبدالله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و </w:t>
      </w:r>
      <w:bookmarkStart w:id="12" w:name="_محمّد_بن_حسن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"https://fa.wikifeqh.ir/%D9%85%D8%AD%D9%85%D9%91%D8%AF_%D8%A8%D9%86_%D8%AD%D8%B3%D9%86"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محمّد بن حسن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0000FF"/>
          <w:sz w:val="25"/>
          <w:szCs w:val="25"/>
          <w:shd w:val="clear" w:color="auto" w:fill="FFFFFF"/>
          <w:rtl/>
        </w:rPr>
        <w:t>محمّد بن حسن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2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و </w:t>
      </w:r>
      <w:bookmarkStart w:id="13" w:name="_محمد_بن_عقیل_کلینی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"https://fa.wikifeqh.ir/%D9%85%D8%AD%D9%85%D8%AF_%D8%A8%D9%86_%D8%B9%D9%82%DB%8C%D9%84_%DA%A9%D9%84%DB%8C%D9%86%DB%8C"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محمد بن عق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ل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کل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ن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(پ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وند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وجود ندارد)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FF0000"/>
          <w:sz w:val="25"/>
          <w:szCs w:val="25"/>
          <w:shd w:val="clear" w:color="auto" w:fill="FFFFFF"/>
          <w:rtl/>
        </w:rPr>
        <w:t>محمد بن عقیل کلینی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3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 xml:space="preserve">» 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می‌باشد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.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گرچه کلینی در مواردی به واسطه عدّه خود از غیر آن سه نفر نیز نقل روایت می‌کند. عباراتی دیگر مانند: «ثلاثه و أربعه و خمسه» هم گاهی به جای راویان خاصی به کار می‌رود که دلالت بر افراد خاصی دارد، مانند گفتار </w:t>
      </w:r>
      <w:bookmarkStart w:id="14" w:name="_فیض_کاشانی"/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"https://fa.wikifeqh.ir/%D9%81%DB%8C%D8%B6_%DA%A9%D8%A7%D8%B4%D8%A7%D9%86%DB%8C" \o "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>ف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 w:hint="eastAsia"/>
          <w:sz w:val="24"/>
          <w:szCs w:val="24"/>
          <w:rtl/>
        </w:rPr>
        <w:instrText>ض</w:instrText>
      </w:r>
      <w:r w:rsidRPr="0060735C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کاشان</w:instrText>
      </w:r>
      <w:r w:rsidRPr="0060735C">
        <w:rPr>
          <w:rFonts w:ascii="Times New Roman" w:eastAsia="Times New Roman" w:hAnsi="Times New Roman" w:cs="Times New Roman" w:hint="cs"/>
          <w:sz w:val="24"/>
          <w:szCs w:val="24"/>
          <w:rtl/>
        </w:rPr>
        <w:instrText>ی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instrText xml:space="preserve">" \t "_blank" </w:instrTex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0735C">
        <w:rPr>
          <w:rFonts w:ascii="vazir" w:eastAsia="Times New Roman" w:hAnsi="vazir" w:cs="Times New Roman"/>
          <w:color w:val="0000FF"/>
          <w:sz w:val="25"/>
          <w:szCs w:val="25"/>
          <w:shd w:val="clear" w:color="auto" w:fill="FFFFFF"/>
          <w:rtl/>
        </w:rPr>
        <w:t>فیض کاشانی</w:t>
      </w:r>
      <w:r w:rsidRPr="006073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4"/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 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که می‌گوید</w:t>
      </w:r>
      <w:r>
        <w:rPr>
          <w:rFonts w:ascii="vazir" w:eastAsia="Times New Roman" w:hAnsi="vazir" w:cs="Times New Roman" w:hint="cs"/>
          <w:color w:val="000000"/>
          <w:sz w:val="25"/>
          <w:szCs w:val="25"/>
          <w:shd w:val="clear" w:color="auto" w:fill="FFFFFF"/>
          <w:rtl/>
        </w:rPr>
        <w:t xml:space="preserve"> 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  <w:rtl/>
        </w:rPr>
        <w:t>و کثیراً ما یتکرّر فی اوائل اسانیدهما (حمّاد و حلبی) هؤلاء الخمسه هکذا: «علی بن ابراهیم عن أبیه و محمّد بن اسماعیل عن الفضل بن شاذان، جمیعاً عن ابن ابی عمیر و أنا اکتفی عن تعدادهم بالخمسه</w:t>
      </w:r>
      <w:r w:rsidRPr="0060735C">
        <w:rPr>
          <w:rFonts w:ascii="vazir" w:eastAsia="Times New Roman" w:hAnsi="vazir" w:cs="Times New Roman"/>
          <w:color w:val="000000"/>
          <w:sz w:val="25"/>
          <w:szCs w:val="25"/>
          <w:shd w:val="clear" w:color="auto" w:fill="FFFFFF"/>
        </w:rPr>
        <w:t>». </w:t>
      </w:r>
      <w:bookmarkEnd w:id="2"/>
    </w:p>
  </w:footnote>
  <w:footnote w:id="4">
    <w:p w:rsidR="00B46DCE" w:rsidRPr="00DE6E2C" w:rsidRDefault="00B46DCE" w:rsidP="00865FB7">
      <w:pPr>
        <w:pStyle w:val="NormalWeb"/>
        <w:bidi/>
        <w:rPr>
          <w:rFonts w:asciiTheme="minorHAnsi" w:hAnsiTheme="minorHAnsi" w:cstheme="minorHAnsi"/>
          <w:color w:val="000000"/>
          <w:sz w:val="20"/>
          <w:szCs w:val="20"/>
          <w:lang w:bidi="fa-IR"/>
        </w:rPr>
      </w:pPr>
      <w:r w:rsidRPr="00DE6E2C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DE6E2C">
        <w:rPr>
          <w:rFonts w:asciiTheme="minorHAnsi" w:hAnsiTheme="minorHAnsi" w:cstheme="minorHAnsi"/>
          <w:sz w:val="20"/>
          <w:szCs w:val="20"/>
        </w:rPr>
        <w:t xml:space="preserve"> </w:t>
      </w:r>
      <w:r w:rsidRPr="00DE6E2C">
        <w:rPr>
          <w:rFonts w:asciiTheme="minorHAnsi" w:hAnsiTheme="minorHAnsi" w:cstheme="minorHAnsi"/>
          <w:color w:val="808080"/>
          <w:sz w:val="20"/>
          <w:szCs w:val="20"/>
          <w:rtl/>
        </w:rPr>
        <w:t xml:space="preserve">الأحزاب : 67 وَ قالُوا رَبَّنا إِنَّا أَطَعْنا سادَتَنا وَ كُبَراءَنا فَأَضَلُّونَا السَّبيلاَ </w:t>
      </w: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و مى‏گويند: «پروردگارا! ما از سران و بزرگان خود اطاعت كرديم و ما را گمراه ساختند! (67)</w:t>
      </w:r>
    </w:p>
    <w:p w:rsidR="00B46DCE" w:rsidRPr="00DE6E2C" w:rsidRDefault="00B46DCE" w:rsidP="00865FB7">
      <w:pPr>
        <w:pStyle w:val="NormalWeb"/>
        <w:bidi/>
        <w:rPr>
          <w:rFonts w:asciiTheme="minorHAnsi" w:hAnsiTheme="minorHAnsi" w:cstheme="minorHAnsi"/>
          <w:sz w:val="20"/>
          <w:szCs w:val="20"/>
          <w:rtl/>
          <w:lang w:bidi="fa-IR"/>
        </w:rPr>
      </w:pPr>
      <w:r w:rsidRPr="00DE6E2C">
        <w:rPr>
          <w:rFonts w:asciiTheme="minorHAnsi" w:hAnsiTheme="minorHAnsi" w:cstheme="minorHAnsi"/>
          <w:b/>
          <w:bCs/>
          <w:color w:val="552B2B"/>
          <w:sz w:val="20"/>
          <w:szCs w:val="20"/>
          <w:rtl/>
          <w:lang w:bidi="fa-IR"/>
        </w:rPr>
        <w:t>تفسير نمونه    ج‏17    440</w:t>
      </w: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" ساده" جمع" سيد" به معنى مالك بزرگى است كه تدبير شهرهاى مهم و يا كشورى را بر عهده دارد و" كبراء" جمع" كبير" به معنى افراد بزرگ است خواه از نظر سن، يا علم، يا موقعيت اجتماعى، و يا مانند آن.به اين ترتيب" ساده" اشاره به رؤساى بزرگ محيط است و" كبراء" كسانى هستند كه زير نظر آنها به اداره امور مى‏پردازند، و معاون و مشاور آنها محسوب مى‏شوند، در حقيقت اطاعت ساده را به جاى اطاعت خدا قرار داديم و اطاعت كبراء را بجاى اطاعت پيامبران، و لذا گرفتار انواع انحرافات و انواع بدبختيها شديم.</w:t>
      </w:r>
    </w:p>
    <w:p w:rsidR="00B46DCE" w:rsidRPr="00DE6E2C" w:rsidRDefault="00B46DCE" w:rsidP="00865FB7">
      <w:pPr>
        <w:pStyle w:val="NormalWeb"/>
        <w:bidi/>
        <w:rPr>
          <w:rFonts w:asciiTheme="minorHAnsi" w:hAnsiTheme="minorHAnsi" w:cstheme="minorHAnsi"/>
          <w:sz w:val="20"/>
          <w:szCs w:val="20"/>
          <w:rtl/>
          <w:lang w:bidi="fa-IR"/>
        </w:rPr>
      </w:pP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بديهى است معيار" سيادت" و" بزرگى" در ميان آنها همان معيارهاى‏زور و قلدرى و مال و ثروت نامشروع و مكر و فريب بود، و انتخاب اين دو تعبير در اينجا شايد براى اينست كه تا حدى عذر خود را موجه جلوه دهند و بگو ما تحت تاثير عظمت ظاهرى آنها قرار گرفته بوديم.*** در اينجا اين دوزخيان گمراه به هيجان مى‏آيند و مجازات شديد گمراه كنندگان خود را از خدا مى‏خواهند و مى‏گويند:" پروردگارا! آنها را دو چندان عذاب كن" (عذابى بر گمراهيشان و عذابى بر گمراه كردن ما!) (</w:t>
      </w:r>
      <w:r w:rsidRPr="00DE6E2C">
        <w:rPr>
          <w:rFonts w:asciiTheme="minorHAnsi" w:hAnsiTheme="minorHAnsi" w:cstheme="minorHAnsi"/>
          <w:color w:val="02802C"/>
          <w:sz w:val="20"/>
          <w:szCs w:val="20"/>
          <w:rtl/>
          <w:lang w:bidi="fa-IR"/>
        </w:rPr>
        <w:t>رَبَّنا آتِهِمْ ضِعْفَيْنِ مِنَ الْعَذابِ‏</w:t>
      </w: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)." و آنها را لعن كن لعن بزرگى"! (</w:t>
      </w:r>
      <w:r w:rsidRPr="00DE6E2C">
        <w:rPr>
          <w:rFonts w:asciiTheme="minorHAnsi" w:hAnsiTheme="minorHAnsi" w:cstheme="minorHAnsi"/>
          <w:color w:val="02802C"/>
          <w:sz w:val="20"/>
          <w:szCs w:val="20"/>
          <w:rtl/>
          <w:lang w:bidi="fa-IR"/>
        </w:rPr>
        <w:t>وَ الْعَنْهُمْ لَعْناً كَبِيراً</w:t>
      </w: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).</w:t>
      </w:r>
    </w:p>
    <w:p w:rsidR="00B46DCE" w:rsidRPr="00DE6E2C" w:rsidRDefault="00B46DCE" w:rsidP="00865FB7">
      <w:pPr>
        <w:pStyle w:val="NormalWeb"/>
        <w:bidi/>
        <w:rPr>
          <w:rFonts w:asciiTheme="minorHAnsi" w:hAnsiTheme="minorHAnsi" w:cstheme="minorHAnsi"/>
          <w:sz w:val="20"/>
          <w:szCs w:val="20"/>
          <w:rtl/>
          <w:lang w:bidi="fa-IR"/>
        </w:rPr>
      </w:pP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مسلما آنها مستحق عذاب و لعن هستند ولى" عذاب مضاعف" و" لعن كبير" بخاطر تلاش و كوششى است كه براى گمراه كردن ديگران داشته‏اند.</w:t>
      </w:r>
    </w:p>
    <w:p w:rsidR="00B46DCE" w:rsidRPr="00DE6E2C" w:rsidRDefault="00B46DCE" w:rsidP="00865FB7">
      <w:pPr>
        <w:pStyle w:val="NormalWeb"/>
        <w:bidi/>
        <w:rPr>
          <w:rFonts w:asciiTheme="minorHAnsi" w:hAnsiTheme="minorHAnsi" w:cstheme="minorHAnsi"/>
          <w:sz w:val="20"/>
          <w:szCs w:val="20"/>
          <w:rtl/>
          <w:lang w:bidi="fa-IR"/>
        </w:rPr>
      </w:pP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جالب اينكه در سوره اعراف هنگامى كه اين پيروان گمراه تقاضاى عذاب مضاعف براى پيشوايان و سردمداران خود مى‏كنند گفته مى‏شود</w:t>
      </w:r>
      <w:r w:rsidRPr="00DE6E2C">
        <w:rPr>
          <w:rFonts w:asciiTheme="minorHAnsi" w:hAnsiTheme="minorHAnsi" w:cstheme="minorHAnsi"/>
          <w:color w:val="006A0F"/>
          <w:sz w:val="20"/>
          <w:szCs w:val="20"/>
          <w:rtl/>
          <w:lang w:bidi="fa-IR"/>
        </w:rPr>
        <w:t xml:space="preserve"> لِكُلٍّ ضِعْفٌ وَ لكِنْ لا تَعْلَمُونَ‏</w:t>
      </w: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:" هم براى آنها عذاب مضاعف است و هم براى شما، ولى نمى‏دانيد" (سوره اعراف آيه 38)</w:t>
      </w:r>
      <w:r w:rsidRPr="00DE6E2C">
        <w:rPr>
          <w:rStyle w:val="FootnoteReference"/>
          <w:rFonts w:asciiTheme="minorHAnsi" w:hAnsiTheme="minorHAnsi" w:cstheme="minorHAnsi"/>
          <w:color w:val="000000"/>
          <w:sz w:val="20"/>
          <w:szCs w:val="20"/>
          <w:rtl/>
          <w:lang w:bidi="fa-IR"/>
        </w:rPr>
        <w:footnoteRef/>
      </w: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.مضاعف بودن عذاب ائمه كفر و ضلال روشن است، اما مضاعف بودن مجازات اين پيروان گمراه چرا؟! دليلش اين است كه يك عذاب بخاطر گمراهى دارند، و عذاب ديگرى بخاطر تقويت و كمك ظالمان، زيرا ظالمان به تنهايى نمى‏توانند كارى از پيش‏ببرند، بلكه ياران آنها آتش بياران معركه و گرم كنندگان تنور داغ ظلم و كفرشانند، هر چند بدون شك باز در مقايسه با يكديگر عذاب پيشوايان سختتر و دردناكتر است.</w:t>
      </w:r>
    </w:p>
  </w:footnote>
  <w:footnote w:id="5">
    <w:p w:rsidR="00914718" w:rsidRPr="00DE6E2C" w:rsidRDefault="00914718" w:rsidP="00865FB7">
      <w:pPr>
        <w:pStyle w:val="NormalWeb"/>
        <w:bidi/>
        <w:rPr>
          <w:rFonts w:asciiTheme="minorHAnsi" w:hAnsiTheme="minorHAnsi" w:cstheme="minorHAnsi"/>
          <w:color w:val="000000"/>
          <w:sz w:val="20"/>
          <w:szCs w:val="20"/>
        </w:rPr>
      </w:pPr>
      <w:r w:rsidRPr="00DE6E2C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DE6E2C">
        <w:rPr>
          <w:rFonts w:asciiTheme="minorHAnsi" w:hAnsiTheme="minorHAnsi" w:cstheme="minorHAnsi"/>
          <w:sz w:val="20"/>
          <w:szCs w:val="20"/>
        </w:rPr>
        <w:t xml:space="preserve"> </w:t>
      </w:r>
      <w:r w:rsidRPr="00DE6E2C">
        <w:rPr>
          <w:rFonts w:asciiTheme="minorHAnsi" w:hAnsiTheme="minorHAnsi" w:cstheme="minorHAnsi"/>
          <w:color w:val="808080"/>
          <w:sz w:val="20"/>
          <w:szCs w:val="20"/>
          <w:rtl/>
        </w:rPr>
        <w:t xml:space="preserve">البقرة : 170 وَ إِذا قيلَ لَهُمُ اتَّبِعُوا ما أَنْزَلَ اللَّهُ قالُوا بَلْ نَتَّبِعُ ما أَلْفَيْنا عَلَيْهِ آباءَنا أَ وَ لَوْ كانَ آباؤُهُمْ لا يَعْقِلُونَ شَيْئاً وَ لا يَهْتَدُونَ </w:t>
      </w:r>
    </w:p>
    <w:p w:rsidR="00914718" w:rsidRPr="00DE6E2C" w:rsidRDefault="00914718" w:rsidP="00865FB7">
      <w:pPr>
        <w:pStyle w:val="NormalWeb"/>
        <w:bidi/>
        <w:rPr>
          <w:rFonts w:asciiTheme="minorHAnsi" w:hAnsiTheme="minorHAnsi" w:cstheme="minorHAnsi"/>
          <w:color w:val="000000"/>
          <w:sz w:val="20"/>
          <w:szCs w:val="20"/>
        </w:rPr>
      </w:pPr>
      <w:r w:rsidRPr="00DE6E2C">
        <w:rPr>
          <w:rFonts w:asciiTheme="minorHAnsi" w:hAnsiTheme="minorHAnsi" w:cstheme="minorHAnsi"/>
          <w:color w:val="808080"/>
          <w:sz w:val="20"/>
          <w:szCs w:val="20"/>
          <w:rtl/>
        </w:rPr>
        <w:t xml:space="preserve">المائدة : 104 وَ إِذا قيلَ لَهُمْ تَعالَوْا إِلى‏ ما أَنْزَلَ اللَّهُ وَ إِلَى الرَّسُولِ قالُوا حَسْبُنا ما وَجَدْنا عَلَيْهِ آباءَنا أَ وَ لَوْ كانَ آباؤُهُمْ لا يَعْلَمُونَ شَيْئاً وَ لا يَهْتَدُونَ </w:t>
      </w:r>
    </w:p>
  </w:footnote>
  <w:footnote w:id="6">
    <w:p w:rsidR="00FB76B1" w:rsidRPr="00DE6E2C" w:rsidRDefault="00FB76B1" w:rsidP="00865FB7">
      <w:pPr>
        <w:pStyle w:val="NormalWeb"/>
        <w:bidi/>
        <w:rPr>
          <w:rFonts w:asciiTheme="minorHAnsi" w:hAnsiTheme="minorHAnsi" w:cstheme="minorHAnsi"/>
          <w:color w:val="000000"/>
          <w:sz w:val="20"/>
          <w:szCs w:val="20"/>
        </w:rPr>
      </w:pPr>
      <w:r w:rsidRPr="00DE6E2C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DE6E2C">
        <w:rPr>
          <w:rFonts w:asciiTheme="minorHAnsi" w:hAnsiTheme="minorHAnsi" w:cstheme="minorHAnsi"/>
          <w:sz w:val="20"/>
          <w:szCs w:val="20"/>
        </w:rPr>
        <w:t xml:space="preserve"> </w:t>
      </w:r>
      <w:r w:rsidRPr="00DE6E2C">
        <w:rPr>
          <w:rFonts w:asciiTheme="minorHAnsi" w:hAnsiTheme="minorHAnsi" w:cstheme="minorHAnsi"/>
          <w:color w:val="808080"/>
          <w:sz w:val="20"/>
          <w:szCs w:val="20"/>
          <w:rtl/>
        </w:rPr>
        <w:t xml:space="preserve">الزخرف : 23 وَ كَذلِكَ ما أَرْسَلْنا مِنْ قَبْلِكَ في‏ قَرْيَةٍ مِنْ نَذيرٍ إِلاَّ قالَ مُتْرَفُوها إِنَّا وَجَدْنا آباءَنا عَلى‏ أُمَّةٍ وَ إِنَّا عَلى‏ آثارِهِمْ مُقْتَدُونَ </w:t>
      </w:r>
    </w:p>
    <w:p w:rsidR="00FB76B1" w:rsidRPr="00DE6E2C" w:rsidRDefault="00FB76B1" w:rsidP="00865FB7">
      <w:pPr>
        <w:pStyle w:val="NormalWeb"/>
        <w:bidi/>
        <w:rPr>
          <w:rFonts w:asciiTheme="minorHAnsi" w:hAnsiTheme="minorHAnsi" w:cstheme="minorHAnsi"/>
          <w:color w:val="000000"/>
          <w:sz w:val="20"/>
          <w:szCs w:val="20"/>
        </w:rPr>
      </w:pPr>
      <w:r w:rsidRPr="00DE6E2C">
        <w:rPr>
          <w:rFonts w:asciiTheme="minorHAnsi" w:hAnsiTheme="minorHAnsi" w:cstheme="minorHAnsi"/>
          <w:color w:val="808080"/>
          <w:sz w:val="20"/>
          <w:szCs w:val="20"/>
          <w:rtl/>
        </w:rPr>
        <w:t xml:space="preserve">الزخرف : 22 بَلْ قالُوا إِنَّا وَجَدْنا آباءَنا عَلى‏ أُمَّةٍ وَ إِنَّا عَلى‏ آثارِهِمْ مُهْتَدُونَ </w:t>
      </w:r>
    </w:p>
    <w:p w:rsidR="00FB76B1" w:rsidRPr="00DE6E2C" w:rsidRDefault="00FB76B1" w:rsidP="00865FB7">
      <w:pPr>
        <w:pStyle w:val="NormalWeb"/>
        <w:bidi/>
        <w:rPr>
          <w:rFonts w:asciiTheme="minorHAnsi" w:hAnsiTheme="minorHAnsi" w:cstheme="minorHAnsi"/>
          <w:sz w:val="20"/>
          <w:szCs w:val="20"/>
          <w:lang w:bidi="fa-IR"/>
        </w:rPr>
      </w:pP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بلكه آنها مى‏گويند: «ما نياكان خود را بر آئينى يافتيم، و ما نيز به پيروى آنان هدايت يافته‏ايم.» (22)</w:t>
      </w:r>
    </w:p>
    <w:p w:rsidR="00FB76B1" w:rsidRPr="00DE6E2C" w:rsidRDefault="00FB76B1" w:rsidP="00865FB7">
      <w:pPr>
        <w:pStyle w:val="NormalWeb"/>
        <w:bidi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rtl/>
          <w:lang w:bidi="fa-IR"/>
        </w:rPr>
      </w:pPr>
      <w:r w:rsidRPr="00DE6E2C">
        <w:rPr>
          <w:rFonts w:asciiTheme="minorHAnsi" w:hAnsiTheme="minorHAnsi" w:cstheme="minorHAnsi"/>
          <w:b/>
          <w:bCs/>
          <w:color w:val="552B2B"/>
          <w:sz w:val="20"/>
          <w:szCs w:val="20"/>
          <w:rtl/>
          <w:lang w:bidi="fa-IR"/>
        </w:rPr>
        <w:t>ترجمه تفسير الميزان    ج‏18    137</w:t>
      </w:r>
      <w:r w:rsidRPr="00DE6E2C">
        <w:rPr>
          <w:rFonts w:asciiTheme="minorHAnsi" w:hAnsiTheme="minorHAnsi" w:cstheme="minorHAnsi"/>
          <w:color w:val="02802C"/>
          <w:sz w:val="20"/>
          <w:szCs w:val="20"/>
          <w:rtl/>
          <w:lang w:bidi="fa-IR"/>
        </w:rPr>
        <w:t>" بَلْ قالُوا إِنَّا وَجَدْنا آباءَنا عَلى‏ أُمَّةٍ وَ إِنَّا عَلى‏ آثارِهِمْ مُهْتَدُونَ"</w:t>
      </w: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 xml:space="preserve"> كلمه" امت" به معناى طريقه‏اى است كه مقصود آدمى باشد، (چون ماده" أم"،" يؤم" به معناى قصد كردن است)، و مراد از امت در اينجا دين است. و كلمه" بل" اعراض از خلاصه‏اى است كه از دو آيه قبلى به دست مى‏آيد. </w:t>
      </w:r>
      <w:r w:rsidRPr="00DE6E2C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u w:val="single"/>
          <w:rtl/>
          <w:lang w:bidi="fa-IR"/>
        </w:rPr>
        <w:t>در نتيجه معناى آيه مورد بحث چنين مى‏شود: مشركين هيچ دليلى بر حقانيت بت‏پرستى خود ندارند، نه عقلى و نه نقلى، بلكه خلاصه دليلشان تنها تقليد كوركورانه از پدرانشان است و بس.</w:t>
      </w:r>
    </w:p>
    <w:p w:rsidR="00FB76B1" w:rsidRPr="00DE6E2C" w:rsidRDefault="00FB76B1" w:rsidP="00865FB7">
      <w:pPr>
        <w:bidi/>
        <w:rPr>
          <w:rFonts w:cstheme="minorHAnsi"/>
          <w:sz w:val="20"/>
          <w:szCs w:val="20"/>
          <w:rtl/>
          <w:lang w:bidi="fa-IR"/>
        </w:rPr>
      </w:pPr>
      <w:r w:rsidRPr="00DE6E2C">
        <w:rPr>
          <w:rFonts w:cstheme="minorHAnsi"/>
          <w:color w:val="02802C"/>
          <w:sz w:val="20"/>
          <w:szCs w:val="20"/>
          <w:rtl/>
          <w:lang w:bidi="fa-IR"/>
        </w:rPr>
        <w:t>" وَ كَذلِكَ ما أَرْسَلْنا مِنْ قَبْلِكَ فِي قَرْيَةٍ مِنْ نَذِيرٍ إِلَّا قالَ مُتْرَفُوها إِنَّا وَجَدْنا ..."</w:t>
      </w:r>
      <w:r w:rsidRPr="00DE6E2C">
        <w:rPr>
          <w:rFonts w:cstheme="minorHAnsi"/>
          <w:color w:val="000000"/>
          <w:sz w:val="20"/>
          <w:szCs w:val="20"/>
          <w:rtl/>
          <w:lang w:bidi="fa-IR"/>
        </w:rPr>
        <w:t xml:space="preserve"> يعنى تمسك به تقليد اختصاص به اينان ندارد، بلكه، عادت ديرينه امت‏هاى مشرك گذشته نيز بوده. و ما قبل از تو به هيچ قريه‏اى رسول نذيرى يعنى پيامبرى نفرستاديم، مگر آنكه توانگران اهل آن قريه هم به همين تقليد تشبث جستند، و گفتند:" ما اسلاف و نياكان خود را بر دينى يافتيم، و همان دين را پيروى مى‏كنيم، و از آثار پدران دست برنمى‏داريم، و با آن مخالفت نمى‏كنيم".</w:t>
      </w:r>
    </w:p>
    <w:p w:rsidR="00FB76B1" w:rsidRPr="00DE6E2C" w:rsidRDefault="00FB76B1" w:rsidP="00865FB7">
      <w:pPr>
        <w:pStyle w:val="NormalWeb"/>
        <w:bidi/>
        <w:rPr>
          <w:rFonts w:asciiTheme="minorHAnsi" w:hAnsiTheme="minorHAnsi" w:cstheme="minorHAnsi"/>
          <w:sz w:val="20"/>
          <w:szCs w:val="20"/>
          <w:rtl/>
          <w:lang w:bidi="fa-IR"/>
        </w:rPr>
      </w:pP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و اگر در آيه مورد بحث اين كلام را تنها از توانگران اهل قريه‏ها نقل كرده، براى اين است كه اشاره كرده باشد به اينكه طبع تنعم و نازپروردگى اين است كه وادار مى‏كند انسان از بار سنگين تحقيق شانه خالى نموده، دست به دامن تقليد شود.</w:t>
      </w:r>
    </w:p>
    <w:p w:rsidR="00FB76B1" w:rsidRPr="00DE6E2C" w:rsidRDefault="00FB76B1" w:rsidP="00865FB7">
      <w:pPr>
        <w:pStyle w:val="NormalWeb"/>
        <w:bidi/>
        <w:rPr>
          <w:rFonts w:asciiTheme="minorHAnsi" w:hAnsiTheme="minorHAnsi" w:cstheme="minorHAnsi"/>
          <w:sz w:val="20"/>
          <w:szCs w:val="20"/>
          <w:rtl/>
          <w:lang w:bidi="fa-IR"/>
        </w:rPr>
      </w:pPr>
      <w:r w:rsidRPr="00DE6E2C">
        <w:rPr>
          <w:rFonts w:asciiTheme="minorHAnsi" w:hAnsiTheme="minorHAnsi" w:cstheme="minorHAnsi"/>
          <w:color w:val="02802C"/>
          <w:sz w:val="20"/>
          <w:szCs w:val="20"/>
          <w:rtl/>
          <w:lang w:bidi="fa-IR"/>
        </w:rPr>
        <w:t>" قالَ أَ وَ لَوْ جِئْتُكُمْ بِأَهْدى‏ مِمَّا وَجَدْتُمْ عَلَيْهِ آباءَكُمْ ..."</w:t>
      </w: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 xml:space="preserve"> گوينده اين سخن همان نذيرى است كه فرمود به سوى قريه‏ها مى‏فرستاديم. و خطاب نذير در اين جمله به همان نازپروردگان متنعم است، و به تبع، شامل ديگران هم مى‏شود.</w:t>
      </w:r>
    </w:p>
    <w:p w:rsidR="00FB76B1" w:rsidRPr="00DE6E2C" w:rsidRDefault="00FB76B1" w:rsidP="00865FB7">
      <w:pPr>
        <w:pStyle w:val="NormalWeb"/>
        <w:bidi/>
        <w:rPr>
          <w:rFonts w:asciiTheme="minorHAnsi" w:hAnsiTheme="minorHAnsi" w:cstheme="minorHAnsi"/>
          <w:sz w:val="20"/>
          <w:szCs w:val="20"/>
          <w:rtl/>
          <w:lang w:bidi="fa-IR"/>
        </w:rPr>
      </w:pP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جمله‏</w:t>
      </w:r>
      <w:r w:rsidRPr="00DE6E2C">
        <w:rPr>
          <w:rFonts w:asciiTheme="minorHAnsi" w:hAnsiTheme="minorHAnsi" w:cstheme="minorHAnsi"/>
          <w:color w:val="02802C"/>
          <w:sz w:val="20"/>
          <w:szCs w:val="20"/>
          <w:rtl/>
          <w:lang w:bidi="fa-IR"/>
        </w:rPr>
        <w:t>" أَ وَ لَوْ جِئْتُكُمْ"</w:t>
      </w: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 xml:space="preserve"> عطف بر محذوفى است كه كلام بر آن دلالت دارد، و تقدير كلام چنين است:" قال انكم على اثارهم مقتدون و لو جئتكم باهدى مما وجدتم عليه آباءكم- گفت:</w:t>
      </w:r>
    </w:p>
    <w:p w:rsidR="00FB76B1" w:rsidRPr="00DE6E2C" w:rsidRDefault="00FB76B1" w:rsidP="00865FB7">
      <w:pPr>
        <w:pStyle w:val="NormalWeb"/>
        <w:bidi/>
        <w:rPr>
          <w:rFonts w:asciiTheme="minorHAnsi" w:hAnsiTheme="minorHAnsi" w:cstheme="minorHAnsi"/>
          <w:sz w:val="20"/>
          <w:szCs w:val="20"/>
          <w:rtl/>
          <w:lang w:bidi="fa-IR"/>
        </w:rPr>
      </w:pP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آيا آثار نياكان را پيروى مى‏كنيد، هر چند كه من هدايتى بهتر از آن آثار آورده باشم"؟ و حاصل كلام اينكه: آيا شما هم چنان به دين نياكان خود پابند هستيد، هر چند كه آنچه از دين كه من برايتان آوردم هدايتى صحيح‏تر از آن باشد؟ و اگر نذير نامبرده، دين حق خود را هدايت بيشتر و صحيحتر دانسته با اينكه دين نياكان مشركين مشتمل بر هدايت نبوده، از باب مجازات و مدارات با خصم است، نه اينكه بخواهد بگويد دين شما مشركين هم هدايت است، ولى دين من هادى‏تر است.</w:t>
      </w:r>
    </w:p>
    <w:p w:rsidR="00FB76B1" w:rsidRPr="00DE6E2C" w:rsidRDefault="00FB76B1" w:rsidP="00865FB7">
      <w:pPr>
        <w:pStyle w:val="NormalWeb"/>
        <w:bidi/>
        <w:rPr>
          <w:rFonts w:asciiTheme="minorHAnsi" w:hAnsiTheme="minorHAnsi" w:cstheme="minorHAnsi"/>
          <w:sz w:val="20"/>
          <w:szCs w:val="20"/>
          <w:rtl/>
          <w:lang w:bidi="fa-IR"/>
        </w:rPr>
      </w:pPr>
      <w:r w:rsidRPr="00DE6E2C">
        <w:rPr>
          <w:rFonts w:asciiTheme="minorHAnsi" w:hAnsiTheme="minorHAnsi" w:cstheme="minorHAnsi"/>
          <w:color w:val="02802C"/>
          <w:sz w:val="20"/>
          <w:szCs w:val="20"/>
          <w:rtl/>
          <w:lang w:bidi="fa-IR"/>
        </w:rPr>
        <w:t>" قالُوا إِنَّا بِما أُرْسِلْتُمْ بِهِ كافِرُونَ"</w:t>
      </w: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>- اين جمله پاسخ مشركين است به كلام نذير نامبرده، كه فرمود:" آيا حتى در صورتى كه دين من هدايت بيشترى باشد؟". ولى پاسخ آنان در حقيقت پاسخ نيست، بلكه تحكم و زورگويى است.</w:t>
      </w:r>
    </w:p>
    <w:p w:rsidR="00FB76B1" w:rsidRPr="00DE6E2C" w:rsidRDefault="00FB76B1" w:rsidP="00865FB7">
      <w:pPr>
        <w:pStyle w:val="NormalWeb"/>
        <w:bidi/>
        <w:rPr>
          <w:rFonts w:asciiTheme="minorHAnsi" w:hAnsiTheme="minorHAnsi" w:cstheme="minorHAnsi"/>
          <w:sz w:val="20"/>
          <w:szCs w:val="20"/>
          <w:rtl/>
          <w:lang w:bidi="fa-IR"/>
        </w:rPr>
      </w:pPr>
      <w:r w:rsidRPr="00DE6E2C">
        <w:rPr>
          <w:rFonts w:asciiTheme="minorHAnsi" w:hAnsiTheme="minorHAnsi" w:cstheme="minorHAnsi"/>
          <w:color w:val="02802C"/>
          <w:sz w:val="20"/>
          <w:szCs w:val="20"/>
          <w:rtl/>
          <w:lang w:bidi="fa-IR"/>
        </w:rPr>
        <w:t>" فَانْتَقَمْنا مِنْهُمْ فَانْظُرْ كَيْفَ كانَ عاقِبَةُ الْمُكَذِّبِينَ"</w:t>
      </w:r>
      <w:r w:rsidRPr="00DE6E2C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 xml:space="preserve"> يعنى نتيجه آن فرستادن نذير و اين لجبازى و تقليد كوركورانه مشركين اين است كه ايشان را به جرم تكذيبشان هلاك كرديم، پس بنگر كه عاقبت پيشينيان اهل قرى چه بود. و اين تهديدى است به قوم رسول خدا (ص).</w:t>
      </w:r>
    </w:p>
    <w:p w:rsidR="00FB76B1" w:rsidRPr="00DE6E2C" w:rsidRDefault="00FB76B1" w:rsidP="00865FB7">
      <w:pPr>
        <w:pStyle w:val="FootnoteText"/>
        <w:bidi/>
        <w:rPr>
          <w:rFonts w:cstheme="minorHAnsi"/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32"/>
    <w:rsid w:val="00290D21"/>
    <w:rsid w:val="003D15D1"/>
    <w:rsid w:val="00480195"/>
    <w:rsid w:val="005D27AF"/>
    <w:rsid w:val="0060735C"/>
    <w:rsid w:val="006C4D5F"/>
    <w:rsid w:val="00865FB7"/>
    <w:rsid w:val="00914718"/>
    <w:rsid w:val="009C15F9"/>
    <w:rsid w:val="009C3832"/>
    <w:rsid w:val="00B3677A"/>
    <w:rsid w:val="00B46DCE"/>
    <w:rsid w:val="00B87C86"/>
    <w:rsid w:val="00BA416D"/>
    <w:rsid w:val="00DE6E2C"/>
    <w:rsid w:val="00ED5965"/>
    <w:rsid w:val="00FA0316"/>
    <w:rsid w:val="00FB6481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0660"/>
  <w15:chartTrackingRefBased/>
  <w15:docId w15:val="{6E18EFFB-70DB-4A2A-8BB2-0A91C6D5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46D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D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6DC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4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09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93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030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0F76-C485-452A-9127-A9E679B0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8</cp:revision>
  <dcterms:created xsi:type="dcterms:W3CDTF">2024-10-06T14:07:00Z</dcterms:created>
  <dcterms:modified xsi:type="dcterms:W3CDTF">2024-10-06T23:51:00Z</dcterms:modified>
</cp:coreProperties>
</file>