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5AB1" w14:textId="77777777" w:rsidR="00BD5CCF" w:rsidRPr="007C3D6F" w:rsidRDefault="001C7735" w:rsidP="007C3D6F">
      <w:pPr>
        <w:bidi/>
        <w:rPr>
          <w:rFonts w:cstheme="minorHAnsi"/>
          <w:color w:val="000000"/>
          <w:sz w:val="44"/>
          <w:szCs w:val="44"/>
          <w:rtl/>
        </w:rPr>
      </w:pPr>
      <w:r w:rsidRPr="007C3D6F">
        <w:rPr>
          <w:rFonts w:cstheme="minorHAnsi"/>
          <w:sz w:val="44"/>
          <w:szCs w:val="44"/>
          <w:highlight w:val="yellow"/>
          <w:rtl/>
          <w:lang w:bidi="ar-AE"/>
        </w:rPr>
        <w:t>يك شنبه 7</w:t>
      </w:r>
      <w:r w:rsidRPr="007C3D6F">
        <w:rPr>
          <w:rFonts w:cstheme="minorHAnsi"/>
          <w:sz w:val="44"/>
          <w:szCs w:val="44"/>
          <w:highlight w:val="yellow"/>
          <w:rtl/>
          <w:lang w:bidi="fa-IR"/>
        </w:rPr>
        <w:t>/2/1404- 28شوال 1446-27آوریل 2025-درس 13</w:t>
      </w:r>
      <w:r w:rsidR="008449EA">
        <w:rPr>
          <w:rFonts w:cstheme="minorHAnsi" w:hint="cs"/>
          <w:sz w:val="44"/>
          <w:szCs w:val="44"/>
          <w:highlight w:val="yellow"/>
          <w:rtl/>
          <w:lang w:bidi="fa-IR"/>
        </w:rPr>
        <w:t>3</w:t>
      </w:r>
      <w:r w:rsidRPr="007C3D6F">
        <w:rPr>
          <w:rFonts w:cstheme="minorHAnsi"/>
          <w:sz w:val="44"/>
          <w:szCs w:val="44"/>
          <w:highlight w:val="yellow"/>
          <w:rtl/>
          <w:lang w:bidi="fa-IR"/>
        </w:rPr>
        <w:t xml:space="preserve">فقه رهبری سازمانی – شرائط و موانع - </w:t>
      </w:r>
      <w:r w:rsidRPr="007C3D6F">
        <w:rPr>
          <w:rFonts w:cstheme="minorHAnsi"/>
          <w:color w:val="000000"/>
          <w:sz w:val="44"/>
          <w:szCs w:val="44"/>
          <w:highlight w:val="yellow"/>
          <w:shd w:val="clear" w:color="auto" w:fill="FFFFFF"/>
          <w:rtl/>
        </w:rPr>
        <w:t>وَ الصَّمْتُ وَ ضِدَّهُ الْهَذَرَ</w:t>
      </w:r>
      <w:r w:rsidR="007C3D6F" w:rsidRPr="007C3D6F">
        <w:rPr>
          <w:rFonts w:cstheme="minorHAnsi" w:hint="cs"/>
          <w:color w:val="000000"/>
          <w:sz w:val="44"/>
          <w:szCs w:val="44"/>
          <w:highlight w:val="yellow"/>
          <w:shd w:val="clear" w:color="auto" w:fill="FFFFFF"/>
          <w:rtl/>
        </w:rPr>
        <w:t>- مدیریت گفتار سازمانی</w:t>
      </w:r>
      <w:r w:rsidRPr="007C3D6F">
        <w:rPr>
          <w:rFonts w:cstheme="minorHAnsi"/>
          <w:color w:val="000000"/>
          <w:sz w:val="44"/>
          <w:szCs w:val="44"/>
        </w:rPr>
        <w:br/>
      </w:r>
      <w:r w:rsidRPr="007C3D6F">
        <w:rPr>
          <w:rFonts w:cstheme="minorHAnsi"/>
          <w:color w:val="000000"/>
          <w:sz w:val="44"/>
          <w:szCs w:val="44"/>
        </w:rPr>
        <w:br/>
      </w:r>
      <w:r w:rsidRPr="007C3D6F">
        <w:rPr>
          <w:rFonts w:cstheme="minorHAnsi"/>
          <w:color w:val="FF0000"/>
          <w:sz w:val="44"/>
          <w:szCs w:val="44"/>
          <w:rtl/>
        </w:rPr>
        <w:t>مساله124:</w:t>
      </w:r>
      <w:r w:rsidR="007C3D6F" w:rsidRPr="007C3D6F">
        <w:rPr>
          <w:rFonts w:cstheme="minorHAnsi"/>
          <w:color w:val="FF0000"/>
          <w:sz w:val="44"/>
          <w:szCs w:val="44"/>
          <w:rtl/>
        </w:rPr>
        <w:t xml:space="preserve"> مدیران در مقام </w:t>
      </w:r>
      <w:r w:rsidR="007C3D6F">
        <w:rPr>
          <w:rFonts w:cstheme="minorHAnsi"/>
          <w:color w:val="FF0000"/>
          <w:sz w:val="44"/>
          <w:szCs w:val="44"/>
          <w:rtl/>
        </w:rPr>
        <w:t>ادای وظیفه رهبری سازمانی م</w:t>
      </w:r>
      <w:r w:rsidR="007C3D6F">
        <w:rPr>
          <w:rFonts w:cstheme="minorHAnsi" w:hint="cs"/>
          <w:color w:val="FF0000"/>
          <w:sz w:val="44"/>
          <w:szCs w:val="44"/>
          <w:rtl/>
        </w:rPr>
        <w:t>کلفند</w:t>
      </w:r>
      <w:r w:rsidR="007C3D6F" w:rsidRPr="007C3D6F">
        <w:rPr>
          <w:rFonts w:cstheme="minorHAnsi"/>
          <w:color w:val="FF0000"/>
          <w:sz w:val="44"/>
          <w:szCs w:val="44"/>
          <w:rtl/>
        </w:rPr>
        <w:t xml:space="preserve"> </w:t>
      </w:r>
      <w:r w:rsidR="007C3D6F">
        <w:rPr>
          <w:rFonts w:cstheme="minorHAnsi"/>
          <w:color w:val="FF0000"/>
          <w:sz w:val="44"/>
          <w:szCs w:val="44"/>
          <w:rtl/>
        </w:rPr>
        <w:t xml:space="preserve"> گ</w:t>
      </w:r>
      <w:r w:rsidR="007C3D6F">
        <w:rPr>
          <w:rFonts w:cstheme="minorHAnsi" w:hint="cs"/>
          <w:color w:val="FF0000"/>
          <w:sz w:val="44"/>
          <w:szCs w:val="44"/>
          <w:rtl/>
        </w:rPr>
        <w:t>ف</w:t>
      </w:r>
      <w:r w:rsidR="007C3D6F" w:rsidRPr="007C3D6F">
        <w:rPr>
          <w:rFonts w:cstheme="minorHAnsi"/>
          <w:color w:val="FF0000"/>
          <w:sz w:val="44"/>
          <w:szCs w:val="44"/>
          <w:rtl/>
        </w:rPr>
        <w:t>تار سازمانی خود را به گونه ای مدیریت کنند که از مطالب زائد و بی فائده تهی باشد .</w:t>
      </w:r>
    </w:p>
    <w:p w14:paraId="383E2672" w14:textId="77777777" w:rsidR="001C7735" w:rsidRPr="007C3D6F" w:rsidRDefault="001C7735" w:rsidP="001C7735">
      <w:pPr>
        <w:bidi/>
        <w:rPr>
          <w:rFonts w:cstheme="minorHAnsi"/>
          <w:color w:val="000000"/>
          <w:sz w:val="44"/>
          <w:szCs w:val="44"/>
          <w:rtl/>
        </w:rPr>
      </w:pPr>
      <w:r w:rsidRPr="007C3D6F">
        <w:rPr>
          <w:rFonts w:cstheme="minorHAnsi"/>
          <w:b/>
          <w:bCs/>
          <w:i/>
          <w:iCs/>
          <w:color w:val="000000"/>
          <w:sz w:val="44"/>
          <w:szCs w:val="44"/>
          <w:rtl/>
        </w:rPr>
        <w:t>شرح مساله</w:t>
      </w:r>
      <w:r w:rsidRPr="007C3D6F">
        <w:rPr>
          <w:rFonts w:cstheme="minorHAnsi"/>
          <w:color w:val="000000"/>
          <w:sz w:val="44"/>
          <w:szCs w:val="44"/>
          <w:rtl/>
        </w:rPr>
        <w:t>:</w:t>
      </w:r>
      <w:r w:rsidR="007C3D6F">
        <w:rPr>
          <w:rFonts w:cstheme="minorHAnsi"/>
          <w:color w:val="000000"/>
          <w:sz w:val="44"/>
          <w:szCs w:val="44"/>
          <w:rtl/>
        </w:rPr>
        <w:t>صم</w:t>
      </w:r>
      <w:r w:rsidR="007C3D6F">
        <w:rPr>
          <w:rFonts w:cstheme="minorHAnsi" w:hint="cs"/>
          <w:color w:val="000000"/>
          <w:sz w:val="44"/>
          <w:szCs w:val="44"/>
          <w:rtl/>
        </w:rPr>
        <w:t>ت</w:t>
      </w:r>
      <w:r w:rsidR="00612BB1" w:rsidRPr="007C3D6F">
        <w:rPr>
          <w:rFonts w:cstheme="minorHAnsi"/>
          <w:color w:val="000000"/>
          <w:sz w:val="44"/>
          <w:szCs w:val="44"/>
          <w:rtl/>
        </w:rPr>
        <w:t xml:space="preserve"> به معنای سکوت وضد آن هذر به معنای زیاده گویی ناشی از حب کلام است که از جنود جهل است و  البته دم فروبستن و کلام نگفتن هم به شکل مطلق از جنود جهل است  پس سکوتی که از جنود عقل است در حقیقت یعنی به قدر ضرورت سخن گفتن والا مدیران با کلمات خودشان مدیریت میکنند مثل خداوند که متکلم است لقوله تعالی :" کلم الله موسی تکلیما"</w:t>
      </w:r>
      <w:r w:rsidR="007C3D6F">
        <w:rPr>
          <w:rStyle w:val="FootnoteReference"/>
          <w:rFonts w:cstheme="minorHAnsi"/>
          <w:color w:val="000000"/>
          <w:sz w:val="44"/>
          <w:szCs w:val="44"/>
          <w:rtl/>
        </w:rPr>
        <w:footnoteReference w:id="1"/>
      </w:r>
      <w:r w:rsidR="00612BB1" w:rsidRPr="007C3D6F">
        <w:rPr>
          <w:rFonts w:cstheme="minorHAnsi"/>
          <w:color w:val="000000"/>
          <w:sz w:val="44"/>
          <w:szCs w:val="44"/>
          <w:rtl/>
        </w:rPr>
        <w:t xml:space="preserve"> و چه بسا علم کلام هم براین سوال استوار شده بین متکلمین که ایا کلام خدا قدیم است یا حادث و.... لذا خداوند کلمه دارد که یک مصداق آن گفتار است  قول است :" قال ربکم ادعونی استجب لکم و..." بدون قول و کلام نمیتوان مدیریت کردو البته قول و کلام را هم باید مدیریت کرد</w:t>
      </w:r>
      <w:r w:rsidR="007C541F" w:rsidRPr="007C3D6F">
        <w:rPr>
          <w:rStyle w:val="FootnoteReference"/>
          <w:rFonts w:cstheme="minorHAnsi"/>
          <w:color w:val="000000"/>
          <w:sz w:val="44"/>
          <w:szCs w:val="44"/>
          <w:rtl/>
        </w:rPr>
        <w:footnoteReference w:id="2"/>
      </w:r>
      <w:r w:rsidR="00612BB1" w:rsidRPr="007C3D6F">
        <w:rPr>
          <w:rFonts w:cstheme="minorHAnsi"/>
          <w:color w:val="000000"/>
          <w:sz w:val="44"/>
          <w:szCs w:val="44"/>
          <w:rtl/>
        </w:rPr>
        <w:t xml:space="preserve"> تا از زیاده گویی ولغو پرهیز شود لقوله </w:t>
      </w:r>
      <w:r w:rsidR="00612BB1" w:rsidRPr="007C3D6F">
        <w:rPr>
          <w:rFonts w:cstheme="minorHAnsi"/>
          <w:color w:val="000000"/>
          <w:sz w:val="44"/>
          <w:szCs w:val="44"/>
          <w:rtl/>
        </w:rPr>
        <w:lastRenderedPageBreak/>
        <w:t xml:space="preserve">تعالی :" قد افلح المومنون الذین  هم عن الغو هم معرضون " </w:t>
      </w:r>
      <w:r w:rsidR="007C3D6F">
        <w:rPr>
          <w:rStyle w:val="FootnoteReference"/>
          <w:rFonts w:cstheme="minorHAnsi"/>
          <w:color w:val="000000"/>
          <w:sz w:val="44"/>
          <w:szCs w:val="44"/>
          <w:rtl/>
        </w:rPr>
        <w:footnoteReference w:id="3"/>
      </w:r>
      <w:r w:rsidR="00612BB1" w:rsidRPr="007C3D6F">
        <w:rPr>
          <w:rFonts w:cstheme="minorHAnsi"/>
          <w:color w:val="000000"/>
          <w:sz w:val="44"/>
          <w:szCs w:val="44"/>
          <w:rtl/>
        </w:rPr>
        <w:t xml:space="preserve">یک مصداق لغو گفتار بیهوده و زائد است لذا صمت یعنی مدیریت زبان و مدیریت گفتار که محصول آن فصاحت و بلاغت است که یعنی خوب حرف زدن و حرف خوب زدن .در اخبار هم هست که زیاده گویی هیبت را زائل میکند </w:t>
      </w:r>
      <w:r w:rsidR="00154726" w:rsidRPr="007C3D6F">
        <w:rPr>
          <w:rStyle w:val="FootnoteReference"/>
          <w:rFonts w:cstheme="minorHAnsi"/>
          <w:color w:val="000000"/>
          <w:sz w:val="44"/>
          <w:szCs w:val="44"/>
          <w:rtl/>
        </w:rPr>
        <w:footnoteReference w:id="4"/>
      </w:r>
      <w:r w:rsidR="002F2BC0" w:rsidRPr="007C3D6F">
        <w:rPr>
          <w:rFonts w:cstheme="minorHAnsi"/>
          <w:color w:val="000000"/>
          <w:sz w:val="44"/>
          <w:szCs w:val="44"/>
          <w:rtl/>
        </w:rPr>
        <w:t xml:space="preserve">  قول باید قول فصل باشد  و هزل نب</w:t>
      </w:r>
      <w:r w:rsidR="007C3D6F">
        <w:rPr>
          <w:rFonts w:cstheme="minorHAnsi"/>
          <w:color w:val="000000"/>
          <w:sz w:val="44"/>
          <w:szCs w:val="44"/>
          <w:rtl/>
        </w:rPr>
        <w:t>اشد لاطلاق قوله تعالی :" انه</w:t>
      </w:r>
      <w:r w:rsidR="007C3D6F">
        <w:rPr>
          <w:rFonts w:cstheme="minorHAnsi" w:hint="cs"/>
          <w:color w:val="000000"/>
          <w:sz w:val="44"/>
          <w:szCs w:val="44"/>
          <w:rtl/>
          <w:lang w:bidi="ar-AE"/>
        </w:rPr>
        <w:t xml:space="preserve"> لقول</w:t>
      </w:r>
      <w:r w:rsidR="00994305">
        <w:rPr>
          <w:rFonts w:cstheme="minorHAnsi"/>
          <w:color w:val="000000"/>
          <w:sz w:val="44"/>
          <w:szCs w:val="44"/>
        </w:rPr>
        <w:t xml:space="preserve"> </w:t>
      </w:r>
      <w:r w:rsidR="007C3D6F">
        <w:rPr>
          <w:rFonts w:cstheme="minorHAnsi"/>
          <w:color w:val="000000"/>
          <w:sz w:val="44"/>
          <w:szCs w:val="44"/>
          <w:rtl/>
        </w:rPr>
        <w:t>فصل</w:t>
      </w:r>
      <w:r w:rsidR="007C3D6F">
        <w:rPr>
          <w:rFonts w:cstheme="minorHAnsi" w:hint="cs"/>
          <w:color w:val="000000"/>
          <w:sz w:val="44"/>
          <w:szCs w:val="44"/>
          <w:rtl/>
        </w:rPr>
        <w:t xml:space="preserve"> </w:t>
      </w:r>
      <w:r w:rsidR="002F2BC0" w:rsidRPr="007C3D6F">
        <w:rPr>
          <w:rFonts w:cstheme="minorHAnsi"/>
          <w:color w:val="000000"/>
          <w:sz w:val="44"/>
          <w:szCs w:val="44"/>
          <w:rtl/>
        </w:rPr>
        <w:t xml:space="preserve">وماهو بالهزل" </w:t>
      </w:r>
      <w:r w:rsidR="007C3D6F">
        <w:rPr>
          <w:rStyle w:val="FootnoteReference"/>
          <w:rFonts w:cstheme="minorHAnsi"/>
          <w:color w:val="000000"/>
          <w:sz w:val="44"/>
          <w:szCs w:val="44"/>
          <w:rtl/>
        </w:rPr>
        <w:footnoteReference w:id="5"/>
      </w:r>
      <w:r w:rsidR="002F2BC0" w:rsidRPr="007C3D6F">
        <w:rPr>
          <w:rFonts w:cstheme="minorHAnsi"/>
          <w:color w:val="000000"/>
          <w:sz w:val="44"/>
          <w:szCs w:val="44"/>
          <w:rtl/>
        </w:rPr>
        <w:t xml:space="preserve">قول فصل یعنی کلام فصل بندی شده و مرتب و قابل فهم و تفهیم و </w:t>
      </w:r>
      <w:r w:rsidR="002F2BC0" w:rsidRPr="007C3D6F">
        <w:rPr>
          <w:rFonts w:cstheme="minorHAnsi"/>
          <w:color w:val="000000"/>
          <w:sz w:val="44"/>
          <w:szCs w:val="44"/>
          <w:rtl/>
        </w:rPr>
        <w:lastRenderedPageBreak/>
        <w:t>تفهم دارای فاصله یعنی هر مراد از مراد جدید جدا و قاطع است و کلام آخر است فصل الخطاب است وبه فصل خصومت می انجامد حکیمانه است و ضد آن یعنی هز</w:t>
      </w:r>
      <w:r w:rsidR="00994305">
        <w:rPr>
          <w:rFonts w:cstheme="minorHAnsi"/>
          <w:color w:val="000000"/>
          <w:sz w:val="44"/>
          <w:szCs w:val="44"/>
          <w:rtl/>
        </w:rPr>
        <w:t>ل نیست که کلامی غیر جدی و بی هد</w:t>
      </w:r>
      <w:r w:rsidR="002F2BC0" w:rsidRPr="007C3D6F">
        <w:rPr>
          <w:rFonts w:cstheme="minorHAnsi"/>
          <w:color w:val="000000"/>
          <w:sz w:val="44"/>
          <w:szCs w:val="44"/>
          <w:rtl/>
        </w:rPr>
        <w:t>ف وآشفته و بی معنای روشن است حرف زد</w:t>
      </w:r>
      <w:r w:rsidR="00994305">
        <w:rPr>
          <w:rFonts w:cstheme="minorHAnsi" w:hint="cs"/>
          <w:color w:val="000000"/>
          <w:sz w:val="44"/>
          <w:szCs w:val="44"/>
          <w:rtl/>
          <w:lang w:bidi="ar-AE"/>
        </w:rPr>
        <w:t>ن</w:t>
      </w:r>
      <w:r w:rsidR="002F2BC0" w:rsidRPr="007C3D6F">
        <w:rPr>
          <w:rFonts w:cstheme="minorHAnsi"/>
          <w:color w:val="000000"/>
          <w:sz w:val="44"/>
          <w:szCs w:val="44"/>
          <w:rtl/>
        </w:rPr>
        <w:t xml:space="preserve"> را باید از خدا یاد گرفت که اجسن الحدیث است و ابلغ الموعظه لقوله تعالی :" و</w:t>
      </w:r>
      <w:r w:rsidR="00994305">
        <w:rPr>
          <w:rFonts w:cstheme="minorHAnsi"/>
          <w:color w:val="000000"/>
          <w:sz w:val="44"/>
          <w:szCs w:val="44"/>
          <w:rtl/>
        </w:rPr>
        <w:t xml:space="preserve"> من </w:t>
      </w:r>
      <w:r w:rsidR="00994305">
        <w:rPr>
          <w:rFonts w:cstheme="minorHAnsi" w:hint="cs"/>
          <w:color w:val="000000"/>
          <w:sz w:val="44"/>
          <w:szCs w:val="44"/>
          <w:rtl/>
          <w:lang w:bidi="ar-AE"/>
        </w:rPr>
        <w:t>اصدق</w:t>
      </w:r>
      <w:r w:rsidR="002F2BC0" w:rsidRPr="007C3D6F">
        <w:rPr>
          <w:rFonts w:cstheme="minorHAnsi"/>
          <w:color w:val="000000"/>
          <w:sz w:val="44"/>
          <w:szCs w:val="44"/>
          <w:rtl/>
        </w:rPr>
        <w:t xml:space="preserve"> من الله حدیثا " </w:t>
      </w:r>
      <w:r w:rsidR="00994305">
        <w:rPr>
          <w:rStyle w:val="FootnoteReference"/>
          <w:rFonts w:cstheme="minorHAnsi"/>
          <w:color w:val="000000"/>
          <w:sz w:val="44"/>
          <w:szCs w:val="44"/>
          <w:rtl/>
        </w:rPr>
        <w:footnoteReference w:id="6"/>
      </w:r>
      <w:r w:rsidR="002F2BC0" w:rsidRPr="007C3D6F">
        <w:rPr>
          <w:rFonts w:cstheme="minorHAnsi"/>
          <w:color w:val="000000"/>
          <w:sz w:val="44"/>
          <w:szCs w:val="44"/>
          <w:rtl/>
        </w:rPr>
        <w:t xml:space="preserve">  تحدث و حدیث یعنی </w:t>
      </w:r>
      <w:r w:rsidR="002F2BC0" w:rsidRPr="007C3D6F">
        <w:rPr>
          <w:rFonts w:cstheme="minorHAnsi"/>
          <w:color w:val="000000"/>
          <w:sz w:val="44"/>
          <w:szCs w:val="44"/>
          <w:rtl/>
        </w:rPr>
        <w:lastRenderedPageBreak/>
        <w:t>گفتن نکات نو  که زیبا تر  از حدیث خداوند نیست لذا در قرآن کریم  هزل و لغوی و</w:t>
      </w:r>
      <w:r w:rsidR="007C541F" w:rsidRPr="007C3D6F">
        <w:rPr>
          <w:rFonts w:cstheme="minorHAnsi"/>
          <w:color w:val="000000"/>
          <w:sz w:val="44"/>
          <w:szCs w:val="44"/>
          <w:rtl/>
        </w:rPr>
        <w:t xml:space="preserve"> جود ندارد و روی قاعده تخلقوا با</w:t>
      </w:r>
      <w:r w:rsidR="002F2BC0" w:rsidRPr="007C3D6F">
        <w:rPr>
          <w:rFonts w:cstheme="minorHAnsi"/>
          <w:color w:val="000000"/>
          <w:sz w:val="44"/>
          <w:szCs w:val="44"/>
          <w:rtl/>
        </w:rPr>
        <w:t xml:space="preserve">خلاق الله  باید در سخن گفتن هم  نخلق از خدا کرد که خالق کلام است و معصومین هم قرآن ناطق هستند و قرآن صامت را به تنهایی حجت نمیدانند میگویند ما باید مبین و مفسر آن باشیم و آن را استنطاق کنیم خلاصه این که با سکوت مطلق تدابیر جهان و اداره نظامات و منظمات میسور نیست وسکوت مطلق از جنود قطعی جهل و </w:t>
      </w:r>
      <w:r w:rsidR="002F2BC0" w:rsidRPr="007C3D6F">
        <w:rPr>
          <w:rFonts w:cstheme="minorHAnsi"/>
          <w:color w:val="000000"/>
          <w:sz w:val="44"/>
          <w:szCs w:val="44"/>
          <w:rtl/>
        </w:rPr>
        <w:lastRenderedPageBreak/>
        <w:t xml:space="preserve">طیره عقل است </w:t>
      </w:r>
      <w:r w:rsidR="00154726" w:rsidRPr="007C3D6F">
        <w:rPr>
          <w:rFonts w:cstheme="minorHAnsi"/>
          <w:color w:val="000000"/>
          <w:sz w:val="44"/>
          <w:szCs w:val="44"/>
          <w:rtl/>
        </w:rPr>
        <w:t xml:space="preserve">لذا از باب :" تعرف الاشیاء باضداد ها " صمت را و صامتیت را باید از هذر شناخت که هذیان گویی وبی حساب گویی و ناسنجیده گویی است فهمید . صمت یعنی هذر ناگویی . </w:t>
      </w:r>
      <w:r w:rsidR="00487692" w:rsidRPr="007C3D6F">
        <w:rPr>
          <w:rStyle w:val="FootnoteReference"/>
          <w:rFonts w:cstheme="minorHAnsi"/>
          <w:color w:val="000000"/>
          <w:sz w:val="44"/>
          <w:szCs w:val="44"/>
          <w:rtl/>
        </w:rPr>
        <w:footnoteReference w:id="7"/>
      </w:r>
    </w:p>
    <w:p w14:paraId="4355BDB4" w14:textId="77777777" w:rsidR="007C541F" w:rsidRPr="007C3D6F" w:rsidRDefault="007C541F" w:rsidP="007C541F">
      <w:pPr>
        <w:bidi/>
        <w:rPr>
          <w:rFonts w:cstheme="minorHAnsi"/>
          <w:color w:val="000000"/>
          <w:sz w:val="44"/>
          <w:szCs w:val="44"/>
          <w:rtl/>
        </w:rPr>
      </w:pPr>
      <w:r w:rsidRPr="007C3D6F">
        <w:rPr>
          <w:rFonts w:cstheme="minorHAnsi"/>
          <w:color w:val="000000"/>
          <w:sz w:val="44"/>
          <w:szCs w:val="44"/>
          <w:rtl/>
        </w:rPr>
        <w:t xml:space="preserve">نتیجه : اینکه مدیران بدون تکلم نمیتوانند رهبری خود را انجام دهند همان طور که یک نوع جهاد با لسان است که برنده تر از شمشیر  وسنان است ولی کلام هم باید مدیریت شود این مدیریت  را صمت مینامیم که پرهیز از لغو وهزل و هذر و </w:t>
      </w:r>
      <w:r w:rsidR="008058A1" w:rsidRPr="007C3D6F">
        <w:rPr>
          <w:rFonts w:cstheme="minorHAnsi"/>
          <w:color w:val="000000"/>
          <w:sz w:val="44"/>
          <w:szCs w:val="44"/>
          <w:rtl/>
        </w:rPr>
        <w:t>مزاح بیش از حد است . که باعث کاهش اعتماد و کاهش انگیزش اطرافیان و پیروان مدیر است .</w:t>
      </w:r>
    </w:p>
    <w:p w14:paraId="4B5B7782" w14:textId="77777777" w:rsidR="008058A1" w:rsidRPr="007C3D6F" w:rsidRDefault="008058A1" w:rsidP="008058A1">
      <w:pPr>
        <w:bidi/>
        <w:rPr>
          <w:rFonts w:cstheme="minorHAnsi"/>
          <w:color w:val="000000"/>
          <w:sz w:val="44"/>
          <w:szCs w:val="44"/>
          <w:rtl/>
        </w:rPr>
      </w:pPr>
      <w:r w:rsidRPr="007C3D6F">
        <w:rPr>
          <w:rFonts w:cstheme="minorHAnsi"/>
          <w:color w:val="000000"/>
          <w:sz w:val="44"/>
          <w:szCs w:val="44"/>
          <w:rtl/>
        </w:rPr>
        <w:t>تفقه : عقل در صمت مزایایی محتمله را ادراک میکند لذا حکم به الزام صمت میکند به جهت وصول و حصول آن مزایا و منافع و شرع هم صریحا با آن موافقت میکند  لقوله ع :" اذا تم العقل نفص الکلام" نقص کلام یعنی تصفیه آن از زوائد ولغویات هزلیات . و در جهت ضد</w:t>
      </w:r>
      <w:r w:rsidR="009D6E2F">
        <w:rPr>
          <w:rFonts w:cstheme="minorHAnsi" w:hint="cs"/>
          <w:color w:val="000000"/>
          <w:sz w:val="44"/>
          <w:szCs w:val="44"/>
          <w:rtl/>
        </w:rPr>
        <w:t>،</w:t>
      </w:r>
      <w:r w:rsidRPr="007C3D6F">
        <w:rPr>
          <w:rFonts w:cstheme="minorHAnsi"/>
          <w:color w:val="000000"/>
          <w:sz w:val="44"/>
          <w:szCs w:val="44"/>
          <w:rtl/>
        </w:rPr>
        <w:t xml:space="preserve"> عقل مضار و آسیبهای زیادی در تدبیر نفس وسازمان در فضول کلام و زیاده گویی و حرافی و لفاظی  ادراک میکند به طور کلی پس حکم به الزام در  دفع آ نها میکند وشرع هم </w:t>
      </w:r>
      <w:r w:rsidRPr="007C3D6F">
        <w:rPr>
          <w:rFonts w:cstheme="minorHAnsi"/>
          <w:color w:val="000000"/>
          <w:sz w:val="44"/>
          <w:szCs w:val="44"/>
          <w:rtl/>
        </w:rPr>
        <w:lastRenderedPageBreak/>
        <w:t>به این الزام حکم میکند . لقوله تعالی :" فاجتنبوا قول الزور "</w:t>
      </w:r>
      <w:r w:rsidR="009D6E2F">
        <w:rPr>
          <w:rStyle w:val="FootnoteReference"/>
          <w:rFonts w:cstheme="minorHAnsi"/>
          <w:color w:val="000000"/>
          <w:sz w:val="44"/>
          <w:szCs w:val="44"/>
          <w:rtl/>
        </w:rPr>
        <w:footnoteReference w:id="8"/>
      </w:r>
      <w:r w:rsidRPr="007C3D6F">
        <w:rPr>
          <w:rFonts w:cstheme="minorHAnsi"/>
          <w:color w:val="000000"/>
          <w:sz w:val="44"/>
          <w:szCs w:val="44"/>
          <w:rtl/>
        </w:rPr>
        <w:t xml:space="preserve">  و هذر از قول زور است که لازم الاجتناب است و حرام . قباحت عقلی و حرمت شرعی دارد این قول زور .</w:t>
      </w:r>
    </w:p>
    <w:p w14:paraId="0F049D42" w14:textId="77777777" w:rsidR="008058A1" w:rsidRPr="007C3D6F" w:rsidRDefault="008058A1" w:rsidP="008058A1">
      <w:pPr>
        <w:bidi/>
        <w:rPr>
          <w:rFonts w:cstheme="minorHAnsi"/>
          <w:sz w:val="44"/>
          <w:szCs w:val="44"/>
          <w:rtl/>
          <w:lang w:bidi="fa-IR"/>
        </w:rPr>
      </w:pPr>
      <w:r w:rsidRPr="007C3D6F">
        <w:rPr>
          <w:rFonts w:cstheme="minorHAnsi"/>
          <w:color w:val="000000"/>
          <w:sz w:val="44"/>
          <w:szCs w:val="44"/>
          <w:rtl/>
        </w:rPr>
        <w:t xml:space="preserve"> فتحصل :</w:t>
      </w:r>
      <w:r w:rsidR="005E2FA5" w:rsidRPr="007C3D6F">
        <w:rPr>
          <w:rFonts w:cstheme="minorHAnsi"/>
          <w:color w:val="000000"/>
          <w:sz w:val="44"/>
          <w:szCs w:val="44"/>
          <w:rtl/>
        </w:rPr>
        <w:t xml:space="preserve"> مدیران در مقام ادای وظیفه رهبری سازمانی ملزم به مد</w:t>
      </w:r>
      <w:r w:rsidR="009D6E2F">
        <w:rPr>
          <w:rFonts w:cstheme="minorHAnsi"/>
          <w:color w:val="000000"/>
          <w:sz w:val="44"/>
          <w:szCs w:val="44"/>
          <w:rtl/>
        </w:rPr>
        <w:t>یریت گفتار خود هستند  واین که گ</w:t>
      </w:r>
      <w:r w:rsidR="009D6E2F">
        <w:rPr>
          <w:rFonts w:cstheme="minorHAnsi" w:hint="cs"/>
          <w:color w:val="000000"/>
          <w:sz w:val="44"/>
          <w:szCs w:val="44"/>
          <w:rtl/>
        </w:rPr>
        <w:t>ف</w:t>
      </w:r>
      <w:r w:rsidR="005E2FA5" w:rsidRPr="007C3D6F">
        <w:rPr>
          <w:rFonts w:cstheme="minorHAnsi"/>
          <w:color w:val="000000"/>
          <w:sz w:val="44"/>
          <w:szCs w:val="44"/>
          <w:rtl/>
        </w:rPr>
        <w:t>تار سازمانی خود را به گونه ای مدیریت کنند که از مطالب زائد و بی فائده تهی باشد .</w:t>
      </w:r>
    </w:p>
    <w:sectPr w:rsidR="008058A1" w:rsidRPr="007C3D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5CA6" w14:textId="77777777" w:rsidR="00E67F09" w:rsidRDefault="00E67F09" w:rsidP="00154726">
      <w:pPr>
        <w:spacing w:after="0" w:line="240" w:lineRule="auto"/>
      </w:pPr>
      <w:r>
        <w:separator/>
      </w:r>
    </w:p>
  </w:endnote>
  <w:endnote w:type="continuationSeparator" w:id="0">
    <w:p w14:paraId="50FB9C1C" w14:textId="77777777" w:rsidR="00E67F09" w:rsidRDefault="00E67F09" w:rsidP="0015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01BE" w14:textId="77777777" w:rsidR="00E67F09" w:rsidRDefault="00E67F09" w:rsidP="00154726">
      <w:pPr>
        <w:spacing w:after="0" w:line="240" w:lineRule="auto"/>
      </w:pPr>
      <w:r>
        <w:separator/>
      </w:r>
    </w:p>
  </w:footnote>
  <w:footnote w:type="continuationSeparator" w:id="0">
    <w:p w14:paraId="69257CBF" w14:textId="77777777" w:rsidR="00E67F09" w:rsidRDefault="00E67F09" w:rsidP="00154726">
      <w:pPr>
        <w:spacing w:after="0" w:line="240" w:lineRule="auto"/>
      </w:pPr>
      <w:r>
        <w:continuationSeparator/>
      </w:r>
    </w:p>
  </w:footnote>
  <w:footnote w:id="1">
    <w:p w14:paraId="4FABEEAF" w14:textId="77777777" w:rsidR="007C3D6F" w:rsidRPr="00470A57" w:rsidRDefault="007C3D6F" w:rsidP="00470A57">
      <w:pPr>
        <w:pStyle w:val="NormalWeb"/>
        <w:bidi/>
        <w:rPr>
          <w:rFonts w:asciiTheme="minorBidi" w:hAnsiTheme="minorBidi" w:cstheme="minorBidi"/>
          <w:b/>
          <w:bCs/>
          <w:i/>
          <w:iCs/>
          <w:sz w:val="28"/>
          <w:szCs w:val="28"/>
          <w:rtl/>
        </w:rPr>
      </w:pPr>
      <w:r w:rsidRPr="00470A57">
        <w:rPr>
          <w:rStyle w:val="FootnoteReference"/>
          <w:rFonts w:asciiTheme="minorBidi" w:hAnsiTheme="minorBidi" w:cstheme="minorBidi"/>
          <w:b/>
          <w:bCs/>
          <w:i/>
          <w:iCs/>
          <w:sz w:val="28"/>
          <w:szCs w:val="28"/>
        </w:rPr>
        <w:footnoteRef/>
      </w:r>
      <w:r w:rsidRPr="00470A57">
        <w:rPr>
          <w:rFonts w:asciiTheme="minorBidi" w:hAnsiTheme="minorBidi" w:cstheme="minorBidi"/>
          <w:b/>
          <w:bCs/>
          <w:i/>
          <w:iCs/>
          <w:sz w:val="28"/>
          <w:szCs w:val="28"/>
        </w:rPr>
        <w:t xml:space="preserve"> </w:t>
      </w:r>
      <w:r w:rsidRPr="00470A57">
        <w:rPr>
          <w:rFonts w:asciiTheme="minorBidi" w:hAnsiTheme="minorBidi" w:cstheme="minorBidi"/>
          <w:b/>
          <w:bCs/>
          <w:i/>
          <w:iCs/>
          <w:sz w:val="28"/>
          <w:szCs w:val="28"/>
          <w:rtl/>
        </w:rPr>
        <w:t xml:space="preserve">النساء : 164 وَ رُسُلاً قَدْ قَصَصْناهُمْ عَلَيْكَ مِنْ قَبْلُ وَ رُسُلاً لَمْ نَقْصُصْهُمْ عَلَيْكَ وَ كَلَّمَ اللَّهُ مُوسى‏ تَكْليماً </w:t>
      </w:r>
    </w:p>
  </w:footnote>
  <w:footnote w:id="2">
    <w:p w14:paraId="11F0891E" w14:textId="77777777" w:rsidR="007C541F" w:rsidRPr="00470A57" w:rsidRDefault="007C541F" w:rsidP="00470A57">
      <w:pPr>
        <w:bidi/>
        <w:rPr>
          <w:rFonts w:asciiTheme="minorBidi" w:hAnsiTheme="minorBidi"/>
          <w:b/>
          <w:bCs/>
          <w:i/>
          <w:iCs/>
          <w:sz w:val="28"/>
          <w:szCs w:val="28"/>
          <w:rtl/>
        </w:rPr>
      </w:pPr>
      <w:r w:rsidRPr="00470A57">
        <w:rPr>
          <w:rStyle w:val="FootnoteReference"/>
          <w:rFonts w:asciiTheme="minorBidi" w:hAnsiTheme="minorBidi"/>
          <w:b/>
          <w:bCs/>
          <w:i/>
          <w:iCs/>
          <w:sz w:val="28"/>
          <w:szCs w:val="28"/>
        </w:rPr>
        <w:footnoteRef/>
      </w:r>
      <w:r w:rsidRPr="00470A57">
        <w:rPr>
          <w:rFonts w:asciiTheme="minorBidi" w:hAnsiTheme="minorBidi"/>
          <w:b/>
          <w:bCs/>
          <w:i/>
          <w:iCs/>
          <w:sz w:val="28"/>
          <w:szCs w:val="28"/>
          <w:shd w:val="clear" w:color="auto" w:fill="FFFFFF"/>
          <w:rtl/>
        </w:rPr>
        <w:t>وسائل الشیعة ، ج 12 ، ص ـ 193 192 ، باب 119 از ابواب احکام العشرة ، ح 15</w:t>
      </w:r>
      <w:r w:rsidRPr="00470A57">
        <w:rPr>
          <w:rFonts w:asciiTheme="minorBidi" w:hAnsiTheme="minorBidi"/>
          <w:b/>
          <w:bCs/>
          <w:i/>
          <w:iCs/>
          <w:sz w:val="28"/>
          <w:szCs w:val="28"/>
          <w:shd w:val="clear" w:color="auto" w:fill="FFFFFF"/>
        </w:rPr>
        <w:t>).</w:t>
      </w:r>
      <w:r w:rsidRPr="00470A57">
        <w:rPr>
          <w:rFonts w:asciiTheme="minorBidi" w:hAnsiTheme="minorBidi"/>
          <w:b/>
          <w:bCs/>
          <w:i/>
          <w:iCs/>
          <w:sz w:val="28"/>
          <w:szCs w:val="28"/>
          <w:shd w:val="clear" w:color="auto" w:fill="FFFFFF"/>
          <w:rtl/>
        </w:rPr>
        <w:t xml:space="preserve"> : و ما خلق الله ـ عز و جل ـ شیئا احسن من الکلام و لا اقبح منه ، الکلام ابیضت الوجوه ، و بالکلام اسودت الوجوه . و اعلم ان الکلام فى وثاقک ما لم تتکلم به ، فاذا تکلمت به صرت فى وثاقه ، فاخزن لسانک کما تخزن ذهبک و ورقک ، فان اللسان کلب عقور ، فان انت خلیته عقر ، و رب کلمة سلبت نعمة ، من سیب عذاره قاده الى کل کریهة و فضیحة ، ثم لم یخلص من دهره الا على مقت من الله و ذم الناس</w:t>
      </w:r>
      <w:r w:rsidRPr="00470A57">
        <w:rPr>
          <w:rFonts w:asciiTheme="minorBidi" w:hAnsiTheme="minorBidi"/>
          <w:b/>
          <w:bCs/>
          <w:i/>
          <w:iCs/>
          <w:sz w:val="28"/>
          <w:szCs w:val="28"/>
        </w:rPr>
        <w:br/>
      </w:r>
      <w:r w:rsidRPr="00470A57">
        <w:rPr>
          <w:rFonts w:asciiTheme="minorBidi" w:hAnsiTheme="minorBidi"/>
          <w:b/>
          <w:bCs/>
          <w:i/>
          <w:iCs/>
          <w:sz w:val="28"/>
          <w:szCs w:val="28"/>
          <w:shd w:val="clear" w:color="auto" w:fill="FFFFFF"/>
          <w:rtl/>
        </w:rPr>
        <w:t xml:space="preserve"> در وصایاى آن جناب به فرزندش محمد بن حنیفه است که : خلق نکرده خداوند ـ عز و جل ـ چیزى را نیکوتر از کلام ، و نه چیزى را زشت تر از کلام . به واسطه کلام سفید شود روها ، و به واسطه کلام سیاه شود روها. بدان که کلام در بند تو است تا سخن نگفتى ؛ و چون تکلم کردى ، تو در بند او مى روى . پس ‍ حفظ و مستور کن زبان خود را ، چنانچه حفظ مى کنى طلا و پول خود را. همانا زبان ، سگ عقور است ؛ اگر او را رها کنى ، زخم مى زند. چه بسا کلمه (اى) که سلب نعمت کند! و کسى که لجام خود را رها کند مى کشاند او را به سوى هر کراهت و فضیحتى . پس ، از آن خلاصى ندارد در روزگار مگر با غضب خدا و ملامت مردم</w:t>
      </w:r>
      <w:r w:rsidRPr="00470A57">
        <w:rPr>
          <w:rFonts w:asciiTheme="minorBidi" w:hAnsiTheme="minorBidi"/>
          <w:b/>
          <w:bCs/>
          <w:i/>
          <w:iCs/>
          <w:sz w:val="28"/>
          <w:szCs w:val="28"/>
          <w:shd w:val="clear" w:color="auto" w:fill="FFFFFF"/>
        </w:rPr>
        <w:t xml:space="preserve"> </w:t>
      </w:r>
    </w:p>
  </w:footnote>
  <w:footnote w:id="3">
    <w:p w14:paraId="53C8F9B2" w14:textId="77777777" w:rsidR="007C3D6F" w:rsidRPr="00470A57" w:rsidRDefault="007C3D6F" w:rsidP="00470A57">
      <w:pPr>
        <w:pStyle w:val="NormalWeb"/>
        <w:bidi/>
        <w:rPr>
          <w:rFonts w:asciiTheme="minorBidi" w:hAnsiTheme="minorBidi" w:cstheme="minorBidi"/>
          <w:b/>
          <w:bCs/>
          <w:i/>
          <w:iCs/>
          <w:sz w:val="28"/>
          <w:szCs w:val="28"/>
        </w:rPr>
      </w:pPr>
      <w:r w:rsidRPr="00470A57">
        <w:rPr>
          <w:rStyle w:val="FootnoteReference"/>
          <w:rFonts w:asciiTheme="minorBidi" w:hAnsiTheme="minorBidi" w:cstheme="minorBidi"/>
          <w:b/>
          <w:bCs/>
          <w:i/>
          <w:iCs/>
          <w:sz w:val="28"/>
          <w:szCs w:val="28"/>
        </w:rPr>
        <w:footnoteRef/>
      </w:r>
      <w:r w:rsidRPr="00470A57">
        <w:rPr>
          <w:rFonts w:asciiTheme="minorBidi" w:hAnsiTheme="minorBidi" w:cstheme="minorBidi"/>
          <w:b/>
          <w:bCs/>
          <w:i/>
          <w:iCs/>
          <w:sz w:val="28"/>
          <w:szCs w:val="28"/>
        </w:rPr>
        <w:t xml:space="preserve"> </w:t>
      </w:r>
      <w:r w:rsidRPr="00470A57">
        <w:rPr>
          <w:rFonts w:asciiTheme="minorBidi" w:hAnsiTheme="minorBidi" w:cstheme="minorBidi"/>
          <w:b/>
          <w:bCs/>
          <w:i/>
          <w:iCs/>
          <w:sz w:val="28"/>
          <w:szCs w:val="28"/>
          <w:rtl/>
        </w:rPr>
        <w:t xml:space="preserve">المؤمنون : 3 وَ الَّذينَ هُمْ عَنِ اللَّغْوِ مُعْرِضُونَ </w:t>
      </w:r>
    </w:p>
  </w:footnote>
  <w:footnote w:id="4">
    <w:p w14:paraId="60200B89" w14:textId="77777777" w:rsidR="00154726" w:rsidRPr="00470A57" w:rsidRDefault="00154726" w:rsidP="00470A57">
      <w:pPr>
        <w:bidi/>
        <w:rPr>
          <w:rFonts w:asciiTheme="minorBidi" w:hAnsiTheme="minorBidi"/>
          <w:b/>
          <w:bCs/>
          <w:i/>
          <w:iCs/>
          <w:sz w:val="28"/>
          <w:szCs w:val="28"/>
          <w:rtl/>
        </w:rPr>
      </w:pPr>
      <w:r w:rsidRPr="00470A57">
        <w:rPr>
          <w:rStyle w:val="FootnoteReference"/>
          <w:rFonts w:asciiTheme="minorBidi" w:hAnsiTheme="minorBidi"/>
          <w:b/>
          <w:bCs/>
          <w:i/>
          <w:iCs/>
          <w:sz w:val="28"/>
          <w:szCs w:val="28"/>
        </w:rPr>
        <w:footnoteRef/>
      </w:r>
      <w:r w:rsidRPr="00470A57">
        <w:rPr>
          <w:rFonts w:asciiTheme="minorBidi" w:hAnsiTheme="minorBidi"/>
          <w:b/>
          <w:bCs/>
          <w:i/>
          <w:iCs/>
          <w:sz w:val="28"/>
          <w:szCs w:val="28"/>
        </w:rPr>
        <w:t xml:space="preserve"> </w:t>
      </w:r>
      <w:r w:rsidRPr="00470A57">
        <w:rPr>
          <w:rFonts w:asciiTheme="minorBidi" w:hAnsiTheme="minorBidi"/>
          <w:b/>
          <w:bCs/>
          <w:i/>
          <w:iCs/>
          <w:sz w:val="28"/>
          <w:szCs w:val="28"/>
          <w:shd w:val="clear" w:color="auto" w:fill="FFFFFF"/>
          <w:rtl/>
        </w:rPr>
        <w:t>نهج البلاغة ، ص 502 ، کلمات قصار ، رقم 182</w:t>
      </w:r>
      <w:r w:rsidRPr="00470A57">
        <w:rPr>
          <w:rFonts w:asciiTheme="minorBidi" w:hAnsiTheme="minorBidi"/>
          <w:b/>
          <w:bCs/>
          <w:i/>
          <w:iCs/>
          <w:sz w:val="28"/>
          <w:szCs w:val="28"/>
        </w:rPr>
        <w:br/>
      </w:r>
      <w:r w:rsidRPr="00470A57">
        <w:rPr>
          <w:rFonts w:asciiTheme="minorBidi" w:hAnsiTheme="minorBidi"/>
          <w:b/>
          <w:bCs/>
          <w:i/>
          <w:iCs/>
          <w:sz w:val="28"/>
          <w:szCs w:val="28"/>
          <w:shd w:val="clear" w:color="auto" w:fill="FFFFFF"/>
          <w:rtl/>
        </w:rPr>
        <w:t xml:space="preserve"> " من کثر کلامه کثر خطاؤ ه ، و من کثر خطاؤ ه قل حیاؤ ه ، و ن قل حیاؤ ه قل ورعه ، و من قل ورعه مات قلبه ، و من مات قلبه دخل النار</w:t>
      </w:r>
      <w:r w:rsidRPr="00470A57">
        <w:rPr>
          <w:rFonts w:asciiTheme="minorBidi" w:hAnsiTheme="minorBidi"/>
          <w:b/>
          <w:bCs/>
          <w:i/>
          <w:iCs/>
          <w:sz w:val="28"/>
          <w:szCs w:val="28"/>
          <w:shd w:val="clear" w:color="auto" w:fill="FFFFFF"/>
        </w:rPr>
        <w:t>)</w:t>
      </w:r>
      <w:r w:rsidRPr="00470A57">
        <w:rPr>
          <w:rFonts w:asciiTheme="minorBidi" w:hAnsiTheme="minorBidi"/>
          <w:b/>
          <w:bCs/>
          <w:i/>
          <w:iCs/>
          <w:sz w:val="28"/>
          <w:szCs w:val="28"/>
          <w:shd w:val="clear" w:color="auto" w:fill="FFFFFF"/>
          <w:rtl/>
        </w:rPr>
        <w:t xml:space="preserve">  کسى که کلامش زیاد شد ، خطائش زیاد شود. و کسى که خطائش زیاد شد ، حیائش کم مى شود. و کسى که حیائش کم شد ، ورعش کم مى شود. و کسى که ورعش کم شد ، قلبش مى میرد. و کسى که قلبش مرد ، داخل آتش مى شود</w:t>
      </w:r>
      <w:r w:rsidRPr="00470A57">
        <w:rPr>
          <w:rFonts w:asciiTheme="minorBidi" w:hAnsiTheme="minorBidi"/>
          <w:b/>
          <w:bCs/>
          <w:i/>
          <w:iCs/>
          <w:sz w:val="28"/>
          <w:szCs w:val="28"/>
          <w:shd w:val="clear" w:color="auto" w:fill="FFFFFF"/>
        </w:rPr>
        <w:t>.</w:t>
      </w:r>
    </w:p>
  </w:footnote>
  <w:footnote w:id="5">
    <w:p w14:paraId="486779DC" w14:textId="77777777" w:rsidR="00994305" w:rsidRPr="00470A57" w:rsidRDefault="007C3D6F" w:rsidP="00470A57">
      <w:pPr>
        <w:pStyle w:val="NormalWeb"/>
        <w:bidi/>
        <w:rPr>
          <w:rFonts w:asciiTheme="minorBidi" w:hAnsiTheme="minorBidi" w:cstheme="minorBidi"/>
          <w:b/>
          <w:bCs/>
          <w:i/>
          <w:iCs/>
          <w:sz w:val="28"/>
          <w:szCs w:val="28"/>
          <w:lang w:bidi="fa-IR"/>
        </w:rPr>
      </w:pPr>
      <w:r w:rsidRPr="00470A57">
        <w:rPr>
          <w:rStyle w:val="FootnoteReference"/>
          <w:rFonts w:asciiTheme="minorBidi" w:hAnsiTheme="minorBidi" w:cstheme="minorBidi"/>
          <w:b/>
          <w:bCs/>
          <w:i/>
          <w:iCs/>
          <w:sz w:val="28"/>
          <w:szCs w:val="28"/>
        </w:rPr>
        <w:footnoteRef/>
      </w:r>
      <w:r w:rsidRPr="00470A57">
        <w:rPr>
          <w:rFonts w:asciiTheme="minorBidi" w:hAnsiTheme="minorBidi" w:cstheme="minorBidi"/>
          <w:b/>
          <w:bCs/>
          <w:i/>
          <w:iCs/>
          <w:sz w:val="28"/>
          <w:szCs w:val="28"/>
        </w:rPr>
        <w:t xml:space="preserve"> </w:t>
      </w:r>
      <w:r w:rsidRPr="00470A57">
        <w:rPr>
          <w:rFonts w:asciiTheme="minorBidi" w:hAnsiTheme="minorBidi" w:cstheme="minorBidi"/>
          <w:b/>
          <w:bCs/>
          <w:i/>
          <w:iCs/>
          <w:sz w:val="28"/>
          <w:szCs w:val="28"/>
          <w:rtl/>
        </w:rPr>
        <w:t>الطارق : 14 وَ ما هُوَ بِالْهَزْلِ الطارق : 13 إِنَّهُ لَقَوْلٌ فَصْلٌ</w:t>
      </w:r>
      <w:r w:rsidR="00994305" w:rsidRPr="00470A57">
        <w:rPr>
          <w:rFonts w:asciiTheme="minorBidi" w:hAnsiTheme="minorBidi" w:cstheme="minorBidi"/>
          <w:b/>
          <w:bCs/>
          <w:i/>
          <w:iCs/>
          <w:sz w:val="28"/>
          <w:szCs w:val="28"/>
          <w:rtl/>
          <w:lang w:bidi="fa-IR"/>
        </w:rPr>
        <w:t xml:space="preserve"> </w:t>
      </w:r>
    </w:p>
    <w:p w14:paraId="44BAC6C3" w14:textId="77777777" w:rsidR="007C3D6F" w:rsidRPr="00470A57" w:rsidRDefault="00994305" w:rsidP="00470A57">
      <w:pPr>
        <w:pStyle w:val="NormalWeb"/>
        <w:bidi/>
        <w:rPr>
          <w:rFonts w:asciiTheme="minorBidi" w:hAnsiTheme="minorBidi" w:cstheme="minorBidi"/>
          <w:b/>
          <w:bCs/>
          <w:i/>
          <w:iCs/>
          <w:sz w:val="28"/>
          <w:szCs w:val="28"/>
          <w:rtl/>
          <w:lang w:bidi="fa-IR"/>
        </w:rPr>
      </w:pPr>
      <w:r w:rsidRPr="00470A57">
        <w:rPr>
          <w:rFonts w:asciiTheme="minorBidi" w:hAnsiTheme="minorBidi" w:cstheme="minorBidi"/>
          <w:b/>
          <w:bCs/>
          <w:i/>
          <w:iCs/>
          <w:sz w:val="28"/>
          <w:szCs w:val="28"/>
          <w:rtl/>
          <w:lang w:bidi="fa-IR"/>
        </w:rPr>
        <w:t xml:space="preserve">ترجمه تفسير مجمع البيان    ج‏27    13(إِنَّهُ لَقَوْلٌ فَصْلٌ) اين جواب قسم است، يعنى البته قرآن بين حق و باطل را جدا ميكند بواسطه بيان كردن هر يك از آن دو، و از حضرت صادق عليه السلام هم همين روايت شده است.و بعضى گفته‏اند: يعنى وعده بروز بعث و قيامت و زنده شدن بعد از مرگ قول فصل و گفته قطعى است كه خلاف و شكّى در آن نيست.(وَ ما هُوَ بِالْهَزْلِ) يعنى آن جدّى است و شوخى نيست، و بگفته بعضى يعنى قرآن براى بازى نازل نشده است </w:t>
      </w:r>
    </w:p>
  </w:footnote>
  <w:footnote w:id="6">
    <w:p w14:paraId="4C67F883" w14:textId="77777777" w:rsidR="00994305" w:rsidRPr="00470A57" w:rsidRDefault="00994305" w:rsidP="00470A57">
      <w:pPr>
        <w:pStyle w:val="NormalWeb"/>
        <w:bidi/>
        <w:rPr>
          <w:rFonts w:asciiTheme="minorBidi" w:hAnsiTheme="minorBidi" w:cstheme="minorBidi"/>
          <w:b/>
          <w:bCs/>
          <w:i/>
          <w:iCs/>
          <w:sz w:val="28"/>
          <w:szCs w:val="28"/>
        </w:rPr>
      </w:pPr>
      <w:r w:rsidRPr="00470A57">
        <w:rPr>
          <w:rStyle w:val="FootnoteReference"/>
          <w:rFonts w:asciiTheme="minorBidi" w:hAnsiTheme="minorBidi" w:cstheme="minorBidi"/>
          <w:b/>
          <w:bCs/>
          <w:i/>
          <w:iCs/>
          <w:sz w:val="28"/>
          <w:szCs w:val="28"/>
        </w:rPr>
        <w:footnoteRef/>
      </w:r>
      <w:r w:rsidRPr="00470A57">
        <w:rPr>
          <w:rFonts w:asciiTheme="minorBidi" w:hAnsiTheme="minorBidi" w:cstheme="minorBidi"/>
          <w:b/>
          <w:bCs/>
          <w:i/>
          <w:iCs/>
          <w:sz w:val="28"/>
          <w:szCs w:val="28"/>
        </w:rPr>
        <w:t xml:space="preserve"> </w:t>
      </w:r>
      <w:r w:rsidRPr="00470A57">
        <w:rPr>
          <w:rFonts w:asciiTheme="minorBidi" w:hAnsiTheme="minorBidi" w:cstheme="minorBidi"/>
          <w:b/>
          <w:bCs/>
          <w:i/>
          <w:iCs/>
          <w:sz w:val="28"/>
          <w:szCs w:val="28"/>
          <w:rtl/>
        </w:rPr>
        <w:t xml:space="preserve">النساء : 122 وَ الَّذينَ آمَنُوا وَ عَمِلُوا الصَّالِحاتِ سَنُدْخِلُهُمْ جَنَّاتٍ تَجْري مِنْ تَحْتِهَا الْأَنْهارُ خالِدينَ فيها أَبَداً وَعْدَ اللَّهِ حَقًّا وَ مَنْ أَصْدَقُ مِنَ اللَّهِ قيلاً </w:t>
      </w:r>
    </w:p>
    <w:p w14:paraId="4BB592FB"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النساء : 87 اللَّهُ لا إِلهَ إِلاَّ هُوَ لَيَجْمَعَنَّكُمْ إِلى‏ يَوْمِ الْقِيامَةِ لا رَيْبَ فيهِ وَ مَنْ أَصْدَقُ مِنَ اللَّهِ حَديثاً </w:t>
      </w:r>
    </w:p>
    <w:p w14:paraId="0FD47569"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يوسف : 3 نَحْنُ نَقُصُّ عَلَيْكَ أَحْسَنَ الْقَصَصِ بِما أَوْحَيْنا إِلَيْكَ هذَا الْقُرْآنَ وَ إِنْ كُنْتَ مِنْ قَبْلِهِ لَمِنَ الْغافِلينَ </w:t>
      </w:r>
    </w:p>
    <w:p w14:paraId="64A908E5"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الفرقان : 33 وَ لا يَأْتُونَكَ بِمَثَلٍ إِلاَّ جِئْناكَ بِالْحَقِّ وَ أَحْسَنَ تَفْسيراً </w:t>
      </w:r>
    </w:p>
    <w:p w14:paraId="43C72B88"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البقرة : 59 فَبَدَّلَ الَّذينَ ظَلَمُوا قَوْلاً غَيْرَ الَّذي قيلَ لَهُمْ فَأَنْزَلْنا عَلَى الَّذينَ ظَلَمُوا رِجْزاً مِنَ السَّماءِ بِما كانُوا يَفْسُقُونَ </w:t>
      </w:r>
    </w:p>
    <w:p w14:paraId="4ADDE14A"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البقرة :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w:t>
      </w:r>
    </w:p>
    <w:p w14:paraId="3D18A867"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النساء : 5 وَ لا تُؤْتُوا السُّفَهاءَ أَمْوالَكُمُ الَّتي‏ جَعَلَ اللَّهُ لَكُمْ قِياماً وَ ارْزُقُوهُمْ فيها وَ اكْسُوهُمْ وَ قُولُوا لَهُمْ قَوْلاً مَعْرُوفاً </w:t>
      </w:r>
    </w:p>
    <w:p w14:paraId="76014D0F"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النساء : 8 وَ إِذا حَضَرَ الْقِسْمَةَ أُولُوا الْقُرْبى‏ وَ الْيَتامى‏ وَ الْمَساكينُ فَارْزُقُوهُمْ مِنْهُ وَ قُولُوا لَهُمْ قَوْلاً مَعْرُوفاً </w:t>
      </w:r>
    </w:p>
    <w:p w14:paraId="2AF629E4"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النساء : 9 وَ لْيَخْشَ الَّذينَ لَوْ تَرَكُوا مِنْ خَلْفِهِمْ ذُرِّيَّةً ضِعافاً خافُوا عَلَيْهِمْ فَلْيَتَّقُوا اللَّهَ وَ لْيَقُولُوا قَوْلاً سَديداً </w:t>
      </w:r>
    </w:p>
    <w:p w14:paraId="40B1E9F8"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النساء : 63 أُولئِكَ الَّذينَ يَعْلَمُ اللَّهُ ما في‏ قُلُوبِهِمْ فَأَعْرِضْ عَنْهُمْ وَ عِظْهُمْ وَ قُلْ لَهُمْ في‏ أَنْفُسِهِمْ قَوْلاً بَليغاً </w:t>
      </w:r>
    </w:p>
    <w:p w14:paraId="04699648"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الأعراف : 162 فَبَدَّلَ الَّذينَ ظَلَمُوا مِنْهُمْ قَوْلاً غَيْرَ الَّذي قيلَ لَهُمْ فَأَرْسَلْنا عَلَيْهِمْ رِجْزاً مِنَ السَّماءِ بِما كانُوا يَظْلِمُونَ </w:t>
      </w:r>
    </w:p>
    <w:p w14:paraId="61B6EAB2"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الإسراء : 23 وَ قَضى‏ رَبُّكَ أَلاَّ تَعْبُدُوا إِلاَّ إِيَّاهُ وَ بِالْوالِدَيْنِ إِحْساناً إِمَّا يَبْلُغَنَّ عِنْدَكَ الْكِبَرَ أَحَدُهُما أَوْ كِلاهُما فَلا تَقُلْ لَهُما أُفٍّ وَ لا تَنْهَرْهُما وَ قُلْ لَهُما قَوْلاً كَريماً </w:t>
      </w:r>
    </w:p>
    <w:p w14:paraId="4156A4C0"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الإسراء : 28 وَ إِمَّا تُعْرِضَنَّ عَنْهُمُ ابْتِغاءَ رَحْمَةٍ مِنْ رَبِّكَ تَرْجُوها فَقُلْ لَهُمْ قَوْلاً مَيْسُوراً </w:t>
      </w:r>
    </w:p>
    <w:p w14:paraId="33FB3DC8"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الإسراء : 40 أَ فَأَصْفاكُمْ رَبُّكُمْ بِالْبَنينَ وَ اتَّخَذَ مِنَ الْمَلائِكَةِ إِناثاً إِنَّكُمْ لَتَقُولُونَ قَوْلاً عَظيماً </w:t>
      </w:r>
    </w:p>
    <w:p w14:paraId="487DE7F0"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الكهف : 93 حَتَّى إِذا بَلَغَ بَيْنَ السَّدَّيْنِ وَجَدَ مِنْ دُونِهِما قَوْماً لا يَكادُونَ يَفْقَهُونَ قَوْلاً </w:t>
      </w:r>
    </w:p>
    <w:p w14:paraId="2137CA91"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طه : 44 فَقُولا لَهُ قَوْلاً لَيِّناً لَعَلَّهُ يَتَذَكَّرُ أَوْ يَخْشى‏ </w:t>
      </w:r>
    </w:p>
    <w:p w14:paraId="7462D11F"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طه : 89 أَ فَلا يَرَوْنَ أَلاَّ يَرْجِعُ إِلَيْهِمْ قَوْلاً وَ لا يَمْلِكُ لَهُمْ ضَرًّا وَ لا نَفْعاً </w:t>
      </w:r>
    </w:p>
    <w:p w14:paraId="0DFD9829"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طه : 109 يَوْمَئِذٍ لا تَنْفَعُ الشَّفاعَةُ إِلاَّ مَنْ أَذِنَ لَهُ الرَّحْمنُ وَ رَضِيَ لَهُ قَوْلاً </w:t>
      </w:r>
    </w:p>
    <w:p w14:paraId="54C32726"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الأحزاب : 32 يا نِساءَ النَّبِيِّ لَسْتُنَّ كَأَحَدٍ مِنَ النِّساءِ إِنِ اتَّقَيْتُنَّ فَلا تَخْضَعْنَ بِالْقَوْلِ فَيَطْمَعَ الَّذي في‏ قَلْبِهِ مَرَضٌ وَ قُلْنَ قَوْلاً مَعْرُوفاً </w:t>
      </w:r>
    </w:p>
    <w:p w14:paraId="5DC1B6DE"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الأحزاب : 70 يا أَيُّهَا الَّذينَ آمَنُوا اتَّقُوا اللَّهَ وَ قُولُوا قَوْلاً سَديداً </w:t>
      </w:r>
    </w:p>
    <w:p w14:paraId="6B914939"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يس : 58 سَلامٌ قَوْلاً مِنْ رَبٍّ رَحيمٍ </w:t>
      </w:r>
    </w:p>
    <w:p w14:paraId="3FB30319"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فصلت : 33 وَ مَنْ أَحْسَنُ قَوْلاً مِمَّنْ دَعا إِلَى اللَّهِ وَ عَمِلَ صالِحاً وَ قالَ إِنَّني‏ مِنَ الْمُسْلِمينَ </w:t>
      </w:r>
    </w:p>
    <w:p w14:paraId="518AA56E" w14:textId="77777777" w:rsidR="00994305" w:rsidRPr="00470A57" w:rsidRDefault="00994305"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المزمل : 5 إِنَّا سَنُلْقي‏ عَلَيْكَ قَوْلاً ثَقيلاً </w:t>
      </w:r>
    </w:p>
    <w:p w14:paraId="4EF95483" w14:textId="77777777" w:rsidR="00994305" w:rsidRPr="00470A57" w:rsidRDefault="00994305" w:rsidP="00470A57">
      <w:pPr>
        <w:pStyle w:val="FootnoteText"/>
        <w:bidi/>
        <w:rPr>
          <w:rFonts w:asciiTheme="minorBidi" w:hAnsiTheme="minorBidi"/>
          <w:b/>
          <w:bCs/>
          <w:i/>
          <w:iCs/>
          <w:sz w:val="28"/>
          <w:szCs w:val="28"/>
          <w:lang w:bidi="ar-AE"/>
        </w:rPr>
      </w:pPr>
    </w:p>
    <w:p w14:paraId="4E2C007A" w14:textId="77777777" w:rsidR="00994305" w:rsidRPr="00470A57" w:rsidRDefault="00994305" w:rsidP="00470A57">
      <w:pPr>
        <w:pStyle w:val="FootnoteText"/>
        <w:bidi/>
        <w:rPr>
          <w:rFonts w:asciiTheme="minorBidi" w:hAnsiTheme="minorBidi"/>
          <w:b/>
          <w:bCs/>
          <w:i/>
          <w:iCs/>
          <w:sz w:val="28"/>
          <w:szCs w:val="28"/>
          <w:lang w:bidi="ar-AE"/>
        </w:rPr>
      </w:pPr>
    </w:p>
  </w:footnote>
  <w:footnote w:id="7">
    <w:p w14:paraId="091B2ED3" w14:textId="77777777" w:rsidR="007C541F" w:rsidRPr="00470A57" w:rsidRDefault="00487692" w:rsidP="00470A57">
      <w:pPr>
        <w:bidi/>
        <w:rPr>
          <w:rFonts w:asciiTheme="minorBidi" w:hAnsiTheme="minorBidi"/>
          <w:b/>
          <w:bCs/>
          <w:i/>
          <w:iCs/>
          <w:sz w:val="28"/>
          <w:szCs w:val="28"/>
        </w:rPr>
      </w:pPr>
      <w:r w:rsidRPr="00470A57">
        <w:rPr>
          <w:rStyle w:val="FootnoteReference"/>
          <w:rFonts w:asciiTheme="minorBidi" w:hAnsiTheme="minorBidi"/>
          <w:b/>
          <w:bCs/>
          <w:i/>
          <w:iCs/>
          <w:sz w:val="28"/>
          <w:szCs w:val="28"/>
        </w:rPr>
        <w:footnoteRef/>
      </w:r>
      <w:r w:rsidRPr="00470A57">
        <w:rPr>
          <w:rFonts w:asciiTheme="minorBidi" w:hAnsiTheme="minorBidi"/>
          <w:b/>
          <w:bCs/>
          <w:i/>
          <w:iCs/>
          <w:sz w:val="28"/>
          <w:szCs w:val="28"/>
        </w:rPr>
        <w:t xml:space="preserve"> </w:t>
      </w:r>
      <w:r w:rsidR="007C541F" w:rsidRPr="00470A57">
        <w:rPr>
          <w:rFonts w:asciiTheme="minorBidi" w:hAnsiTheme="minorBidi"/>
          <w:b/>
          <w:bCs/>
          <w:i/>
          <w:iCs/>
          <w:sz w:val="28"/>
          <w:szCs w:val="28"/>
          <w:shd w:val="clear" w:color="auto" w:fill="FFFFFF"/>
          <w:rtl/>
        </w:rPr>
        <w:t>لسان العرب ، ج 15 ، ص 65:هذر ـ فتحتین  عبارت از هذیان است و تکلم به چیزهاى بى معنى لاطئل است .</w:t>
      </w:r>
    </w:p>
    <w:p w14:paraId="72E01AB5" w14:textId="77777777" w:rsidR="00487692" w:rsidRPr="00470A57" w:rsidRDefault="007C541F" w:rsidP="00470A57">
      <w:pPr>
        <w:bidi/>
        <w:rPr>
          <w:rFonts w:asciiTheme="minorBidi" w:hAnsiTheme="minorBidi"/>
          <w:b/>
          <w:bCs/>
          <w:i/>
          <w:iCs/>
          <w:sz w:val="28"/>
          <w:szCs w:val="28"/>
        </w:rPr>
      </w:pPr>
      <w:r w:rsidRPr="00470A57">
        <w:rPr>
          <w:rFonts w:asciiTheme="minorBidi" w:hAnsiTheme="minorBidi"/>
          <w:b/>
          <w:bCs/>
          <w:i/>
          <w:iCs/>
          <w:sz w:val="28"/>
          <w:szCs w:val="28"/>
          <w:shd w:val="clear" w:color="auto" w:fill="FFFFFF"/>
          <w:rtl/>
        </w:rPr>
        <w:t>اقرب الموارد ، شرتوتى ، ج 1 ، ص 660 صمت عبارت از سکوت است</w:t>
      </w:r>
      <w:r w:rsidRPr="00470A57">
        <w:rPr>
          <w:rFonts w:asciiTheme="minorBidi" w:hAnsiTheme="minorBidi"/>
          <w:b/>
          <w:bCs/>
          <w:i/>
          <w:iCs/>
          <w:sz w:val="28"/>
          <w:szCs w:val="28"/>
          <w:shd w:val="clear" w:color="auto" w:fill="FFFFFF"/>
        </w:rPr>
        <w:t>.</w:t>
      </w:r>
    </w:p>
    <w:p w14:paraId="1A6D8B97" w14:textId="77777777" w:rsidR="00487692" w:rsidRPr="00470A57" w:rsidRDefault="00487692" w:rsidP="00470A57">
      <w:pPr>
        <w:bidi/>
        <w:rPr>
          <w:rFonts w:asciiTheme="minorBidi" w:hAnsiTheme="minorBidi"/>
          <w:b/>
          <w:bCs/>
          <w:i/>
          <w:iCs/>
          <w:sz w:val="28"/>
          <w:szCs w:val="28"/>
        </w:rPr>
      </w:pPr>
      <w:r w:rsidRPr="00470A57">
        <w:rPr>
          <w:rFonts w:asciiTheme="minorBidi" w:hAnsiTheme="minorBidi"/>
          <w:b/>
          <w:bCs/>
          <w:i/>
          <w:iCs/>
          <w:sz w:val="28"/>
          <w:szCs w:val="28"/>
          <w:shd w:val="clear" w:color="auto" w:fill="FFFFFF"/>
        </w:rPr>
        <w:t>(</w:t>
      </w:r>
      <w:r w:rsidRPr="00470A57">
        <w:rPr>
          <w:rFonts w:asciiTheme="minorBidi" w:hAnsiTheme="minorBidi"/>
          <w:b/>
          <w:bCs/>
          <w:i/>
          <w:iCs/>
          <w:sz w:val="28"/>
          <w:szCs w:val="28"/>
          <w:shd w:val="clear" w:color="auto" w:fill="FFFFFF"/>
          <w:rtl/>
        </w:rPr>
        <w:t>وسائل الشیعة ، ج 12 ، ص ـ 193 192 ، باب 119 از ابواب احکام العشرة ، ح 15</w:t>
      </w:r>
      <w:r w:rsidRPr="00470A57">
        <w:rPr>
          <w:rFonts w:asciiTheme="minorBidi" w:hAnsiTheme="minorBidi"/>
          <w:b/>
          <w:bCs/>
          <w:i/>
          <w:iCs/>
          <w:sz w:val="28"/>
          <w:szCs w:val="28"/>
          <w:shd w:val="clear" w:color="auto" w:fill="FFFFFF"/>
        </w:rPr>
        <w:t>).</w:t>
      </w:r>
      <w:r w:rsidRPr="00470A57">
        <w:rPr>
          <w:rFonts w:asciiTheme="minorBidi" w:hAnsiTheme="minorBidi"/>
          <w:b/>
          <w:bCs/>
          <w:i/>
          <w:iCs/>
          <w:sz w:val="28"/>
          <w:szCs w:val="28"/>
        </w:rPr>
        <w:br/>
      </w:r>
    </w:p>
    <w:p w14:paraId="7790E0D1" w14:textId="77777777" w:rsidR="00487692" w:rsidRPr="00470A57" w:rsidRDefault="00487692" w:rsidP="00470A57">
      <w:pPr>
        <w:pStyle w:val="FootnoteText"/>
        <w:bidi/>
        <w:rPr>
          <w:rFonts w:asciiTheme="minorBidi" w:hAnsiTheme="minorBidi"/>
          <w:b/>
          <w:bCs/>
          <w:i/>
          <w:iCs/>
          <w:sz w:val="28"/>
          <w:szCs w:val="28"/>
          <w:rtl/>
          <w:lang w:bidi="fa-IR"/>
        </w:rPr>
      </w:pPr>
    </w:p>
  </w:footnote>
  <w:footnote w:id="8">
    <w:p w14:paraId="0C0D9E47" w14:textId="77777777" w:rsidR="009D6E2F" w:rsidRPr="00470A57" w:rsidRDefault="009D6E2F" w:rsidP="00470A57">
      <w:pPr>
        <w:pStyle w:val="NormalWeb"/>
        <w:bidi/>
        <w:rPr>
          <w:rFonts w:asciiTheme="minorBidi" w:hAnsiTheme="minorBidi" w:cstheme="minorBidi"/>
          <w:b/>
          <w:bCs/>
          <w:i/>
          <w:iCs/>
          <w:sz w:val="28"/>
          <w:szCs w:val="28"/>
        </w:rPr>
      </w:pPr>
      <w:r w:rsidRPr="00470A57">
        <w:rPr>
          <w:rStyle w:val="FootnoteReference"/>
          <w:rFonts w:asciiTheme="minorBidi" w:hAnsiTheme="minorBidi" w:cstheme="minorBidi"/>
          <w:b/>
          <w:bCs/>
          <w:i/>
          <w:iCs/>
          <w:sz w:val="28"/>
          <w:szCs w:val="28"/>
        </w:rPr>
        <w:footnoteRef/>
      </w:r>
      <w:r w:rsidRPr="00470A57">
        <w:rPr>
          <w:rFonts w:asciiTheme="minorBidi" w:hAnsiTheme="minorBidi" w:cstheme="minorBidi"/>
          <w:b/>
          <w:bCs/>
          <w:i/>
          <w:iCs/>
          <w:sz w:val="28"/>
          <w:szCs w:val="28"/>
        </w:rPr>
        <w:t xml:space="preserve"> </w:t>
      </w:r>
      <w:r w:rsidRPr="00470A57">
        <w:rPr>
          <w:rFonts w:asciiTheme="minorBidi" w:hAnsiTheme="minorBidi" w:cstheme="minorBidi"/>
          <w:b/>
          <w:bCs/>
          <w:i/>
          <w:iCs/>
          <w:sz w:val="28"/>
          <w:szCs w:val="28"/>
          <w:rtl/>
        </w:rPr>
        <w:t xml:space="preserve">الحج : 30 ذلِكَ وَ مَنْ يُعَظِّمْ حُرُماتِ اللَّهِ فَهُوَ خَيْرٌ لَهُ عِنْدَ رَبِّهِ وَ أُحِلَّتْ لَكُمُ الْأَنْعامُ إِلاَّ ما يُتْلى‏ عَلَيْكُمْ فَاجْتَنِبُوا الرِّجْسَ مِنَ الْأَوْثانِ وَ اجْتَنِبُوا قَوْلَ الزُّورِ </w:t>
      </w:r>
    </w:p>
    <w:p w14:paraId="017DB016" w14:textId="77777777" w:rsidR="009D6E2F" w:rsidRPr="00470A57" w:rsidRDefault="009D6E2F" w:rsidP="00470A57">
      <w:pPr>
        <w:pStyle w:val="NormalWeb"/>
        <w:bidi/>
        <w:rPr>
          <w:rFonts w:asciiTheme="minorBidi" w:hAnsiTheme="minorBidi" w:cstheme="minorBidi"/>
          <w:b/>
          <w:bCs/>
          <w:i/>
          <w:iCs/>
          <w:sz w:val="28"/>
          <w:szCs w:val="28"/>
        </w:rPr>
      </w:pPr>
      <w:r w:rsidRPr="00470A57">
        <w:rPr>
          <w:rFonts w:asciiTheme="minorBidi" w:hAnsiTheme="minorBidi" w:cstheme="minorBidi"/>
          <w:b/>
          <w:bCs/>
          <w:i/>
          <w:iCs/>
          <w:sz w:val="28"/>
          <w:szCs w:val="28"/>
          <w:rtl/>
        </w:rPr>
        <w:t xml:space="preserve">الفرقان : 72 وَ الَّذينَ لا يَشْهَدُونَ الزُّورَ وَ إِذا مَرُّوا بِاللَّغْوِ مَرُّوا كِراماً </w:t>
      </w:r>
    </w:p>
    <w:p w14:paraId="4DD8E880" w14:textId="77777777" w:rsidR="009D6E2F" w:rsidRPr="00470A57" w:rsidRDefault="009D6E2F" w:rsidP="00470A57">
      <w:pPr>
        <w:pStyle w:val="FootnoteText"/>
        <w:bidi/>
        <w:rPr>
          <w:rFonts w:asciiTheme="minorBidi" w:hAnsiTheme="minorBidi"/>
          <w:b/>
          <w:bCs/>
          <w:i/>
          <w:iCs/>
          <w:sz w:val="28"/>
          <w:szCs w:val="28"/>
          <w:lang w:bidi="fa-IR"/>
        </w:rPr>
      </w:pPr>
    </w:p>
    <w:p w14:paraId="155C4C4C" w14:textId="77777777" w:rsidR="009D6E2F" w:rsidRPr="00470A57" w:rsidRDefault="009D6E2F" w:rsidP="00470A57">
      <w:pPr>
        <w:pStyle w:val="FootnoteText"/>
        <w:bidi/>
        <w:rPr>
          <w:rFonts w:asciiTheme="minorBidi" w:hAnsiTheme="minorBidi"/>
          <w:b/>
          <w:bCs/>
          <w:i/>
          <w:iCs/>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61"/>
    <w:rsid w:val="00154726"/>
    <w:rsid w:val="001C7735"/>
    <w:rsid w:val="002F2BC0"/>
    <w:rsid w:val="003C04DF"/>
    <w:rsid w:val="00470A57"/>
    <w:rsid w:val="00487692"/>
    <w:rsid w:val="005E2FA5"/>
    <w:rsid w:val="00612BB1"/>
    <w:rsid w:val="007C3D6F"/>
    <w:rsid w:val="007C541F"/>
    <w:rsid w:val="008058A1"/>
    <w:rsid w:val="008449EA"/>
    <w:rsid w:val="00994305"/>
    <w:rsid w:val="009D6E2F"/>
    <w:rsid w:val="00BD5CCF"/>
    <w:rsid w:val="00D11DA6"/>
    <w:rsid w:val="00DC1C61"/>
    <w:rsid w:val="00E67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239F"/>
  <w15:chartTrackingRefBased/>
  <w15:docId w15:val="{A15317EF-4270-4FCD-BEAF-7C01460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4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726"/>
    <w:rPr>
      <w:sz w:val="20"/>
      <w:szCs w:val="20"/>
    </w:rPr>
  </w:style>
  <w:style w:type="character" w:styleId="FootnoteReference">
    <w:name w:val="footnote reference"/>
    <w:basedOn w:val="DefaultParagraphFont"/>
    <w:uiPriority w:val="99"/>
    <w:semiHidden/>
    <w:unhideWhenUsed/>
    <w:rsid w:val="00154726"/>
    <w:rPr>
      <w:vertAlign w:val="superscript"/>
    </w:rPr>
  </w:style>
  <w:style w:type="paragraph" w:styleId="NormalWeb">
    <w:name w:val="Normal (Web)"/>
    <w:basedOn w:val="Normal"/>
    <w:uiPriority w:val="99"/>
    <w:unhideWhenUsed/>
    <w:rsid w:val="007C3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376">
      <w:bodyDiv w:val="1"/>
      <w:marLeft w:val="0"/>
      <w:marRight w:val="0"/>
      <w:marTop w:val="0"/>
      <w:marBottom w:val="0"/>
      <w:divBdr>
        <w:top w:val="none" w:sz="0" w:space="0" w:color="auto"/>
        <w:left w:val="none" w:sz="0" w:space="0" w:color="auto"/>
        <w:bottom w:val="none" w:sz="0" w:space="0" w:color="auto"/>
        <w:right w:val="none" w:sz="0" w:space="0" w:color="auto"/>
      </w:divBdr>
    </w:div>
    <w:div w:id="123427176">
      <w:bodyDiv w:val="1"/>
      <w:marLeft w:val="0"/>
      <w:marRight w:val="0"/>
      <w:marTop w:val="0"/>
      <w:marBottom w:val="0"/>
      <w:divBdr>
        <w:top w:val="none" w:sz="0" w:space="0" w:color="auto"/>
        <w:left w:val="none" w:sz="0" w:space="0" w:color="auto"/>
        <w:bottom w:val="none" w:sz="0" w:space="0" w:color="auto"/>
        <w:right w:val="none" w:sz="0" w:space="0" w:color="auto"/>
      </w:divBdr>
    </w:div>
    <w:div w:id="241263188">
      <w:bodyDiv w:val="1"/>
      <w:marLeft w:val="0"/>
      <w:marRight w:val="0"/>
      <w:marTop w:val="0"/>
      <w:marBottom w:val="0"/>
      <w:divBdr>
        <w:top w:val="none" w:sz="0" w:space="0" w:color="auto"/>
        <w:left w:val="none" w:sz="0" w:space="0" w:color="auto"/>
        <w:bottom w:val="none" w:sz="0" w:space="0" w:color="auto"/>
        <w:right w:val="none" w:sz="0" w:space="0" w:color="auto"/>
      </w:divBdr>
    </w:div>
    <w:div w:id="464082645">
      <w:bodyDiv w:val="1"/>
      <w:marLeft w:val="0"/>
      <w:marRight w:val="0"/>
      <w:marTop w:val="0"/>
      <w:marBottom w:val="0"/>
      <w:divBdr>
        <w:top w:val="none" w:sz="0" w:space="0" w:color="auto"/>
        <w:left w:val="none" w:sz="0" w:space="0" w:color="auto"/>
        <w:bottom w:val="none" w:sz="0" w:space="0" w:color="auto"/>
        <w:right w:val="none" w:sz="0" w:space="0" w:color="auto"/>
      </w:divBdr>
    </w:div>
    <w:div w:id="1030767965">
      <w:bodyDiv w:val="1"/>
      <w:marLeft w:val="0"/>
      <w:marRight w:val="0"/>
      <w:marTop w:val="0"/>
      <w:marBottom w:val="0"/>
      <w:divBdr>
        <w:top w:val="none" w:sz="0" w:space="0" w:color="auto"/>
        <w:left w:val="none" w:sz="0" w:space="0" w:color="auto"/>
        <w:bottom w:val="none" w:sz="0" w:space="0" w:color="auto"/>
        <w:right w:val="none" w:sz="0" w:space="0" w:color="auto"/>
      </w:divBdr>
    </w:div>
    <w:div w:id="1150438398">
      <w:bodyDiv w:val="1"/>
      <w:marLeft w:val="0"/>
      <w:marRight w:val="0"/>
      <w:marTop w:val="0"/>
      <w:marBottom w:val="0"/>
      <w:divBdr>
        <w:top w:val="none" w:sz="0" w:space="0" w:color="auto"/>
        <w:left w:val="none" w:sz="0" w:space="0" w:color="auto"/>
        <w:bottom w:val="none" w:sz="0" w:space="0" w:color="auto"/>
        <w:right w:val="none" w:sz="0" w:space="0" w:color="auto"/>
      </w:divBdr>
    </w:div>
    <w:div w:id="1150754437">
      <w:bodyDiv w:val="1"/>
      <w:marLeft w:val="0"/>
      <w:marRight w:val="0"/>
      <w:marTop w:val="0"/>
      <w:marBottom w:val="0"/>
      <w:divBdr>
        <w:top w:val="none" w:sz="0" w:space="0" w:color="auto"/>
        <w:left w:val="none" w:sz="0" w:space="0" w:color="auto"/>
        <w:bottom w:val="none" w:sz="0" w:space="0" w:color="auto"/>
        <w:right w:val="none" w:sz="0" w:space="0" w:color="auto"/>
      </w:divBdr>
    </w:div>
    <w:div w:id="1222139315">
      <w:bodyDiv w:val="1"/>
      <w:marLeft w:val="0"/>
      <w:marRight w:val="0"/>
      <w:marTop w:val="0"/>
      <w:marBottom w:val="0"/>
      <w:divBdr>
        <w:top w:val="none" w:sz="0" w:space="0" w:color="auto"/>
        <w:left w:val="none" w:sz="0" w:space="0" w:color="auto"/>
        <w:bottom w:val="none" w:sz="0" w:space="0" w:color="auto"/>
        <w:right w:val="none" w:sz="0" w:space="0" w:color="auto"/>
      </w:divBdr>
    </w:div>
    <w:div w:id="1495144934">
      <w:bodyDiv w:val="1"/>
      <w:marLeft w:val="0"/>
      <w:marRight w:val="0"/>
      <w:marTop w:val="0"/>
      <w:marBottom w:val="0"/>
      <w:divBdr>
        <w:top w:val="none" w:sz="0" w:space="0" w:color="auto"/>
        <w:left w:val="none" w:sz="0" w:space="0" w:color="auto"/>
        <w:bottom w:val="none" w:sz="0" w:space="0" w:color="auto"/>
        <w:right w:val="none" w:sz="0" w:space="0" w:color="auto"/>
      </w:divBdr>
    </w:div>
    <w:div w:id="1565294420">
      <w:bodyDiv w:val="1"/>
      <w:marLeft w:val="0"/>
      <w:marRight w:val="0"/>
      <w:marTop w:val="0"/>
      <w:marBottom w:val="0"/>
      <w:divBdr>
        <w:top w:val="none" w:sz="0" w:space="0" w:color="auto"/>
        <w:left w:val="none" w:sz="0" w:space="0" w:color="auto"/>
        <w:bottom w:val="none" w:sz="0" w:space="0" w:color="auto"/>
        <w:right w:val="none" w:sz="0" w:space="0" w:color="auto"/>
      </w:divBdr>
    </w:div>
    <w:div w:id="1746417054">
      <w:bodyDiv w:val="1"/>
      <w:marLeft w:val="0"/>
      <w:marRight w:val="0"/>
      <w:marTop w:val="0"/>
      <w:marBottom w:val="0"/>
      <w:divBdr>
        <w:top w:val="none" w:sz="0" w:space="0" w:color="auto"/>
        <w:left w:val="none" w:sz="0" w:space="0" w:color="auto"/>
        <w:bottom w:val="none" w:sz="0" w:space="0" w:color="auto"/>
        <w:right w:val="none" w:sz="0" w:space="0" w:color="auto"/>
      </w:divBdr>
    </w:div>
    <w:div w:id="19572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8D37-7A23-49D0-9125-5E51687B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11</cp:revision>
  <dcterms:created xsi:type="dcterms:W3CDTF">2025-04-26T19:56:00Z</dcterms:created>
  <dcterms:modified xsi:type="dcterms:W3CDTF">2025-05-15T07:12:00Z</dcterms:modified>
</cp:coreProperties>
</file>