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2B65" w:rsidRPr="00192B65" w:rsidRDefault="00192B65" w:rsidP="00192B65">
      <w:pPr>
        <w:bidi/>
        <w:rPr>
          <w:rFonts w:cstheme="minorHAnsi"/>
          <w:sz w:val="40"/>
          <w:szCs w:val="40"/>
          <w:rtl/>
          <w:lang w:bidi="fa-IR"/>
        </w:rPr>
      </w:pPr>
      <w:r w:rsidRPr="00192B65">
        <w:rPr>
          <w:rFonts w:cstheme="minorHAnsi"/>
          <w:sz w:val="40"/>
          <w:szCs w:val="40"/>
          <w:highlight w:val="yellow"/>
          <w:rtl/>
          <w:lang w:bidi="fa-IR"/>
        </w:rPr>
        <w:t>یکشنبه 8/7/1403-25ربیع الاول 1446-29 سپتامبر 2024- درس 13 فقه القیاده (فقه رهبری رفتاری سازمانی ) – موانع نفوذ رهبری در قلوب کارکنان وتکلیف زدودن آن -</w:t>
      </w:r>
    </w:p>
    <w:p w:rsidR="00192B65" w:rsidRPr="00192B65" w:rsidRDefault="00192B65" w:rsidP="00192B65">
      <w:pPr>
        <w:bidi/>
        <w:rPr>
          <w:rFonts w:cstheme="minorHAnsi"/>
          <w:color w:val="FF0000"/>
          <w:sz w:val="40"/>
          <w:szCs w:val="40"/>
          <w:rtl/>
          <w:lang w:bidi="fa-IR"/>
        </w:rPr>
      </w:pPr>
      <w:r w:rsidRPr="00192B65">
        <w:rPr>
          <w:rFonts w:cstheme="minorHAnsi"/>
          <w:color w:val="FF0000"/>
          <w:sz w:val="40"/>
          <w:szCs w:val="40"/>
          <w:rtl/>
          <w:lang w:bidi="fa-IR"/>
        </w:rPr>
        <w:t>مساله</w:t>
      </w:r>
      <w:r w:rsidR="00AB6936">
        <w:rPr>
          <w:rFonts w:cstheme="minorHAnsi" w:hint="cs"/>
          <w:color w:val="FF0000"/>
          <w:sz w:val="40"/>
          <w:szCs w:val="40"/>
          <w:rtl/>
          <w:lang w:bidi="fa-IR"/>
        </w:rPr>
        <w:t>4</w:t>
      </w:r>
      <w:r w:rsidRPr="00192B65">
        <w:rPr>
          <w:rFonts w:cstheme="minorHAnsi"/>
          <w:color w:val="FF0000"/>
          <w:sz w:val="40"/>
          <w:szCs w:val="40"/>
          <w:rtl/>
          <w:lang w:bidi="fa-IR"/>
        </w:rPr>
        <w:t>: قدرت طلبی و ثروت اندوزی دو مانع نفوذ رهبری عادل سازمانی است و بر مدیران راهبر واجب است که با توانمندسازی  کارکنان در حوزه تدبیر نفس به زدایش این موانع کمک نمایند . (مانعیت حکمی وضعی و وجوب توانمندسازی حکمی تکلیفی است )</w:t>
      </w:r>
    </w:p>
    <w:p w:rsidR="00857E80" w:rsidRPr="00192B65" w:rsidRDefault="00EF569A" w:rsidP="00944354">
      <w:pPr>
        <w:bidi/>
        <w:rPr>
          <w:rFonts w:cstheme="minorHAnsi"/>
          <w:sz w:val="40"/>
          <w:szCs w:val="40"/>
          <w:rtl/>
          <w:lang w:bidi="fa-IR"/>
        </w:rPr>
      </w:pPr>
      <w:r w:rsidRPr="00192B65">
        <w:rPr>
          <w:rFonts w:cstheme="minorHAnsi"/>
          <w:b/>
          <w:bCs/>
          <w:i/>
          <w:iCs/>
          <w:sz w:val="40"/>
          <w:szCs w:val="40"/>
          <w:rtl/>
          <w:lang w:bidi="fa-IR"/>
        </w:rPr>
        <w:t>شرح مساله</w:t>
      </w:r>
      <w:r w:rsidRPr="00192B65">
        <w:rPr>
          <w:rFonts w:cstheme="minorHAnsi"/>
          <w:sz w:val="40"/>
          <w:szCs w:val="40"/>
          <w:rtl/>
          <w:lang w:bidi="fa-IR"/>
        </w:rPr>
        <w:t>: معلوم شد عدالت درونی ریشه عدالت بیرونی سازمانی است و باعث نفوذ رهبری سازمانی در قلوب پیروان میشود عدالت درونی د</w:t>
      </w:r>
      <w:r w:rsidR="00944354">
        <w:rPr>
          <w:rFonts w:cstheme="minorHAnsi" w:hint="cs"/>
          <w:sz w:val="40"/>
          <w:szCs w:val="40"/>
          <w:rtl/>
          <w:lang w:bidi="fa-IR"/>
        </w:rPr>
        <w:t>ا</w:t>
      </w:r>
      <w:r w:rsidRPr="00192B65">
        <w:rPr>
          <w:rFonts w:cstheme="minorHAnsi"/>
          <w:sz w:val="40"/>
          <w:szCs w:val="40"/>
          <w:rtl/>
          <w:lang w:bidi="fa-IR"/>
        </w:rPr>
        <w:t>رای سه شعبه عفت ،شجاعت و حکمت و عدالت بیرونی سازمانی سه شعبه عدالت توزیعی ،رویه ای و مراوده ای است . ومعلوم شد که عدالت  درونی شرط کمال عدالت سازمانی است .عدالت هر چه کامل تر نفوذ رهبری هرجه بیش تر . و  پیشتر معلوم شده بود که نفوذ در کنار هدایت دو وظیفه رکنی رهبری سازمانی است  و</w:t>
      </w:r>
      <w:r w:rsidR="00944354">
        <w:rPr>
          <w:rFonts w:cstheme="minorHAnsi" w:hint="cs"/>
          <w:sz w:val="40"/>
          <w:szCs w:val="40"/>
          <w:rtl/>
          <w:lang w:bidi="fa-IR"/>
        </w:rPr>
        <w:t>ا</w:t>
      </w:r>
      <w:r w:rsidRPr="00192B65">
        <w:rPr>
          <w:rFonts w:cstheme="minorHAnsi"/>
          <w:sz w:val="40"/>
          <w:szCs w:val="40"/>
          <w:rtl/>
          <w:lang w:bidi="fa-IR"/>
        </w:rPr>
        <w:t xml:space="preserve">لبته تا نفوذی در قلوب نباشد هدایتی موصله به سمت مطلوب تحقق نخواهد یافت مگر درصدی اندک و باز پیش تر روشن گشته بود که رهبری سازمانی نافذ وهادی </w:t>
      </w:r>
      <w:r w:rsidR="007B30FE" w:rsidRPr="00192B65">
        <w:rPr>
          <w:rFonts w:cstheme="minorHAnsi"/>
          <w:sz w:val="40"/>
          <w:szCs w:val="40"/>
          <w:rtl/>
          <w:lang w:bidi="fa-IR"/>
        </w:rPr>
        <w:t>رکنی از ارکان اربعه انگیزش سازمانی است در کنار ارتباطات ، اصلاحات و تع</w:t>
      </w:r>
      <w:r w:rsidR="0078138A">
        <w:rPr>
          <w:rFonts w:cstheme="minorHAnsi"/>
          <w:sz w:val="40"/>
          <w:szCs w:val="40"/>
          <w:rtl/>
          <w:lang w:bidi="fa-IR"/>
        </w:rPr>
        <w:t xml:space="preserve">ارضات . حال سوال این است که </w:t>
      </w:r>
      <w:r w:rsidR="007B30FE" w:rsidRPr="00192B65">
        <w:rPr>
          <w:rFonts w:cstheme="minorHAnsi"/>
          <w:sz w:val="40"/>
          <w:szCs w:val="40"/>
          <w:rtl/>
          <w:lang w:bidi="fa-IR"/>
        </w:rPr>
        <w:t xml:space="preserve">رهبران عالی  و عادل  مثل معصومین ع چگونه  در رهبری شان شاهد انگیزش کفار نبودند ؟  باید گفت آنها اولا در دلها نفوذ داشتند حتی در قلوب مخالفان به اعتراف خود آنها که </w:t>
      </w:r>
      <w:r w:rsidR="007B30FE" w:rsidRPr="00192B65">
        <w:rPr>
          <w:rFonts w:cstheme="minorHAnsi"/>
          <w:sz w:val="40"/>
          <w:szCs w:val="40"/>
          <w:rtl/>
          <w:lang w:bidi="fa-IR"/>
        </w:rPr>
        <w:lastRenderedPageBreak/>
        <w:t>میگفتند قلوبهم معک وسیوفهم علیک</w:t>
      </w:r>
      <w:r w:rsidR="00E42B6D">
        <w:rPr>
          <w:rStyle w:val="FootnoteReference"/>
          <w:rFonts w:cstheme="minorHAnsi"/>
          <w:sz w:val="40"/>
          <w:szCs w:val="40"/>
          <w:rtl/>
          <w:lang w:bidi="fa-IR"/>
        </w:rPr>
        <w:footnoteReference w:id="1"/>
      </w:r>
      <w:r w:rsidR="007B30FE" w:rsidRPr="00192B65">
        <w:rPr>
          <w:rFonts w:cstheme="minorHAnsi"/>
          <w:sz w:val="40"/>
          <w:szCs w:val="40"/>
          <w:rtl/>
          <w:lang w:bidi="fa-IR"/>
        </w:rPr>
        <w:t xml:space="preserve"> . یا معاویه </w:t>
      </w:r>
      <w:r w:rsidR="00127B51">
        <w:rPr>
          <w:rStyle w:val="FootnoteReference"/>
          <w:rFonts w:cstheme="minorHAnsi"/>
          <w:sz w:val="40"/>
          <w:szCs w:val="40"/>
          <w:rtl/>
          <w:lang w:bidi="fa-IR"/>
        </w:rPr>
        <w:footnoteReference w:id="2"/>
      </w:r>
      <w:r w:rsidR="007B30FE" w:rsidRPr="00192B65">
        <w:rPr>
          <w:rFonts w:cstheme="minorHAnsi"/>
          <w:sz w:val="40"/>
          <w:szCs w:val="40"/>
          <w:rtl/>
          <w:lang w:bidi="fa-IR"/>
        </w:rPr>
        <w:t>که چگو</w:t>
      </w:r>
      <w:r w:rsidR="00127B51">
        <w:rPr>
          <w:rFonts w:cstheme="minorHAnsi"/>
          <w:sz w:val="40"/>
          <w:szCs w:val="40"/>
          <w:rtl/>
          <w:lang w:bidi="fa-IR"/>
        </w:rPr>
        <w:t>نه تحت تا</w:t>
      </w:r>
      <w:r w:rsidR="007B30FE" w:rsidRPr="00192B65">
        <w:rPr>
          <w:rFonts w:cstheme="minorHAnsi"/>
          <w:sz w:val="40"/>
          <w:szCs w:val="40"/>
          <w:rtl/>
          <w:lang w:bidi="fa-IR"/>
        </w:rPr>
        <w:t xml:space="preserve">ثیر شخصیت نافذ و متنفذ امیر المومنین ع بود  و به فضائل او به </w:t>
      </w:r>
      <w:r w:rsidR="007B30FE" w:rsidRPr="00192B65">
        <w:rPr>
          <w:rFonts w:cstheme="minorHAnsi"/>
          <w:sz w:val="40"/>
          <w:szCs w:val="40"/>
          <w:rtl/>
          <w:lang w:bidi="fa-IR"/>
        </w:rPr>
        <w:lastRenderedPageBreak/>
        <w:t>مناسبت های گوناگون  شهادت میداد</w:t>
      </w:r>
      <w:r w:rsidR="00A906A1">
        <w:rPr>
          <w:rFonts w:cstheme="minorHAnsi" w:hint="cs"/>
          <w:sz w:val="40"/>
          <w:szCs w:val="40"/>
          <w:rtl/>
          <w:lang w:bidi="fa-IR"/>
        </w:rPr>
        <w:t xml:space="preserve"> و نیز به فضل علی اکبر ع</w:t>
      </w:r>
      <w:r w:rsidR="00A906A1">
        <w:rPr>
          <w:rStyle w:val="FootnoteReference"/>
          <w:rFonts w:cstheme="minorHAnsi"/>
          <w:sz w:val="40"/>
          <w:szCs w:val="40"/>
          <w:rtl/>
          <w:lang w:bidi="fa-IR"/>
        </w:rPr>
        <w:footnoteReference w:id="3"/>
      </w:r>
      <w:r w:rsidR="007B30FE" w:rsidRPr="00192B65">
        <w:rPr>
          <w:rFonts w:cstheme="minorHAnsi"/>
          <w:sz w:val="40"/>
          <w:szCs w:val="40"/>
          <w:rtl/>
          <w:lang w:bidi="fa-IR"/>
        </w:rPr>
        <w:t xml:space="preserve"> . ثانیا  عدالت درونی وبیرونی مقتضی</w:t>
      </w:r>
      <w:r w:rsidR="00CE1AEB">
        <w:rPr>
          <w:rFonts w:cstheme="minorHAnsi" w:hint="cs"/>
          <w:sz w:val="40"/>
          <w:szCs w:val="40"/>
          <w:rtl/>
          <w:lang w:bidi="fa-IR"/>
        </w:rPr>
        <w:t xml:space="preserve"> یا سبب</w:t>
      </w:r>
      <w:r w:rsidR="00CE1AEB">
        <w:rPr>
          <w:rStyle w:val="FootnoteReference"/>
          <w:rFonts w:cstheme="minorHAnsi"/>
          <w:sz w:val="40"/>
          <w:szCs w:val="40"/>
          <w:rtl/>
          <w:lang w:bidi="fa-IR"/>
        </w:rPr>
        <w:footnoteReference w:id="4"/>
      </w:r>
      <w:r w:rsidR="007B30FE" w:rsidRPr="00192B65">
        <w:rPr>
          <w:rFonts w:cstheme="minorHAnsi"/>
          <w:sz w:val="40"/>
          <w:szCs w:val="40"/>
          <w:rtl/>
          <w:lang w:bidi="fa-IR"/>
        </w:rPr>
        <w:t xml:space="preserve"> رهبری انگیزش بخش است به </w:t>
      </w:r>
      <w:r w:rsidR="007B30FE" w:rsidRPr="00192B65">
        <w:rPr>
          <w:rFonts w:cstheme="minorHAnsi"/>
          <w:sz w:val="40"/>
          <w:szCs w:val="40"/>
          <w:rtl/>
          <w:lang w:bidi="fa-IR"/>
        </w:rPr>
        <w:lastRenderedPageBreak/>
        <w:t>شرط عدم مانع و مهیا بودن شرائط .  بحث از مانعیت</w:t>
      </w:r>
      <w:r w:rsidR="00E24019">
        <w:rPr>
          <w:rStyle w:val="FootnoteReference"/>
          <w:rFonts w:cstheme="minorHAnsi"/>
          <w:sz w:val="40"/>
          <w:szCs w:val="40"/>
          <w:rtl/>
          <w:lang w:bidi="fa-IR"/>
        </w:rPr>
        <w:footnoteReference w:id="5"/>
      </w:r>
      <w:r w:rsidR="007B30FE" w:rsidRPr="00192B65">
        <w:rPr>
          <w:rFonts w:cstheme="minorHAnsi"/>
          <w:sz w:val="40"/>
          <w:szCs w:val="40"/>
          <w:rtl/>
          <w:lang w:bidi="fa-IR"/>
        </w:rPr>
        <w:t xml:space="preserve"> بحث از حکم وضعی است که زمینه ساز حکم تکلیفی است .</w:t>
      </w:r>
      <w:r w:rsidR="00A616E7" w:rsidRPr="00192B65">
        <w:rPr>
          <w:rFonts w:cstheme="minorHAnsi"/>
          <w:sz w:val="40"/>
          <w:szCs w:val="40"/>
          <w:rtl/>
          <w:lang w:bidi="fa-IR"/>
        </w:rPr>
        <w:t xml:space="preserve">لذا بحث را متمرکز میکنیم بر مانعیت نفوذ  رهبری سازمانی عادل در درون جان کارکنان </w:t>
      </w:r>
      <w:r w:rsidR="00AC1B53" w:rsidRPr="00192B65">
        <w:rPr>
          <w:rFonts w:cstheme="minorHAnsi"/>
          <w:sz w:val="40"/>
          <w:szCs w:val="40"/>
          <w:rtl/>
          <w:lang w:bidi="fa-IR"/>
        </w:rPr>
        <w:t>.</w:t>
      </w:r>
      <w:r w:rsidR="00617081" w:rsidRPr="00192B65">
        <w:rPr>
          <w:rFonts w:cstheme="minorHAnsi"/>
          <w:sz w:val="40"/>
          <w:szCs w:val="40"/>
          <w:rtl/>
          <w:lang w:bidi="fa-IR"/>
        </w:rPr>
        <w:t xml:space="preserve">  اولین مانع قدرت وثروت طلبی است  منافسه در سلطان و التماس شیء من فضول الحطام</w:t>
      </w:r>
      <w:r w:rsidR="0032440C">
        <w:rPr>
          <w:rStyle w:val="FootnoteReference"/>
          <w:rFonts w:cstheme="minorHAnsi"/>
          <w:sz w:val="40"/>
          <w:szCs w:val="40"/>
          <w:rtl/>
          <w:lang w:bidi="fa-IR"/>
        </w:rPr>
        <w:footnoteReference w:id="6"/>
      </w:r>
      <w:r w:rsidR="00617081" w:rsidRPr="00192B65">
        <w:rPr>
          <w:rFonts w:cstheme="minorHAnsi"/>
          <w:sz w:val="40"/>
          <w:szCs w:val="40"/>
          <w:rtl/>
          <w:lang w:bidi="fa-IR"/>
        </w:rPr>
        <w:t xml:space="preserve"> .  طلب حطام وسلطان .یعنی ثروت و قدرت که این بر خلاف فطرت است فطرت ذاتیه و اولیه  بدون حجاب قدرت وثروت خواهی که از آثار طبیعت است مان</w:t>
      </w:r>
      <w:r w:rsidR="00944354">
        <w:rPr>
          <w:rFonts w:cstheme="minorHAnsi" w:hint="cs"/>
          <w:sz w:val="40"/>
          <w:szCs w:val="40"/>
          <w:rtl/>
          <w:lang w:bidi="fa-IR"/>
        </w:rPr>
        <w:t>ع</w:t>
      </w:r>
      <w:r w:rsidR="00617081" w:rsidRPr="00192B65">
        <w:rPr>
          <w:rFonts w:cstheme="minorHAnsi"/>
          <w:sz w:val="40"/>
          <w:szCs w:val="40"/>
          <w:rtl/>
          <w:lang w:bidi="fa-IR"/>
        </w:rPr>
        <w:t xml:space="preserve">ی بزرگ بر سرراه نفوذ رهبری عادل در درون </w:t>
      </w:r>
      <w:r w:rsidR="00944354">
        <w:rPr>
          <w:rFonts w:cstheme="minorHAnsi" w:hint="cs"/>
          <w:sz w:val="40"/>
          <w:szCs w:val="40"/>
          <w:rtl/>
          <w:lang w:bidi="fa-IR"/>
        </w:rPr>
        <w:t>ها</w:t>
      </w:r>
      <w:r w:rsidR="00617081" w:rsidRPr="00192B65">
        <w:rPr>
          <w:rFonts w:cstheme="minorHAnsi"/>
          <w:sz w:val="40"/>
          <w:szCs w:val="40"/>
          <w:rtl/>
          <w:lang w:bidi="fa-IR"/>
        </w:rPr>
        <w:t>است</w:t>
      </w:r>
      <w:r w:rsidR="00944354">
        <w:rPr>
          <w:rFonts w:cstheme="minorHAnsi" w:hint="cs"/>
          <w:sz w:val="40"/>
          <w:szCs w:val="40"/>
          <w:rtl/>
          <w:lang w:bidi="fa-IR"/>
        </w:rPr>
        <w:t>،</w:t>
      </w:r>
      <w:r w:rsidR="00617081" w:rsidRPr="00192B65">
        <w:rPr>
          <w:rFonts w:cstheme="minorHAnsi"/>
          <w:sz w:val="40"/>
          <w:szCs w:val="40"/>
          <w:rtl/>
          <w:lang w:bidi="fa-IR"/>
        </w:rPr>
        <w:t xml:space="preserve"> عائق و حاجز است . این مانع را میتوان با تدبیر نفس و توانمندسازی نفوس از جلوی راه نفوذ زدود .  این یک تکلیف است که </w:t>
      </w:r>
      <w:r w:rsidR="00617081" w:rsidRPr="00192B65">
        <w:rPr>
          <w:rFonts w:cstheme="minorHAnsi"/>
          <w:sz w:val="40"/>
          <w:szCs w:val="40"/>
          <w:rtl/>
          <w:lang w:bidi="fa-IR"/>
        </w:rPr>
        <w:lastRenderedPageBreak/>
        <w:t>برداشتن مانع باشد باید گفت که حکم وضعی مانعیت موضوع برای تکلیف وجوب زدودن این مانع برای مدیران رهبر است تا آنجا که میشود</w:t>
      </w:r>
      <w:r w:rsidR="00944354">
        <w:rPr>
          <w:rFonts w:cstheme="minorHAnsi" w:hint="cs"/>
          <w:sz w:val="40"/>
          <w:szCs w:val="40"/>
          <w:rtl/>
          <w:lang w:bidi="fa-IR"/>
        </w:rPr>
        <w:t>،</w:t>
      </w:r>
      <w:r w:rsidR="00617081" w:rsidRPr="00192B65">
        <w:rPr>
          <w:rFonts w:cstheme="minorHAnsi"/>
          <w:sz w:val="40"/>
          <w:szCs w:val="40"/>
          <w:rtl/>
          <w:lang w:bidi="fa-IR"/>
        </w:rPr>
        <w:t xml:space="preserve">  اگر نشد مشکل از قابل است </w:t>
      </w:r>
      <w:r w:rsidR="00944354">
        <w:rPr>
          <w:rFonts w:cstheme="minorHAnsi"/>
          <w:sz w:val="40"/>
          <w:szCs w:val="40"/>
          <w:rtl/>
          <w:lang w:bidi="fa-IR"/>
        </w:rPr>
        <w:t>که فطرتی محجوبه دار</w:t>
      </w:r>
      <w:r w:rsidR="00944354" w:rsidRPr="00192B65">
        <w:rPr>
          <w:rFonts w:cstheme="minorHAnsi"/>
          <w:sz w:val="40"/>
          <w:szCs w:val="40"/>
          <w:rtl/>
          <w:lang w:bidi="fa-IR"/>
        </w:rPr>
        <w:t xml:space="preserve">د . </w:t>
      </w:r>
      <w:r w:rsidR="00617081" w:rsidRPr="00192B65">
        <w:rPr>
          <w:rFonts w:cstheme="minorHAnsi"/>
          <w:sz w:val="40"/>
          <w:szCs w:val="40"/>
          <w:rtl/>
          <w:lang w:bidi="fa-IR"/>
        </w:rPr>
        <w:t xml:space="preserve">نه فاعل </w:t>
      </w:r>
      <w:r w:rsidR="00944354">
        <w:rPr>
          <w:rFonts w:cstheme="minorHAnsi" w:hint="cs"/>
          <w:sz w:val="40"/>
          <w:szCs w:val="40"/>
          <w:rtl/>
          <w:lang w:bidi="fa-IR"/>
        </w:rPr>
        <w:t>که</w:t>
      </w:r>
      <w:r w:rsidR="00617081" w:rsidRPr="00192B65">
        <w:rPr>
          <w:rFonts w:cstheme="minorHAnsi"/>
          <w:sz w:val="40"/>
          <w:szCs w:val="40"/>
          <w:rtl/>
          <w:lang w:bidi="fa-IR"/>
        </w:rPr>
        <w:t xml:space="preserve"> قائد نافذ</w:t>
      </w:r>
      <w:r w:rsidR="00944354">
        <w:rPr>
          <w:rFonts w:cstheme="minorHAnsi" w:hint="cs"/>
          <w:sz w:val="40"/>
          <w:szCs w:val="40"/>
          <w:rtl/>
          <w:lang w:bidi="fa-IR"/>
        </w:rPr>
        <w:t xml:space="preserve"> است</w:t>
      </w:r>
      <w:r w:rsidR="00617081" w:rsidRPr="00192B65">
        <w:rPr>
          <w:rFonts w:cstheme="minorHAnsi"/>
          <w:sz w:val="40"/>
          <w:szCs w:val="40"/>
          <w:rtl/>
          <w:lang w:bidi="fa-IR"/>
        </w:rPr>
        <w:t xml:space="preserve"> . و این تکلیف در  فرآیند </w:t>
      </w:r>
      <w:r w:rsidR="00AD5D55" w:rsidRPr="00192B65">
        <w:rPr>
          <w:rFonts w:cstheme="minorHAnsi"/>
          <w:sz w:val="40"/>
          <w:szCs w:val="40"/>
          <w:rtl/>
          <w:lang w:bidi="fa-IR"/>
        </w:rPr>
        <w:t>توانمندسازی اتفاق می افتد  با سرفصل تدبیر نفس .که سال پیش در مبحث  فقه توانمندسازی (فقه التمکین) آن را آموختیم .</w:t>
      </w:r>
    </w:p>
    <w:p w:rsidR="00AD5D55" w:rsidRPr="00192B65" w:rsidRDefault="00AD5D55" w:rsidP="0078138A">
      <w:pPr>
        <w:bidi/>
        <w:rPr>
          <w:rFonts w:cstheme="minorHAnsi"/>
          <w:sz w:val="40"/>
          <w:szCs w:val="40"/>
          <w:rtl/>
          <w:lang w:bidi="fa-IR"/>
        </w:rPr>
      </w:pPr>
      <w:r w:rsidRPr="00192B65">
        <w:rPr>
          <w:rFonts w:cstheme="minorHAnsi"/>
          <w:b/>
          <w:bCs/>
          <w:i/>
          <w:iCs/>
          <w:sz w:val="40"/>
          <w:szCs w:val="40"/>
          <w:rtl/>
          <w:lang w:bidi="fa-IR"/>
        </w:rPr>
        <w:t>فتحصل</w:t>
      </w:r>
      <w:r w:rsidRPr="00192B65">
        <w:rPr>
          <w:rFonts w:cstheme="minorHAnsi"/>
          <w:sz w:val="40"/>
          <w:szCs w:val="40"/>
          <w:rtl/>
          <w:lang w:bidi="fa-IR"/>
        </w:rPr>
        <w:t xml:space="preserve"> : </w:t>
      </w:r>
      <w:r w:rsidR="00192B65" w:rsidRPr="00192B65">
        <w:rPr>
          <w:rFonts w:cstheme="minorHAnsi"/>
          <w:sz w:val="40"/>
          <w:szCs w:val="40"/>
          <w:rtl/>
          <w:lang w:bidi="fa-IR"/>
        </w:rPr>
        <w:t xml:space="preserve">قدرت طلبی و ثروت اندوزی دو مانع نفوذ رهبری عادل سازمانی است و بر مدیران </w:t>
      </w:r>
      <w:r w:rsidR="0078138A">
        <w:rPr>
          <w:rFonts w:cstheme="minorHAnsi" w:hint="cs"/>
          <w:sz w:val="40"/>
          <w:szCs w:val="40"/>
          <w:rtl/>
          <w:lang w:bidi="fa-IR"/>
        </w:rPr>
        <w:t>قائد</w:t>
      </w:r>
      <w:r w:rsidR="00192B65" w:rsidRPr="00192B65">
        <w:rPr>
          <w:rFonts w:cstheme="minorHAnsi"/>
          <w:sz w:val="40"/>
          <w:szCs w:val="40"/>
          <w:rtl/>
          <w:lang w:bidi="fa-IR"/>
        </w:rPr>
        <w:t xml:space="preserve"> واجب است که با توانمندسازی  کارکنان در حوزه تدبیر نفس به زدایش این </w:t>
      </w:r>
      <w:r w:rsidR="001A7D5F">
        <w:rPr>
          <w:rFonts w:cstheme="minorHAnsi" w:hint="cs"/>
          <w:sz w:val="40"/>
          <w:szCs w:val="40"/>
          <w:rtl/>
          <w:lang w:bidi="fa-IR"/>
        </w:rPr>
        <w:t xml:space="preserve"> گونه </w:t>
      </w:r>
      <w:r w:rsidR="00192B65" w:rsidRPr="00192B65">
        <w:rPr>
          <w:rFonts w:cstheme="minorHAnsi"/>
          <w:sz w:val="40"/>
          <w:szCs w:val="40"/>
          <w:rtl/>
          <w:lang w:bidi="fa-IR"/>
        </w:rPr>
        <w:t>موانع کمک نمایند . (مانعیت حکمی وضعی و وجوب توانمندسازی حکمی تکلیفی است )</w:t>
      </w:r>
    </w:p>
    <w:sectPr w:rsidR="00AD5D55" w:rsidRPr="00192B6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7BC9" w:rsidRDefault="001D7BC9" w:rsidP="00127B51">
      <w:pPr>
        <w:spacing w:after="0" w:line="240" w:lineRule="auto"/>
      </w:pPr>
      <w:r>
        <w:separator/>
      </w:r>
    </w:p>
  </w:endnote>
  <w:endnote w:type="continuationSeparator" w:id="0">
    <w:p w:rsidR="001D7BC9" w:rsidRDefault="001D7BC9" w:rsidP="00127B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7BC9" w:rsidRDefault="001D7BC9" w:rsidP="00127B51">
      <w:pPr>
        <w:spacing w:after="0" w:line="240" w:lineRule="auto"/>
      </w:pPr>
      <w:r>
        <w:separator/>
      </w:r>
    </w:p>
  </w:footnote>
  <w:footnote w:type="continuationSeparator" w:id="0">
    <w:p w:rsidR="001D7BC9" w:rsidRDefault="001D7BC9" w:rsidP="00127B51">
      <w:pPr>
        <w:spacing w:after="0" w:line="240" w:lineRule="auto"/>
      </w:pPr>
      <w:r>
        <w:continuationSeparator/>
      </w:r>
    </w:p>
  </w:footnote>
  <w:footnote w:id="1">
    <w:p w:rsidR="00E42B6D" w:rsidRPr="001670FF" w:rsidRDefault="00E42B6D" w:rsidP="00CE1AEB">
      <w:pPr>
        <w:pStyle w:val="FootnoteText"/>
        <w:bidi/>
        <w:rPr>
          <w:rFonts w:cstheme="minorHAnsi"/>
        </w:rPr>
      </w:pPr>
      <w:r w:rsidRPr="001670FF">
        <w:rPr>
          <w:rStyle w:val="FootnoteReference"/>
          <w:rFonts w:cstheme="minorHAnsi"/>
        </w:rPr>
        <w:footnoteRef/>
      </w:r>
      <w:r w:rsidRPr="001670FF">
        <w:rPr>
          <w:rFonts w:cstheme="minorHAnsi"/>
        </w:rPr>
        <w:t xml:space="preserve"> </w:t>
      </w:r>
      <w:r w:rsidRPr="001670FF">
        <w:rPr>
          <w:rFonts w:cstheme="minorHAnsi"/>
          <w:rtl/>
        </w:rPr>
        <w:t>دلائل الإمامة (ط - الحديثة) / 182 / [معجزاته(عليه السلام)] .....  ص : 181</w:t>
      </w:r>
    </w:p>
    <w:p w:rsidR="00E42B6D" w:rsidRPr="001670FF" w:rsidRDefault="00E42B6D" w:rsidP="00CE1AEB">
      <w:pPr>
        <w:pStyle w:val="FootnoteText"/>
        <w:bidi/>
        <w:rPr>
          <w:rFonts w:cstheme="minorHAnsi"/>
        </w:rPr>
      </w:pPr>
      <w:r w:rsidRPr="001670FF">
        <w:rPr>
          <w:rFonts w:cstheme="minorHAnsi"/>
          <w:rtl/>
        </w:rPr>
        <w:t>قَالَ: قُلُوبُهُمْ مَعَكَ وَ سُيُوفُهُمْ عَلَيْكَ</w:t>
      </w:r>
      <w:r w:rsidRPr="001670FF">
        <w:rPr>
          <w:rFonts w:cstheme="minorHAnsi"/>
        </w:rPr>
        <w:t>.</w:t>
      </w:r>
    </w:p>
    <w:p w:rsidR="00E42B6D" w:rsidRPr="001670FF" w:rsidRDefault="00E42B6D" w:rsidP="00CE1AEB">
      <w:pPr>
        <w:pStyle w:val="FootnoteText"/>
        <w:bidi/>
        <w:rPr>
          <w:rFonts w:cstheme="minorHAnsi"/>
        </w:rPr>
      </w:pPr>
      <w:r w:rsidRPr="001670FF">
        <w:rPr>
          <w:rFonts w:cstheme="minorHAnsi"/>
          <w:rtl/>
        </w:rPr>
        <w:t>نوادر المعجزات في مناقب الأئمة الهداة عليهم السلام / 242 / [خبر كلامه عليه السلام مع السبع العقور] .....  ص : 241</w:t>
      </w:r>
    </w:p>
    <w:p w:rsidR="00E42B6D" w:rsidRPr="001670FF" w:rsidRDefault="00E42B6D" w:rsidP="00CE1AEB">
      <w:pPr>
        <w:pStyle w:val="FootnoteText"/>
        <w:bidi/>
        <w:rPr>
          <w:rFonts w:cstheme="minorHAnsi"/>
        </w:rPr>
      </w:pPr>
      <w:r w:rsidRPr="001670FF">
        <w:rPr>
          <w:rFonts w:cstheme="minorHAnsi"/>
          <w:rtl/>
        </w:rPr>
        <w:t>فقال عليه السّلام له: ما حال الناس بالكوفة؟ قال: قلوبهم معك و سيوفهم عليك</w:t>
      </w:r>
      <w:r w:rsidRPr="001670FF">
        <w:rPr>
          <w:rFonts w:cstheme="minorHAnsi"/>
        </w:rPr>
        <w:t>.</w:t>
      </w:r>
    </w:p>
    <w:p w:rsidR="00E42B6D" w:rsidRPr="001670FF" w:rsidRDefault="00E42B6D" w:rsidP="00CE1AEB">
      <w:pPr>
        <w:pStyle w:val="FootnoteText"/>
        <w:bidi/>
        <w:rPr>
          <w:rFonts w:cstheme="minorHAnsi"/>
        </w:rPr>
      </w:pPr>
      <w:r w:rsidRPr="001670FF">
        <w:rPr>
          <w:rFonts w:cstheme="minorHAnsi"/>
          <w:rtl/>
        </w:rPr>
        <w:t>مدينة معاجز الأئمة الإثني عشر / ج‏3 / 451 / الخامس عشر كلام أسد عقور .....  ص : 451</w:t>
      </w:r>
    </w:p>
    <w:p w:rsidR="00E42B6D" w:rsidRPr="001670FF" w:rsidRDefault="00E42B6D" w:rsidP="00CE1AEB">
      <w:pPr>
        <w:pStyle w:val="FootnoteText"/>
        <w:bidi/>
        <w:rPr>
          <w:rFonts w:cstheme="minorHAnsi"/>
        </w:rPr>
      </w:pPr>
      <w:r w:rsidRPr="001670FF">
        <w:rPr>
          <w:rFonts w:cstheme="minorHAnsi"/>
          <w:rtl/>
        </w:rPr>
        <w:t>قال: قلوبهم معك و سيوفهم عليك،</w:t>
      </w:r>
    </w:p>
    <w:p w:rsidR="00E42B6D" w:rsidRPr="001670FF" w:rsidRDefault="00E42B6D" w:rsidP="00CE1AEB">
      <w:pPr>
        <w:pStyle w:val="FootnoteText"/>
        <w:bidi/>
        <w:rPr>
          <w:rFonts w:cstheme="minorHAnsi"/>
        </w:rPr>
      </w:pPr>
      <w:r w:rsidRPr="001670FF">
        <w:rPr>
          <w:rFonts w:cstheme="minorHAnsi"/>
          <w:rtl/>
        </w:rPr>
        <w:t>مدينة معاجز الأئمة الإثني عشر / ج‏8 / 321 / (2) فهرس الأحاديث .....  ص : 239</w:t>
      </w:r>
    </w:p>
    <w:p w:rsidR="00E42B6D" w:rsidRPr="001670FF" w:rsidRDefault="00E42B6D" w:rsidP="00CE1AEB">
      <w:pPr>
        <w:pStyle w:val="FootnoteText"/>
        <w:bidi/>
        <w:rPr>
          <w:rFonts w:cstheme="minorHAnsi"/>
          <w:rtl/>
          <w:lang w:bidi="fa-IR"/>
        </w:rPr>
      </w:pPr>
      <w:r w:rsidRPr="001670FF">
        <w:rPr>
          <w:rFonts w:cstheme="minorHAnsi"/>
          <w:rtl/>
        </w:rPr>
        <w:t>ما حال الناس بالكوفة؟ قال: قلوبهم معك و سيوفهم عليك ... 970</w:t>
      </w:r>
    </w:p>
  </w:footnote>
  <w:footnote w:id="2">
    <w:p w:rsidR="00127B51" w:rsidRPr="001670FF" w:rsidRDefault="00127B51" w:rsidP="00CE1AEB">
      <w:pPr>
        <w:pStyle w:val="NormalWeb"/>
        <w:bidi/>
        <w:spacing w:after="120"/>
        <w:jc w:val="both"/>
        <w:rPr>
          <w:rFonts w:asciiTheme="minorHAnsi" w:eastAsia="Times New Roman" w:hAnsiTheme="minorHAnsi" w:cstheme="minorHAnsi"/>
          <w:sz w:val="17"/>
          <w:szCs w:val="17"/>
        </w:rPr>
      </w:pPr>
      <w:r w:rsidRPr="001670FF">
        <w:rPr>
          <w:rStyle w:val="FootnoteReference"/>
          <w:rFonts w:asciiTheme="minorHAnsi" w:hAnsiTheme="minorHAnsi" w:cstheme="minorHAnsi"/>
        </w:rPr>
        <w:footnoteRef/>
      </w:r>
      <w:r w:rsidRPr="001670FF">
        <w:rPr>
          <w:rFonts w:asciiTheme="minorHAnsi" w:hAnsiTheme="minorHAnsi" w:cstheme="minorHAnsi"/>
        </w:rPr>
        <w:t xml:space="preserve"> </w:t>
      </w:r>
      <w:r w:rsidRPr="001670FF">
        <w:rPr>
          <w:rFonts w:asciiTheme="minorHAnsi" w:eastAsia="Times New Roman" w:hAnsiTheme="minorHAnsi" w:cstheme="minorHAnsi"/>
          <w:sz w:val="26"/>
          <w:szCs w:val="26"/>
          <w:rtl/>
          <w:lang w:bidi="fa-IR"/>
        </w:rPr>
        <w:t>فضائل امیرالمؤمنین علیه‌السلام چنان زبان زد و بی‌شمار بوده که حتی دشمنان آن حضرت نیز زبان به بیان این فضائل گشوده‌اند.</w:t>
      </w:r>
    </w:p>
    <w:p w:rsidR="00127B51" w:rsidRPr="001670FF" w:rsidRDefault="00127B51" w:rsidP="001670FF">
      <w:pPr>
        <w:bidi/>
        <w:spacing w:before="100" w:beforeAutospacing="1" w:after="120" w:line="240" w:lineRule="auto"/>
        <w:jc w:val="both"/>
        <w:rPr>
          <w:rFonts w:eastAsia="Times New Roman" w:cstheme="minorHAnsi"/>
          <w:sz w:val="17"/>
          <w:szCs w:val="17"/>
          <w:rtl/>
        </w:rPr>
      </w:pPr>
      <w:r w:rsidRPr="001670FF">
        <w:rPr>
          <w:rFonts w:eastAsia="Times New Roman" w:cstheme="minorHAnsi"/>
          <w:sz w:val="26"/>
          <w:szCs w:val="26"/>
          <w:rtl/>
          <w:lang w:bidi="fa-IR"/>
        </w:rPr>
        <w:t>خداوند حکیم با قدرت غیبی‌اش، گاهی در این دشمنان تصرف نموده و آنان را وادار به بیان باورهای خود دربارۀ حضرت علی علیه‌السلام کرده است.</w:t>
      </w:r>
    </w:p>
    <w:p w:rsidR="00127B51" w:rsidRPr="001670FF" w:rsidRDefault="00127B51" w:rsidP="00CE1AEB">
      <w:pPr>
        <w:bidi/>
        <w:spacing w:before="100" w:beforeAutospacing="1" w:after="120" w:line="240" w:lineRule="auto"/>
        <w:jc w:val="both"/>
        <w:rPr>
          <w:rFonts w:eastAsia="Times New Roman" w:cstheme="minorHAnsi"/>
          <w:sz w:val="17"/>
          <w:szCs w:val="17"/>
        </w:rPr>
      </w:pPr>
      <w:r w:rsidRPr="001670FF">
        <w:rPr>
          <w:rFonts w:eastAsia="Times New Roman" w:cstheme="minorHAnsi"/>
          <w:sz w:val="26"/>
          <w:szCs w:val="26"/>
          <w:rtl/>
          <w:lang w:bidi="fa-IR"/>
        </w:rPr>
        <w:t>یکی از سخت‌ترین دشمنان امیرالمؤمنین علیه‌السلام که سال‌ها با او دشمنی کرد معاویة بن ابی سفیان لعنةالله علیه بود.</w:t>
      </w:r>
    </w:p>
    <w:p w:rsidR="00127B51" w:rsidRPr="001670FF" w:rsidRDefault="00127B51" w:rsidP="001670FF">
      <w:pPr>
        <w:bidi/>
        <w:spacing w:before="100" w:beforeAutospacing="1" w:after="120" w:line="240" w:lineRule="auto"/>
        <w:jc w:val="both"/>
        <w:rPr>
          <w:rFonts w:eastAsia="Times New Roman" w:cstheme="minorHAnsi"/>
          <w:sz w:val="17"/>
          <w:szCs w:val="17"/>
          <w:rtl/>
        </w:rPr>
      </w:pPr>
      <w:r w:rsidRPr="001670FF">
        <w:rPr>
          <w:rFonts w:eastAsia="Times New Roman" w:cstheme="minorHAnsi"/>
          <w:sz w:val="26"/>
          <w:szCs w:val="26"/>
          <w:rtl/>
          <w:lang w:bidi="fa-IR"/>
        </w:rPr>
        <w:t>حکایت زیر ماجرایی شنیدنی است دربارۀ اعتراف این ملعون نسبت به فضائل امیرالمؤمنین علیه‌السلام.</w:t>
      </w:r>
    </w:p>
    <w:p w:rsidR="00127B51" w:rsidRPr="001670FF" w:rsidRDefault="00127B51" w:rsidP="00CE1AEB">
      <w:pPr>
        <w:bidi/>
        <w:spacing w:before="100" w:beforeAutospacing="1" w:after="120" w:line="240" w:lineRule="auto"/>
        <w:jc w:val="both"/>
        <w:rPr>
          <w:rFonts w:eastAsia="Times New Roman" w:cstheme="minorHAnsi"/>
          <w:sz w:val="17"/>
          <w:szCs w:val="17"/>
        </w:rPr>
      </w:pPr>
      <w:r w:rsidRPr="001670FF">
        <w:rPr>
          <w:rFonts w:eastAsia="Times New Roman" w:cstheme="minorHAnsi"/>
          <w:sz w:val="26"/>
          <w:szCs w:val="26"/>
          <w:rtl/>
          <w:lang w:bidi="fa-IR"/>
        </w:rPr>
        <w:t>نقل شده که «ابن احور تمیمی» نزد معاویه آمد و گفت:</w:t>
      </w:r>
    </w:p>
    <w:p w:rsidR="00127B51" w:rsidRPr="001670FF" w:rsidRDefault="00127B51" w:rsidP="00CE1AEB">
      <w:pPr>
        <w:shd w:val="clear" w:color="auto" w:fill="FFFFFF"/>
        <w:bidi/>
        <w:spacing w:before="100" w:beforeAutospacing="1" w:after="100" w:line="240" w:lineRule="auto"/>
        <w:jc w:val="both"/>
        <w:rPr>
          <w:rFonts w:eastAsia="Times New Roman" w:cstheme="minorHAnsi"/>
          <w:sz w:val="17"/>
          <w:szCs w:val="17"/>
          <w:rtl/>
        </w:rPr>
      </w:pPr>
      <w:r w:rsidRPr="001670FF">
        <w:rPr>
          <w:rFonts w:eastAsia="Times New Roman" w:cstheme="minorHAnsi"/>
          <w:sz w:val="26"/>
          <w:szCs w:val="26"/>
          <w:rtl/>
          <w:lang w:bidi="fa-IR"/>
        </w:rPr>
        <w:t>اى امیرالمؤمنین از نزد کسى که پست‌ترین و بخیل</w:t>
      </w:r>
      <w:r w:rsidRPr="001670FF">
        <w:rPr>
          <w:rFonts w:eastAsia="Times New Roman" w:cstheme="minorHAnsi"/>
          <w:sz w:val="26"/>
          <w:szCs w:val="26"/>
          <w:lang w:bidi="fa-IR"/>
        </w:rPr>
        <w:t>‌</w:t>
      </w:r>
      <w:r w:rsidRPr="001670FF">
        <w:rPr>
          <w:rFonts w:eastAsia="Times New Roman" w:cstheme="minorHAnsi"/>
          <w:sz w:val="26"/>
          <w:szCs w:val="26"/>
          <w:rtl/>
          <w:lang w:bidi="fa-IR"/>
        </w:rPr>
        <w:t>ترین و کندزبان‌ترین و ترسوترین مردم است آمده‌ام (درحالی‌که مقصودش امیر مؤمنان على علیه‌السلام بود).</w:t>
      </w:r>
    </w:p>
    <w:p w:rsidR="00127B51" w:rsidRPr="001670FF" w:rsidRDefault="00127B51" w:rsidP="00CE1AEB">
      <w:pPr>
        <w:bidi/>
        <w:spacing w:before="100" w:beforeAutospacing="1" w:after="120" w:line="240" w:lineRule="auto"/>
        <w:jc w:val="both"/>
        <w:rPr>
          <w:rFonts w:eastAsia="Times New Roman" w:cstheme="minorHAnsi"/>
          <w:sz w:val="17"/>
          <w:szCs w:val="17"/>
          <w:rtl/>
        </w:rPr>
      </w:pPr>
      <w:r w:rsidRPr="001670FF">
        <w:rPr>
          <w:rFonts w:eastAsia="Times New Roman" w:cstheme="minorHAnsi"/>
          <w:sz w:val="26"/>
          <w:szCs w:val="26"/>
          <w:rtl/>
          <w:lang w:bidi="fa-IR"/>
        </w:rPr>
        <w:t>در این هنگام معاویه به او خطاب کرد:</w:t>
      </w:r>
    </w:p>
    <w:p w:rsidR="00127B51" w:rsidRPr="001670FF" w:rsidRDefault="00127B51" w:rsidP="00CE1AEB">
      <w:pPr>
        <w:bidi/>
        <w:spacing w:before="100" w:beforeAutospacing="1" w:after="120" w:line="240" w:lineRule="auto"/>
        <w:jc w:val="both"/>
        <w:rPr>
          <w:rFonts w:eastAsia="Times New Roman" w:cstheme="minorHAnsi"/>
          <w:sz w:val="17"/>
          <w:szCs w:val="17"/>
          <w:rtl/>
        </w:rPr>
      </w:pPr>
      <w:r w:rsidRPr="001670FF">
        <w:rPr>
          <w:rFonts w:eastAsia="Times New Roman" w:cstheme="minorHAnsi"/>
          <w:sz w:val="26"/>
          <w:szCs w:val="26"/>
          <w:rtl/>
          <w:lang w:bidi="fa-IR"/>
        </w:rPr>
        <w:t>«ویلک‏! و أنى‏ أتاه‏ اللؤم‏؟! و لکنا نتحدث أن لو کان لعلی بیت من تبن و آخر من تبر لأنفد التبر قبل التبن»</w:t>
      </w:r>
    </w:p>
    <w:p w:rsidR="00127B51" w:rsidRPr="001670FF" w:rsidRDefault="00127B51" w:rsidP="00CE1AEB">
      <w:pPr>
        <w:shd w:val="clear" w:color="auto" w:fill="FFFFFF"/>
        <w:bidi/>
        <w:spacing w:before="100" w:beforeAutospacing="1" w:after="100" w:line="240" w:lineRule="auto"/>
        <w:jc w:val="both"/>
        <w:rPr>
          <w:rFonts w:eastAsia="Times New Roman" w:cstheme="minorHAnsi"/>
          <w:sz w:val="17"/>
          <w:szCs w:val="17"/>
          <w:rtl/>
        </w:rPr>
      </w:pPr>
      <w:r w:rsidRPr="001670FF">
        <w:rPr>
          <w:rFonts w:eastAsia="Times New Roman" w:cstheme="minorHAnsi"/>
          <w:sz w:val="26"/>
          <w:szCs w:val="26"/>
          <w:rtl/>
          <w:lang w:bidi="fa-IR"/>
        </w:rPr>
        <w:t>وای بر تو؛ چگونه به علی نسبت لئامت می‌دهی درحالی‌که اگر براى على انبارى از کاه باشد و انبارى از شمش طلا، آن‌چنان سخاوتمند است که پیش از بخشیدن انبار کاه، انبار طلا را مى</w:t>
      </w:r>
      <w:r w:rsidRPr="001670FF">
        <w:rPr>
          <w:rFonts w:eastAsia="Times New Roman" w:cstheme="minorHAnsi"/>
          <w:sz w:val="26"/>
          <w:szCs w:val="26"/>
          <w:lang w:bidi="fa-IR"/>
        </w:rPr>
        <w:t>‌</w:t>
      </w:r>
      <w:r w:rsidRPr="001670FF">
        <w:rPr>
          <w:rFonts w:eastAsia="Times New Roman" w:cstheme="minorHAnsi"/>
          <w:sz w:val="26"/>
          <w:szCs w:val="26"/>
          <w:rtl/>
          <w:lang w:bidi="fa-IR"/>
        </w:rPr>
        <w:t>بخشد</w:t>
      </w:r>
      <w:r w:rsidRPr="001670FF">
        <w:rPr>
          <w:rFonts w:eastAsia="Times New Roman" w:cstheme="minorHAnsi"/>
          <w:sz w:val="26"/>
          <w:szCs w:val="26"/>
        </w:rPr>
        <w:t>.</w:t>
      </w:r>
    </w:p>
    <w:p w:rsidR="00127B51" w:rsidRPr="001670FF" w:rsidRDefault="00127B51" w:rsidP="00CE1AEB">
      <w:pPr>
        <w:bidi/>
        <w:spacing w:before="100" w:beforeAutospacing="1" w:after="120" w:line="240" w:lineRule="auto"/>
        <w:jc w:val="both"/>
        <w:rPr>
          <w:rFonts w:eastAsia="Times New Roman" w:cstheme="minorHAnsi"/>
          <w:sz w:val="17"/>
          <w:szCs w:val="17"/>
          <w:rtl/>
        </w:rPr>
      </w:pPr>
      <w:r w:rsidRPr="001670FF">
        <w:rPr>
          <w:rFonts w:eastAsia="Times New Roman" w:cstheme="minorHAnsi"/>
          <w:sz w:val="26"/>
          <w:szCs w:val="26"/>
          <w:rtl/>
          <w:lang w:bidi="fa-IR"/>
        </w:rPr>
        <w:t>«و أنى أتاه العی؟! و إن کان لنتحدث أنه ما جرت المواسی على رأس رجل من قریش أفصح من علی»</w:t>
      </w:r>
    </w:p>
    <w:p w:rsidR="00127B51" w:rsidRPr="001670FF" w:rsidRDefault="00127B51" w:rsidP="00CE1AEB">
      <w:pPr>
        <w:shd w:val="clear" w:color="auto" w:fill="FFFFFF"/>
        <w:bidi/>
        <w:spacing w:before="100" w:beforeAutospacing="1" w:after="100" w:line="240" w:lineRule="auto"/>
        <w:jc w:val="both"/>
        <w:rPr>
          <w:rFonts w:eastAsia="Times New Roman" w:cstheme="minorHAnsi"/>
          <w:sz w:val="17"/>
          <w:szCs w:val="17"/>
          <w:rtl/>
        </w:rPr>
      </w:pPr>
      <w:r w:rsidRPr="001670FF">
        <w:rPr>
          <w:rFonts w:eastAsia="Times New Roman" w:cstheme="minorHAnsi"/>
          <w:sz w:val="26"/>
          <w:szCs w:val="26"/>
          <w:rtl/>
          <w:lang w:bidi="fa-IR"/>
        </w:rPr>
        <w:t>و چگونه بر علی نسبت عجز در تکلم می‌دهی درحالی‌که تیغ سرتراشى هرگز بر سر مردى از قریش برای سرتراشى قرار نگرفته که فصیح‌تر و گویاتر از على باشد</w:t>
      </w:r>
      <w:r w:rsidRPr="001670FF">
        <w:rPr>
          <w:rFonts w:eastAsia="Times New Roman" w:cstheme="minorHAnsi"/>
          <w:sz w:val="26"/>
          <w:szCs w:val="26"/>
        </w:rPr>
        <w:t>.</w:t>
      </w:r>
    </w:p>
    <w:p w:rsidR="00127B51" w:rsidRPr="001670FF" w:rsidRDefault="00127B51" w:rsidP="00CE1AEB">
      <w:pPr>
        <w:bidi/>
        <w:spacing w:before="100" w:beforeAutospacing="1" w:after="120" w:line="240" w:lineRule="auto"/>
        <w:jc w:val="both"/>
        <w:rPr>
          <w:rFonts w:eastAsia="Times New Roman" w:cstheme="minorHAnsi"/>
          <w:sz w:val="17"/>
          <w:szCs w:val="17"/>
          <w:rtl/>
        </w:rPr>
      </w:pPr>
      <w:r w:rsidRPr="001670FF">
        <w:rPr>
          <w:rFonts w:eastAsia="Times New Roman" w:cstheme="minorHAnsi"/>
          <w:sz w:val="26"/>
          <w:szCs w:val="26"/>
          <w:rtl/>
          <w:lang w:bidi="fa-IR"/>
        </w:rPr>
        <w:t>«ویلک! و أنى أتاه الجبن؟! و ما برز له رجل قط إلا صرعه»</w:t>
      </w:r>
    </w:p>
    <w:p w:rsidR="00127B51" w:rsidRPr="001670FF" w:rsidRDefault="00127B51" w:rsidP="00CE1AEB">
      <w:pPr>
        <w:bidi/>
        <w:spacing w:before="100" w:beforeAutospacing="1" w:after="120" w:line="240" w:lineRule="auto"/>
        <w:jc w:val="both"/>
        <w:rPr>
          <w:rFonts w:eastAsia="Times New Roman" w:cstheme="minorHAnsi"/>
          <w:sz w:val="17"/>
          <w:szCs w:val="17"/>
          <w:rtl/>
        </w:rPr>
      </w:pPr>
      <w:r w:rsidRPr="001670FF">
        <w:rPr>
          <w:rFonts w:eastAsia="Times New Roman" w:cstheme="minorHAnsi"/>
          <w:sz w:val="26"/>
          <w:szCs w:val="26"/>
          <w:rtl/>
          <w:lang w:bidi="fa-IR"/>
        </w:rPr>
        <w:t>وای بر تو؛ چگونه به علی نسبت ترسو بودن می‌دهی درحالی‌که هیچ مردى به مبارزه با او برنخاست، مگر آنکه على او را سرنگون ساخت</w:t>
      </w:r>
      <w:r w:rsidRPr="001670FF">
        <w:rPr>
          <w:rFonts w:eastAsia="Times New Roman" w:cstheme="minorHAnsi"/>
          <w:sz w:val="26"/>
          <w:szCs w:val="26"/>
        </w:rPr>
        <w:t>.</w:t>
      </w:r>
    </w:p>
    <w:p w:rsidR="00127B51" w:rsidRPr="001670FF" w:rsidRDefault="00127B51" w:rsidP="00CE1AEB">
      <w:pPr>
        <w:shd w:val="clear" w:color="auto" w:fill="FFFFFF"/>
        <w:bidi/>
        <w:spacing w:before="100" w:beforeAutospacing="1" w:after="100" w:line="240" w:lineRule="auto"/>
        <w:jc w:val="both"/>
        <w:rPr>
          <w:rFonts w:eastAsia="Times New Roman" w:cstheme="minorHAnsi"/>
          <w:sz w:val="17"/>
          <w:szCs w:val="17"/>
          <w:rtl/>
        </w:rPr>
      </w:pPr>
      <w:r w:rsidRPr="001670FF">
        <w:rPr>
          <w:rFonts w:eastAsia="Times New Roman" w:cstheme="minorHAnsi"/>
          <w:sz w:val="26"/>
          <w:szCs w:val="26"/>
          <w:rtl/>
          <w:lang w:bidi="fa-IR"/>
        </w:rPr>
        <w:t>«و اللّه یا ابن أحور لو لا أن الحرب خدعة لضربت عنقک، أخرج فلا تقیمن فی بلدی»</w:t>
      </w:r>
    </w:p>
    <w:p w:rsidR="00127B51" w:rsidRPr="001670FF" w:rsidRDefault="00127B51" w:rsidP="0052731E">
      <w:pPr>
        <w:shd w:val="clear" w:color="auto" w:fill="FFFFFF"/>
        <w:bidi/>
        <w:spacing w:before="100" w:beforeAutospacing="1" w:after="100" w:line="240" w:lineRule="auto"/>
        <w:jc w:val="both"/>
        <w:rPr>
          <w:rFonts w:eastAsia="Times New Roman" w:cstheme="minorHAnsi"/>
          <w:sz w:val="17"/>
          <w:szCs w:val="17"/>
        </w:rPr>
      </w:pPr>
      <w:r w:rsidRPr="001670FF">
        <w:rPr>
          <w:rFonts w:eastAsia="Times New Roman" w:cstheme="minorHAnsi"/>
          <w:sz w:val="26"/>
          <w:szCs w:val="26"/>
          <w:rtl/>
          <w:lang w:bidi="fa-IR"/>
        </w:rPr>
        <w:t>ای ابن احور قسم به خداوند، اگر جنگ، میدان خدعه و نیرنگ نبود، هرآینه گردنت را مى‌زدم. هم‌اکنون ازاینجا بیرون رو و در شهر من اقامت نکن.</w:t>
      </w:r>
      <w:bookmarkStart w:id="0" w:name="_ftnref1"/>
      <w:r w:rsidRPr="001670FF">
        <w:rPr>
          <w:rFonts w:eastAsia="Times New Roman" w:cstheme="minorHAnsi"/>
          <w:sz w:val="17"/>
          <w:szCs w:val="17"/>
          <w:rtl/>
        </w:rPr>
        <w:fldChar w:fldCharType="begin"/>
      </w:r>
      <w:r w:rsidRPr="001670FF">
        <w:rPr>
          <w:rFonts w:eastAsia="Times New Roman" w:cstheme="minorHAnsi"/>
          <w:sz w:val="17"/>
          <w:szCs w:val="17"/>
          <w:rtl/>
        </w:rPr>
        <w:instrText xml:space="preserve"> </w:instrText>
      </w:r>
      <w:r w:rsidRPr="001670FF">
        <w:rPr>
          <w:rFonts w:eastAsia="Times New Roman" w:cstheme="minorHAnsi"/>
          <w:sz w:val="17"/>
          <w:szCs w:val="17"/>
        </w:rPr>
        <w:instrText>HYPERLINK "https://panahzadeh.blog.ir/1398/05/28/%D8%A7%D8%B9%D8%AA%D8%B1%D8%A7%D9%81-%D8%B4%D9%86%DB%8C%D8%AF%D9%86%DB%8C-%D9%85%D8%B9%D8%A7%D9%88%DB%8C%D9%87-%D8%AF%D8%B1-%D9%85%D9%88%D8%B1%D8%AF-%D9%81%D8%B6%D8%A7%DB%8C%D9%84-%D8%A7%D9%85%DB%8C%D8%B1%D8%A7%D9%84%D9%85%D9%88%D9%85%D9%86%DB%8C%D9%86-%D8%B9%D9%84%DB%8C%D9%87-%D8%A7%D9%84%D8%B3%D9%84%D8%A7%D9%85" \l "_ftn1" \o ""</w:instrText>
      </w:r>
      <w:r w:rsidRPr="001670FF">
        <w:rPr>
          <w:rFonts w:eastAsia="Times New Roman" w:cstheme="minorHAnsi"/>
          <w:sz w:val="17"/>
          <w:szCs w:val="17"/>
          <w:rtl/>
        </w:rPr>
        <w:instrText xml:space="preserve"> </w:instrText>
      </w:r>
      <w:r w:rsidRPr="001670FF">
        <w:rPr>
          <w:rFonts w:eastAsia="Times New Roman" w:cstheme="minorHAnsi"/>
          <w:sz w:val="17"/>
          <w:szCs w:val="17"/>
          <w:rtl/>
        </w:rPr>
        <w:fldChar w:fldCharType="separate"/>
      </w:r>
      <w:r w:rsidRPr="001670FF">
        <w:rPr>
          <w:rFonts w:eastAsia="Times New Roman" w:cstheme="minorHAnsi"/>
          <w:sz w:val="26"/>
          <w:szCs w:val="26"/>
        </w:rPr>
        <w:t>[1]</w:t>
      </w:r>
      <w:r w:rsidRPr="001670FF">
        <w:rPr>
          <w:rFonts w:eastAsia="Times New Roman" w:cstheme="minorHAnsi"/>
          <w:sz w:val="17"/>
          <w:szCs w:val="17"/>
          <w:rtl/>
        </w:rPr>
        <w:fldChar w:fldCharType="end"/>
      </w:r>
      <w:bookmarkEnd w:id="0"/>
    </w:p>
    <w:bookmarkStart w:id="1" w:name="_ftn1"/>
    <w:p w:rsidR="00127B51" w:rsidRPr="001670FF" w:rsidRDefault="00127B51" w:rsidP="0052731E">
      <w:pPr>
        <w:bidi/>
        <w:spacing w:before="100" w:beforeAutospacing="1" w:after="120" w:line="240" w:lineRule="auto"/>
        <w:rPr>
          <w:rFonts w:eastAsia="Times New Roman" w:cstheme="minorHAnsi"/>
          <w:sz w:val="17"/>
          <w:szCs w:val="17"/>
          <w:rtl/>
        </w:rPr>
      </w:pPr>
      <w:r w:rsidRPr="001670FF">
        <w:rPr>
          <w:rFonts w:eastAsia="Times New Roman" w:cstheme="minorHAnsi"/>
          <w:sz w:val="17"/>
          <w:szCs w:val="17"/>
          <w:rtl/>
        </w:rPr>
        <w:fldChar w:fldCharType="begin"/>
      </w:r>
      <w:r w:rsidRPr="001670FF">
        <w:rPr>
          <w:rFonts w:eastAsia="Times New Roman" w:cstheme="minorHAnsi"/>
          <w:sz w:val="17"/>
          <w:szCs w:val="17"/>
          <w:rtl/>
        </w:rPr>
        <w:instrText xml:space="preserve"> </w:instrText>
      </w:r>
      <w:r w:rsidRPr="001670FF">
        <w:rPr>
          <w:rFonts w:eastAsia="Times New Roman" w:cstheme="minorHAnsi"/>
          <w:sz w:val="17"/>
          <w:szCs w:val="17"/>
        </w:rPr>
        <w:instrText>HYPERLINK "https://panahzadeh.blog.ir/1398/05/28/%D8%A7%D8%B9%D8%AA%D8%B1%D8%A7%D9%81-%D8%B4%D9%86%DB%8C%D8%AF%D9%86%DB%8C-%D9%85%D8%B9%D8%A7%D9%88%DB%8C%D9%87-%D8%AF%D8%B1-%D9%85%D9%88%D8%B1%D8%AF-%D9%81%D8%B6%D8%A7%DB%8C%D9%84-%D8%A7%D9%85%DB%8C%D8%B1%D8%A7%D9%84%D9%85%D9%88%D9%85%D9%86%DB%8C%D9%86-%D8%B9%D9%84%DB%8C%D9%87-%D8%A7%D9%84%D8%B3%D9%84%D8%A7%D9%85" \l "_ftnref1" \o ""</w:instrText>
      </w:r>
      <w:r w:rsidRPr="001670FF">
        <w:rPr>
          <w:rFonts w:eastAsia="Times New Roman" w:cstheme="minorHAnsi"/>
          <w:sz w:val="17"/>
          <w:szCs w:val="17"/>
          <w:rtl/>
        </w:rPr>
        <w:instrText xml:space="preserve"> </w:instrText>
      </w:r>
      <w:r w:rsidRPr="001670FF">
        <w:rPr>
          <w:rFonts w:eastAsia="Times New Roman" w:cstheme="minorHAnsi"/>
          <w:sz w:val="17"/>
          <w:szCs w:val="17"/>
          <w:rtl/>
        </w:rPr>
        <w:fldChar w:fldCharType="separate"/>
      </w:r>
      <w:r w:rsidRPr="001670FF">
        <w:rPr>
          <w:rFonts w:eastAsia="Times New Roman" w:cstheme="minorHAnsi"/>
          <w:sz w:val="20"/>
          <w:szCs w:val="20"/>
        </w:rPr>
        <w:t>[1]</w:t>
      </w:r>
      <w:r w:rsidRPr="001670FF">
        <w:rPr>
          <w:rFonts w:eastAsia="Times New Roman" w:cstheme="minorHAnsi"/>
          <w:sz w:val="17"/>
          <w:szCs w:val="17"/>
          <w:rtl/>
        </w:rPr>
        <w:fldChar w:fldCharType="end"/>
      </w:r>
      <w:bookmarkEnd w:id="1"/>
      <w:r w:rsidRPr="001670FF">
        <w:rPr>
          <w:rFonts w:eastAsia="Times New Roman" w:cstheme="minorHAnsi"/>
          <w:sz w:val="17"/>
          <w:szCs w:val="17"/>
          <w:rtl/>
        </w:rPr>
        <w:t> </w:t>
      </w:r>
      <w:r w:rsidRPr="001670FF">
        <w:rPr>
          <w:rFonts w:eastAsia="Times New Roman" w:cstheme="minorHAnsi"/>
          <w:sz w:val="17"/>
          <w:szCs w:val="17"/>
          <w:rtl/>
          <w:lang w:bidi="fa-IR"/>
        </w:rPr>
        <w:t>إحقاق الحق و إزهاق الباطل، ج‏31، ص 528</w:t>
      </w:r>
    </w:p>
    <w:p w:rsidR="0079717D" w:rsidRPr="001670FF" w:rsidRDefault="0079717D" w:rsidP="00CE1AEB">
      <w:pPr>
        <w:pStyle w:val="NormalWeb"/>
        <w:bidi/>
        <w:rPr>
          <w:rFonts w:asciiTheme="minorHAnsi" w:eastAsia="Times New Roman" w:hAnsiTheme="minorHAnsi" w:cstheme="minorHAnsi"/>
          <w:sz w:val="30"/>
          <w:szCs w:val="30"/>
          <w:rtl/>
          <w:lang w:bidi="fa-IR"/>
        </w:rPr>
      </w:pPr>
      <w:r w:rsidRPr="001670FF">
        <w:rPr>
          <w:rFonts w:asciiTheme="minorHAnsi" w:eastAsia="Times New Roman" w:hAnsiTheme="minorHAnsi" w:cstheme="minorHAnsi"/>
          <w:sz w:val="30"/>
          <w:szCs w:val="30"/>
          <w:rtl/>
          <w:lang w:bidi="fa-IR"/>
        </w:rPr>
        <w:t>404 وَ بِالْإِسْنَادِ الْمُقَدَّمِ قَالَ حَدَّثَنَا عَبْدُ اللَّهِ بْنُ أَحْمَدَ بْنِ حَنْبَلٍ قَالَ حَدَّثَنَا مُحَمَّدُ بْنُ يُونُسَ قَالَ حَدَّثَنَا زَيْدُ بْنُ عُمَرَ بْنِ عُثْمَانَ‏</w:t>
      </w:r>
      <w:r w:rsidRPr="001670FF">
        <w:rPr>
          <w:rFonts w:asciiTheme="minorHAnsi" w:eastAsia="Times New Roman" w:hAnsiTheme="minorHAnsi" w:cstheme="minorHAnsi"/>
          <w:sz w:val="30"/>
          <w:szCs w:val="30"/>
          <w:vertAlign w:val="superscript"/>
          <w:rtl/>
          <w:lang w:bidi="fa-IR"/>
        </w:rPr>
        <w:footnoteRef/>
      </w:r>
      <w:r w:rsidRPr="001670FF">
        <w:rPr>
          <w:rFonts w:asciiTheme="minorHAnsi" w:eastAsia="Times New Roman" w:hAnsiTheme="minorHAnsi" w:cstheme="minorHAnsi"/>
          <w:sz w:val="30"/>
          <w:szCs w:val="30"/>
          <w:rtl/>
          <w:lang w:bidi="fa-IR"/>
        </w:rPr>
        <w:t xml:space="preserve"> النُّمَيْرِيُّ الْبَصْرِيُّ قَالَ حَدَّثَنِي أَبِي عَنْ إِسْمَاعِيلَ بْنِ أَبِي خَالِدٍ عَنْ قَيْسٍ عَنْ أَبِي حَازِمٍ قَالَ: جَاءَ رَجُلٌ إِلَى مُعَاوِيَةَ فَسَأَلَهُ عَنْ مَسْأَلَةٍ فَقَالَ سَلْ عَنْهَا عَلِيَّ بْنَ أَبِي طَالِبٍ ع فَهُوَ أَعْلَمُ بِهَا فَقَالَ يَا أَمِيرَ الْمُؤْمِنِينَ جَوَابُكَ فِيهَا أَحَبُّ إِلَيَّ مِنْ جَوَابِ عَلِيٍّ فَقَالَ بِئْسَمَا قُلْتَ وَ لَؤُمَ مَا جِئْتَ بِهِ وَ لَقَدْ كَرِهْتَ رَجُلًا كَانَ رَسُولُ اللَّهِ ص يَغُرُّهُ الْعِلْمِ غُرّاً وَ لَقَدْ قَالَ لَهُ رَسُولُ اللَّهِ ص أَنْتَ مِنِّي بِمَنْزِلَةِ هَارُونَ مِنْ مُوسَى غَيْرَ أَنَّهُ لَا نَبِيَّ بَعْدِي وَ كَانَ عُمَرُ إِذَا أَشْكَلَ عَلَيْهِ شَيْ‏ءٌ يَأْخُذُ مِنْهُ وَ لَقَدْ شَهِدْتُ عُمَرَ وَ قَدْ أَشْكَلَ عَلَيْهِ شَيْ‏ءٌ فَقَالَ عُمَرُ هَاهُنَا عَلِيٌّ قُمْ لَا أَقَامَ اللَّهُ رِجْلَيْكَ وَ الْفَضْلُ‏ مَا شَهِدَتْ‏ بِهِ الْأَعْدَاءُ</w:t>
      </w:r>
      <w:r w:rsidRPr="001670FF">
        <w:rPr>
          <w:rFonts w:asciiTheme="minorHAnsi" w:eastAsia="Times New Roman" w:hAnsiTheme="minorHAnsi" w:cstheme="minorHAnsi"/>
          <w:sz w:val="30"/>
          <w:szCs w:val="30"/>
          <w:vertAlign w:val="superscript"/>
          <w:rtl/>
          <w:lang w:bidi="fa-IR"/>
        </w:rPr>
        <w:footnoteRef/>
      </w:r>
      <w:r w:rsidRPr="001670FF">
        <w:rPr>
          <w:rFonts w:asciiTheme="minorHAnsi" w:eastAsia="Times New Roman" w:hAnsiTheme="minorHAnsi" w:cstheme="minorHAnsi"/>
          <w:sz w:val="30"/>
          <w:szCs w:val="30"/>
          <w:rtl/>
          <w:lang w:bidi="fa-IR"/>
        </w:rPr>
        <w:t xml:space="preserve">. ) </w:t>
      </w:r>
    </w:p>
    <w:p w:rsidR="0079717D" w:rsidRPr="0052731E" w:rsidRDefault="0079717D" w:rsidP="0052731E">
      <w:pPr>
        <w:pStyle w:val="NormalWeb"/>
        <w:bidi/>
        <w:rPr>
          <w:rFonts w:asciiTheme="minorHAnsi" w:eastAsia="Times New Roman" w:hAnsiTheme="minorHAnsi" w:cstheme="minorHAnsi"/>
          <w:b/>
          <w:bCs/>
          <w:lang w:bidi="fa-IR"/>
        </w:rPr>
      </w:pPr>
      <w:r w:rsidRPr="001670FF">
        <w:rPr>
          <w:rFonts w:asciiTheme="minorHAnsi" w:eastAsia="Times New Roman" w:hAnsiTheme="minorHAnsi" w:cstheme="minorHAnsi"/>
          <w:b/>
          <w:bCs/>
          <w:sz w:val="30"/>
          <w:szCs w:val="30"/>
          <w:rtl/>
          <w:lang w:bidi="fa-IR"/>
        </w:rPr>
        <w:t>فضائل الصحابة لأحمد بن حنبل ج 2 ص 675- ح 1153 و ما بين المعقوفتين ليس في المصدر.</w:t>
      </w:r>
      <w:bookmarkStart w:id="2" w:name="_GoBack"/>
      <w:bookmarkEnd w:id="2"/>
    </w:p>
    <w:p w:rsidR="0079717D" w:rsidRPr="001670FF" w:rsidRDefault="0079717D" w:rsidP="00CE1AEB">
      <w:pPr>
        <w:pStyle w:val="FootnoteText"/>
        <w:bidi/>
        <w:rPr>
          <w:rFonts w:cstheme="minorHAnsi"/>
          <w:rtl/>
          <w:lang w:bidi="fa-IR"/>
        </w:rPr>
      </w:pPr>
    </w:p>
  </w:footnote>
  <w:footnote w:id="3">
    <w:p w:rsidR="00A906A1" w:rsidRPr="001670FF" w:rsidRDefault="00A906A1" w:rsidP="00CE1AEB">
      <w:pPr>
        <w:pStyle w:val="FootnoteText"/>
        <w:bidi/>
        <w:rPr>
          <w:rFonts w:cstheme="minorHAnsi"/>
        </w:rPr>
      </w:pPr>
      <w:r w:rsidRPr="001670FF">
        <w:rPr>
          <w:rStyle w:val="FootnoteReference"/>
          <w:rFonts w:cstheme="minorHAnsi"/>
        </w:rPr>
        <w:footnoteRef/>
      </w:r>
      <w:r w:rsidRPr="001670FF">
        <w:rPr>
          <w:rFonts w:cstheme="minorHAnsi"/>
        </w:rPr>
        <w:t xml:space="preserve"> </w:t>
      </w:r>
      <w:r w:rsidRPr="001670FF">
        <w:rPr>
          <w:rFonts w:cstheme="minorHAnsi"/>
          <w:rtl/>
        </w:rPr>
        <w:t>بحار الأنوار (ط - بيروت) / ج‏45 / 45 / بقية الباب 37 سائر ما جرى عليه بعد بيعة الناس ليزيد بن معاوية إلى شهادته صلوات الله عليه .....  ص : 1</w:t>
      </w:r>
    </w:p>
    <w:p w:rsidR="00A906A1" w:rsidRPr="001670FF" w:rsidRDefault="00A906A1" w:rsidP="00CE1AEB">
      <w:pPr>
        <w:shd w:val="clear" w:color="auto" w:fill="FFFFFF"/>
        <w:bidi/>
        <w:spacing w:after="250"/>
        <w:rPr>
          <w:rFonts w:eastAsia="Times New Roman" w:cstheme="minorHAnsi"/>
          <w:sz w:val="25"/>
          <w:szCs w:val="25"/>
          <w:rtl/>
        </w:rPr>
      </w:pPr>
      <w:r w:rsidRPr="001670FF">
        <w:rPr>
          <w:rFonts w:cstheme="minorHAnsi"/>
          <w:rtl/>
        </w:rPr>
        <w:t>قال أبو الفرج علي بن الحسين هذا هو الأكبر و لا عقب له و يكنى أبا الحسن و أمه ليلى بنت أبي مرة بن عروة بن مسعود الثقفي و هو أول من قتل في الوقعة و إياه عنى معاوية في الخبر الذي- حدثني به محمد بن محمد بن سليمان عن يوسف بن موسى القطان عن جرير عن مغيرة قال قال معاوية من أحق الناس بهذا الأمر قالوا أنت قال لا أولى الناس بهذا الأمر علي بن الحسين بن علي جده رسول الله و فيه شجاعة بني هاشم و سخاء بني أمية و زهو ثقيف</w:t>
      </w:r>
      <w:r w:rsidRPr="001670FF">
        <w:rPr>
          <w:rFonts w:cstheme="minorHAnsi"/>
        </w:rPr>
        <w:t>.</w:t>
      </w:r>
      <w:r w:rsidR="00E24019" w:rsidRPr="001670FF">
        <w:rPr>
          <w:rFonts w:eastAsia="Times New Roman" w:cstheme="minorHAnsi"/>
          <w:sz w:val="25"/>
          <w:szCs w:val="25"/>
          <w:shd w:val="clear" w:color="auto" w:fill="FFFFFF"/>
        </w:rPr>
        <w:t>    </w:t>
      </w:r>
    </w:p>
  </w:footnote>
  <w:footnote w:id="4">
    <w:p w:rsidR="00CE1AEB" w:rsidRPr="00CE1AEB" w:rsidRDefault="00CE1AEB" w:rsidP="00CE1AEB">
      <w:pPr>
        <w:bidi/>
        <w:spacing w:before="48" w:after="48"/>
        <w:rPr>
          <w:rFonts w:eastAsia="Times New Roman" w:cstheme="minorHAnsi"/>
          <w:sz w:val="24"/>
          <w:szCs w:val="24"/>
        </w:rPr>
      </w:pPr>
      <w:r w:rsidRPr="001670FF">
        <w:rPr>
          <w:rStyle w:val="FootnoteReference"/>
          <w:rFonts w:cstheme="minorHAnsi"/>
        </w:rPr>
        <w:footnoteRef/>
      </w:r>
      <w:r w:rsidRPr="00CE1AEB">
        <w:rPr>
          <w:rFonts w:eastAsia="Times New Roman" w:cstheme="minorHAnsi"/>
          <w:sz w:val="25"/>
          <w:szCs w:val="25"/>
          <w:shd w:val="clear" w:color="auto" w:fill="FFFFFF"/>
          <w:rtl/>
        </w:rPr>
        <w:t>در تعداد احکام وضعی اختلاف است</w:t>
      </w:r>
      <w:r w:rsidRPr="00CE1AEB">
        <w:rPr>
          <w:rFonts w:eastAsia="Times New Roman" w:cstheme="minorHAnsi"/>
          <w:sz w:val="25"/>
          <w:szCs w:val="25"/>
          <w:shd w:val="clear" w:color="auto" w:fill="FFFFFF"/>
        </w:rPr>
        <w:t>:</w:t>
      </w:r>
      <w:r w:rsidRPr="00CE1AEB">
        <w:rPr>
          <w:rFonts w:eastAsia="Times New Roman" w:cstheme="minorHAnsi"/>
          <w:sz w:val="25"/>
          <w:szCs w:val="25"/>
        </w:rPr>
        <w:br/>
      </w:r>
      <w:r w:rsidRPr="00CE1AEB">
        <w:rPr>
          <w:rFonts w:eastAsia="Times New Roman" w:cstheme="minorHAnsi"/>
          <w:sz w:val="25"/>
          <w:szCs w:val="25"/>
          <w:shd w:val="clear" w:color="auto" w:fill="FFFFFF"/>
          <w:rtl/>
        </w:rPr>
        <w:t>از مرحوم «علامه» حکایت شده که تعداد آن‌ها سه حکم است: شرطیت، </w:t>
      </w:r>
      <w:bookmarkStart w:id="3" w:name="_سببیت"/>
      <w:r w:rsidRPr="00CE1AEB">
        <w:rPr>
          <w:rFonts w:eastAsia="Times New Roman" w:cstheme="minorHAnsi"/>
          <w:sz w:val="24"/>
          <w:szCs w:val="24"/>
        </w:rPr>
        <w:fldChar w:fldCharType="begin"/>
      </w:r>
      <w:r w:rsidRPr="00CE1AEB">
        <w:rPr>
          <w:rFonts w:eastAsia="Times New Roman" w:cstheme="minorHAnsi"/>
          <w:sz w:val="24"/>
          <w:szCs w:val="24"/>
        </w:rPr>
        <w:instrText xml:space="preserve"> HYPERLINK "https://fa.wikifeqh.ir/%D8%B3%D8%A8%D8%A8%DB%8C%D8%AA" \o "</w:instrText>
      </w:r>
      <w:r w:rsidRPr="00CE1AEB">
        <w:rPr>
          <w:rFonts w:eastAsia="Times New Roman" w:cstheme="minorHAnsi"/>
          <w:sz w:val="24"/>
          <w:szCs w:val="24"/>
          <w:rtl/>
        </w:rPr>
        <w:instrText>سببیت</w:instrText>
      </w:r>
      <w:r w:rsidRPr="00CE1AEB">
        <w:rPr>
          <w:rFonts w:eastAsia="Times New Roman" w:cstheme="minorHAnsi"/>
          <w:sz w:val="24"/>
          <w:szCs w:val="24"/>
        </w:rPr>
        <w:instrText xml:space="preserve">" \t "_blank" </w:instrText>
      </w:r>
      <w:r w:rsidRPr="00CE1AEB">
        <w:rPr>
          <w:rFonts w:eastAsia="Times New Roman" w:cstheme="minorHAnsi"/>
          <w:sz w:val="24"/>
          <w:szCs w:val="24"/>
        </w:rPr>
        <w:fldChar w:fldCharType="separate"/>
      </w:r>
      <w:r w:rsidRPr="00CE1AEB">
        <w:rPr>
          <w:rFonts w:eastAsia="Times New Roman" w:cstheme="minorHAnsi"/>
          <w:sz w:val="25"/>
          <w:szCs w:val="25"/>
          <w:shd w:val="clear" w:color="auto" w:fill="FFFFFF"/>
          <w:rtl/>
        </w:rPr>
        <w:t>سببیت</w:t>
      </w:r>
      <w:r w:rsidRPr="00CE1AEB">
        <w:rPr>
          <w:rFonts w:eastAsia="Times New Roman" w:cstheme="minorHAnsi"/>
          <w:sz w:val="24"/>
          <w:szCs w:val="24"/>
        </w:rPr>
        <w:fldChar w:fldCharType="end"/>
      </w:r>
      <w:bookmarkEnd w:id="3"/>
      <w:r w:rsidRPr="00CE1AEB">
        <w:rPr>
          <w:rFonts w:eastAsia="Times New Roman" w:cstheme="minorHAnsi"/>
          <w:sz w:val="25"/>
          <w:szCs w:val="25"/>
          <w:shd w:val="clear" w:color="auto" w:fill="FFFFFF"/>
        </w:rPr>
        <w:t> </w:t>
      </w:r>
      <w:r w:rsidRPr="00CE1AEB">
        <w:rPr>
          <w:rFonts w:eastAsia="Times New Roman" w:cstheme="minorHAnsi"/>
          <w:sz w:val="25"/>
          <w:szCs w:val="25"/>
          <w:shd w:val="clear" w:color="auto" w:fill="FFFFFF"/>
          <w:rtl/>
        </w:rPr>
        <w:t>و </w:t>
      </w:r>
      <w:bookmarkStart w:id="4" w:name="_مانعیت"/>
      <w:r w:rsidRPr="00CE1AEB">
        <w:rPr>
          <w:rFonts w:eastAsia="Times New Roman" w:cstheme="minorHAnsi"/>
          <w:sz w:val="24"/>
          <w:szCs w:val="24"/>
        </w:rPr>
        <w:fldChar w:fldCharType="begin"/>
      </w:r>
      <w:r w:rsidRPr="00CE1AEB">
        <w:rPr>
          <w:rFonts w:eastAsia="Times New Roman" w:cstheme="minorHAnsi"/>
          <w:sz w:val="24"/>
          <w:szCs w:val="24"/>
        </w:rPr>
        <w:instrText xml:space="preserve"> HYPERLINK "https://fa.wikifeqh.ir/%D9%85%D8%A7%D9%86%D8%B9%DB%8C%D8%AA" \o "</w:instrText>
      </w:r>
      <w:r w:rsidRPr="00CE1AEB">
        <w:rPr>
          <w:rFonts w:eastAsia="Times New Roman" w:cstheme="minorHAnsi"/>
          <w:sz w:val="24"/>
          <w:szCs w:val="24"/>
          <w:rtl/>
        </w:rPr>
        <w:instrText>مانعیت</w:instrText>
      </w:r>
      <w:r w:rsidRPr="00CE1AEB">
        <w:rPr>
          <w:rFonts w:eastAsia="Times New Roman" w:cstheme="minorHAnsi"/>
          <w:sz w:val="24"/>
          <w:szCs w:val="24"/>
        </w:rPr>
        <w:instrText xml:space="preserve">" \t "_blank" </w:instrText>
      </w:r>
      <w:r w:rsidRPr="00CE1AEB">
        <w:rPr>
          <w:rFonts w:eastAsia="Times New Roman" w:cstheme="minorHAnsi"/>
          <w:sz w:val="24"/>
          <w:szCs w:val="24"/>
        </w:rPr>
        <w:fldChar w:fldCharType="separate"/>
      </w:r>
      <w:r w:rsidRPr="00CE1AEB">
        <w:rPr>
          <w:rFonts w:eastAsia="Times New Roman" w:cstheme="minorHAnsi"/>
          <w:sz w:val="25"/>
          <w:szCs w:val="25"/>
          <w:shd w:val="clear" w:color="auto" w:fill="FFFFFF"/>
          <w:rtl/>
        </w:rPr>
        <w:t>مانعیت</w:t>
      </w:r>
      <w:r w:rsidRPr="00CE1AEB">
        <w:rPr>
          <w:rFonts w:eastAsia="Times New Roman" w:cstheme="minorHAnsi"/>
          <w:sz w:val="24"/>
          <w:szCs w:val="24"/>
        </w:rPr>
        <w:fldChar w:fldCharType="end"/>
      </w:r>
      <w:bookmarkEnd w:id="4"/>
      <w:r w:rsidRPr="00CE1AEB">
        <w:rPr>
          <w:rFonts w:eastAsia="Times New Roman" w:cstheme="minorHAnsi"/>
          <w:sz w:val="25"/>
          <w:szCs w:val="25"/>
          <w:shd w:val="clear" w:color="auto" w:fill="FFFFFF"/>
        </w:rPr>
        <w:t xml:space="preserve"> . </w:t>
      </w:r>
      <w:r w:rsidRPr="00CE1AEB">
        <w:rPr>
          <w:rFonts w:eastAsia="Times New Roman" w:cstheme="minorHAnsi"/>
          <w:sz w:val="25"/>
          <w:szCs w:val="25"/>
          <w:shd w:val="clear" w:color="auto" w:fill="FFFFFF"/>
          <w:rtl/>
        </w:rPr>
        <w:t>بعضی‌ها تعداد آن‌ها را پنج حکم دانسته‌اند: شرطیت، سببیت، مانعیت، </w:t>
      </w:r>
      <w:bookmarkStart w:id="5" w:name="_علیت"/>
      <w:r w:rsidRPr="00CE1AEB">
        <w:rPr>
          <w:rFonts w:eastAsia="Times New Roman" w:cstheme="minorHAnsi"/>
          <w:sz w:val="24"/>
          <w:szCs w:val="24"/>
        </w:rPr>
        <w:fldChar w:fldCharType="begin"/>
      </w:r>
      <w:r w:rsidRPr="00CE1AEB">
        <w:rPr>
          <w:rFonts w:eastAsia="Times New Roman" w:cstheme="minorHAnsi"/>
          <w:sz w:val="24"/>
          <w:szCs w:val="24"/>
        </w:rPr>
        <w:instrText xml:space="preserve"> HYPERLINK "https://fa.wikifeqh.ir/%D8%B9%D9%84%DB%8C%D8%AA" \o "</w:instrText>
      </w:r>
      <w:r w:rsidRPr="00CE1AEB">
        <w:rPr>
          <w:rFonts w:eastAsia="Times New Roman" w:cstheme="minorHAnsi"/>
          <w:sz w:val="24"/>
          <w:szCs w:val="24"/>
          <w:rtl/>
        </w:rPr>
        <w:instrText>علیت</w:instrText>
      </w:r>
      <w:r w:rsidRPr="00CE1AEB">
        <w:rPr>
          <w:rFonts w:eastAsia="Times New Roman" w:cstheme="minorHAnsi"/>
          <w:sz w:val="24"/>
          <w:szCs w:val="24"/>
        </w:rPr>
        <w:instrText xml:space="preserve">" \t "_blank" </w:instrText>
      </w:r>
      <w:r w:rsidRPr="00CE1AEB">
        <w:rPr>
          <w:rFonts w:eastAsia="Times New Roman" w:cstheme="minorHAnsi"/>
          <w:sz w:val="24"/>
          <w:szCs w:val="24"/>
        </w:rPr>
        <w:fldChar w:fldCharType="separate"/>
      </w:r>
      <w:r w:rsidRPr="00CE1AEB">
        <w:rPr>
          <w:rFonts w:eastAsia="Times New Roman" w:cstheme="minorHAnsi"/>
          <w:sz w:val="25"/>
          <w:szCs w:val="25"/>
          <w:shd w:val="clear" w:color="auto" w:fill="FFFFFF"/>
          <w:rtl/>
        </w:rPr>
        <w:t>علیت</w:t>
      </w:r>
      <w:r w:rsidRPr="00CE1AEB">
        <w:rPr>
          <w:rFonts w:eastAsia="Times New Roman" w:cstheme="minorHAnsi"/>
          <w:sz w:val="24"/>
          <w:szCs w:val="24"/>
        </w:rPr>
        <w:fldChar w:fldCharType="end"/>
      </w:r>
      <w:bookmarkEnd w:id="5"/>
      <w:r w:rsidRPr="00CE1AEB">
        <w:rPr>
          <w:rFonts w:eastAsia="Times New Roman" w:cstheme="minorHAnsi"/>
          <w:sz w:val="25"/>
          <w:szCs w:val="25"/>
          <w:shd w:val="clear" w:color="auto" w:fill="FFFFFF"/>
        </w:rPr>
        <w:t> </w:t>
      </w:r>
      <w:r w:rsidRPr="00CE1AEB">
        <w:rPr>
          <w:rFonts w:eastAsia="Times New Roman" w:cstheme="minorHAnsi"/>
          <w:sz w:val="25"/>
          <w:szCs w:val="25"/>
          <w:shd w:val="clear" w:color="auto" w:fill="FFFFFF"/>
          <w:rtl/>
        </w:rPr>
        <w:t>و علامیت</w:t>
      </w:r>
      <w:r w:rsidRPr="00CE1AEB">
        <w:rPr>
          <w:rFonts w:eastAsia="Times New Roman" w:cstheme="minorHAnsi"/>
          <w:sz w:val="25"/>
          <w:szCs w:val="25"/>
          <w:shd w:val="clear" w:color="auto" w:fill="FFFFFF"/>
        </w:rPr>
        <w:t>.</w:t>
      </w:r>
      <w:r w:rsidRPr="00CE1AEB">
        <w:rPr>
          <w:rFonts w:eastAsia="Times New Roman" w:cstheme="minorHAnsi"/>
          <w:sz w:val="25"/>
          <w:szCs w:val="25"/>
        </w:rPr>
        <w:br/>
      </w:r>
      <w:r w:rsidRPr="00CE1AEB">
        <w:rPr>
          <w:rFonts w:eastAsia="Times New Roman" w:cstheme="minorHAnsi"/>
          <w:sz w:val="25"/>
          <w:szCs w:val="25"/>
          <w:shd w:val="clear" w:color="auto" w:fill="FFFFFF"/>
          <w:rtl/>
        </w:rPr>
        <w:t>گروهی دیگر آن‌ها را تا نه </w:t>
      </w:r>
      <w:bookmarkStart w:id="6" w:name="_حکم"/>
      <w:r w:rsidRPr="00CE1AEB">
        <w:rPr>
          <w:rFonts w:eastAsia="Times New Roman" w:cstheme="minorHAnsi"/>
          <w:sz w:val="24"/>
          <w:szCs w:val="24"/>
        </w:rPr>
        <w:fldChar w:fldCharType="begin"/>
      </w:r>
      <w:r w:rsidRPr="00CE1AEB">
        <w:rPr>
          <w:rFonts w:eastAsia="Times New Roman" w:cstheme="minorHAnsi"/>
          <w:sz w:val="24"/>
          <w:szCs w:val="24"/>
        </w:rPr>
        <w:instrText xml:space="preserve"> HYPERLINK "https://fa.wikifeqh.ir/%D8%AD%DA%A9%D9%85" \o "</w:instrText>
      </w:r>
      <w:r w:rsidRPr="00CE1AEB">
        <w:rPr>
          <w:rFonts w:eastAsia="Times New Roman" w:cstheme="minorHAnsi"/>
          <w:sz w:val="24"/>
          <w:szCs w:val="24"/>
          <w:rtl/>
        </w:rPr>
        <w:instrText>حکم</w:instrText>
      </w:r>
      <w:r w:rsidRPr="00CE1AEB">
        <w:rPr>
          <w:rFonts w:eastAsia="Times New Roman" w:cstheme="minorHAnsi"/>
          <w:sz w:val="24"/>
          <w:szCs w:val="24"/>
        </w:rPr>
        <w:instrText xml:space="preserve">" \t "_blank" </w:instrText>
      </w:r>
      <w:r w:rsidRPr="00CE1AEB">
        <w:rPr>
          <w:rFonts w:eastAsia="Times New Roman" w:cstheme="minorHAnsi"/>
          <w:sz w:val="24"/>
          <w:szCs w:val="24"/>
        </w:rPr>
        <w:fldChar w:fldCharType="separate"/>
      </w:r>
      <w:r w:rsidRPr="00CE1AEB">
        <w:rPr>
          <w:rFonts w:eastAsia="Times New Roman" w:cstheme="minorHAnsi"/>
          <w:sz w:val="25"/>
          <w:szCs w:val="25"/>
          <w:shd w:val="clear" w:color="auto" w:fill="FFFFFF"/>
          <w:rtl/>
        </w:rPr>
        <w:t>حکم</w:t>
      </w:r>
      <w:r w:rsidRPr="00CE1AEB">
        <w:rPr>
          <w:rFonts w:eastAsia="Times New Roman" w:cstheme="minorHAnsi"/>
          <w:sz w:val="24"/>
          <w:szCs w:val="24"/>
        </w:rPr>
        <w:fldChar w:fldCharType="end"/>
      </w:r>
      <w:bookmarkEnd w:id="6"/>
      <w:r w:rsidRPr="00CE1AEB">
        <w:rPr>
          <w:rFonts w:eastAsia="Times New Roman" w:cstheme="minorHAnsi"/>
          <w:sz w:val="25"/>
          <w:szCs w:val="25"/>
          <w:shd w:val="clear" w:color="auto" w:fill="FFFFFF"/>
        </w:rPr>
        <w:t> </w:t>
      </w:r>
      <w:r w:rsidRPr="00CE1AEB">
        <w:rPr>
          <w:rFonts w:eastAsia="Times New Roman" w:cstheme="minorHAnsi"/>
          <w:sz w:val="25"/>
          <w:szCs w:val="25"/>
          <w:shd w:val="clear" w:color="auto" w:fill="FFFFFF"/>
          <w:rtl/>
        </w:rPr>
        <w:t>شمرده‌اند و برخی معتقدند این تعداد محدود نیست، بلکه هر چیزی را که ما از شارع دریافت کنیم که از </w:t>
      </w:r>
      <w:bookmarkStart w:id="7" w:name="_احکام_تکلیفی"/>
      <w:r w:rsidRPr="00CE1AEB">
        <w:rPr>
          <w:rFonts w:eastAsia="Times New Roman" w:cstheme="minorHAnsi"/>
          <w:sz w:val="24"/>
          <w:szCs w:val="24"/>
        </w:rPr>
        <w:fldChar w:fldCharType="begin"/>
      </w:r>
      <w:r w:rsidRPr="00CE1AEB">
        <w:rPr>
          <w:rFonts w:eastAsia="Times New Roman" w:cstheme="minorHAnsi"/>
          <w:sz w:val="24"/>
          <w:szCs w:val="24"/>
        </w:rPr>
        <w:instrText xml:space="preserve"> HYPERLINK "https://fa.wikifeqh.ir/%D8%A7%D8%AD%DA%A9%D8%A7%D9%85_%D8%AA%DA%A9%D9%84%DB%8C%D9%81%DB%8C" \o "</w:instrText>
      </w:r>
      <w:r w:rsidRPr="00CE1AEB">
        <w:rPr>
          <w:rFonts w:eastAsia="Times New Roman" w:cstheme="minorHAnsi"/>
          <w:sz w:val="24"/>
          <w:szCs w:val="24"/>
          <w:rtl/>
        </w:rPr>
        <w:instrText>احکام تکلیفی</w:instrText>
      </w:r>
      <w:r w:rsidRPr="00CE1AEB">
        <w:rPr>
          <w:rFonts w:eastAsia="Times New Roman" w:cstheme="minorHAnsi"/>
          <w:sz w:val="24"/>
          <w:szCs w:val="24"/>
        </w:rPr>
        <w:instrText xml:space="preserve">" \t "_blank" </w:instrText>
      </w:r>
      <w:r w:rsidRPr="00CE1AEB">
        <w:rPr>
          <w:rFonts w:eastAsia="Times New Roman" w:cstheme="minorHAnsi"/>
          <w:sz w:val="24"/>
          <w:szCs w:val="24"/>
        </w:rPr>
        <w:fldChar w:fldCharType="separate"/>
      </w:r>
      <w:r w:rsidRPr="00CE1AEB">
        <w:rPr>
          <w:rFonts w:eastAsia="Times New Roman" w:cstheme="minorHAnsi"/>
          <w:sz w:val="25"/>
          <w:szCs w:val="25"/>
          <w:shd w:val="clear" w:color="auto" w:fill="FFFFFF"/>
          <w:rtl/>
        </w:rPr>
        <w:t>احکام تکلیفی</w:t>
      </w:r>
      <w:r w:rsidRPr="00CE1AEB">
        <w:rPr>
          <w:rFonts w:eastAsia="Times New Roman" w:cstheme="minorHAnsi"/>
          <w:sz w:val="24"/>
          <w:szCs w:val="24"/>
        </w:rPr>
        <w:fldChar w:fldCharType="end"/>
      </w:r>
      <w:bookmarkEnd w:id="7"/>
      <w:r w:rsidRPr="00CE1AEB">
        <w:rPr>
          <w:rFonts w:eastAsia="Times New Roman" w:cstheme="minorHAnsi"/>
          <w:sz w:val="25"/>
          <w:szCs w:val="25"/>
          <w:shd w:val="clear" w:color="auto" w:fill="FFFFFF"/>
        </w:rPr>
        <w:t> </w:t>
      </w:r>
      <w:r w:rsidRPr="00CE1AEB">
        <w:rPr>
          <w:rFonts w:eastAsia="Times New Roman" w:cstheme="minorHAnsi"/>
          <w:sz w:val="25"/>
          <w:szCs w:val="25"/>
          <w:shd w:val="clear" w:color="auto" w:fill="FFFFFF"/>
          <w:rtl/>
        </w:rPr>
        <w:t>نباشد، جزء احکام وضعی محسوب می‌شود</w:t>
      </w:r>
      <w:r w:rsidRPr="00CE1AEB">
        <w:rPr>
          <w:rFonts w:eastAsia="Times New Roman" w:cstheme="minorHAnsi"/>
          <w:sz w:val="25"/>
          <w:szCs w:val="25"/>
          <w:shd w:val="clear" w:color="auto" w:fill="FFFFFF"/>
        </w:rPr>
        <w:t>.</w:t>
      </w:r>
      <w:r w:rsidRPr="00CE1AEB">
        <w:rPr>
          <w:rFonts w:eastAsia="Times New Roman" w:cstheme="minorHAnsi"/>
          <w:sz w:val="25"/>
          <w:szCs w:val="25"/>
        </w:rPr>
        <w:br/>
      </w:r>
      <w:r w:rsidRPr="00CE1AEB">
        <w:rPr>
          <w:rFonts w:eastAsia="Times New Roman" w:cstheme="minorHAnsi"/>
          <w:sz w:val="25"/>
          <w:szCs w:val="25"/>
          <w:shd w:val="clear" w:color="auto" w:fill="FFFFFF"/>
          <w:rtl/>
        </w:rPr>
        <w:t>کسانی که اعتقاد دارند احکام وضعی سه تا است، چنین استدلال نموده‌اند</w:t>
      </w:r>
      <w:r w:rsidRPr="00CE1AEB">
        <w:rPr>
          <w:rFonts w:eastAsia="Times New Roman" w:cstheme="minorHAnsi"/>
          <w:sz w:val="25"/>
          <w:szCs w:val="25"/>
          <w:shd w:val="clear" w:color="auto" w:fill="FFFFFF"/>
        </w:rPr>
        <w:t>:</w:t>
      </w:r>
      <w:r w:rsidRPr="00CE1AEB">
        <w:rPr>
          <w:rFonts w:eastAsia="Times New Roman" w:cstheme="minorHAnsi"/>
          <w:sz w:val="25"/>
          <w:szCs w:val="25"/>
        </w:rPr>
        <w:br/>
      </w:r>
      <w:r w:rsidRPr="00CE1AEB">
        <w:rPr>
          <w:rFonts w:eastAsia="Times New Roman" w:cstheme="minorHAnsi"/>
          <w:sz w:val="25"/>
          <w:szCs w:val="25"/>
          <w:shd w:val="clear" w:color="auto" w:fill="FFFFFF"/>
          <w:rtl/>
        </w:rPr>
        <w:t>احکام یا هیچ گونه </w:t>
      </w:r>
      <w:bookmarkStart w:id="8" w:name="_جعل_شرعی"/>
      <w:r w:rsidRPr="00CE1AEB">
        <w:rPr>
          <w:rFonts w:eastAsia="Times New Roman" w:cstheme="minorHAnsi"/>
          <w:sz w:val="24"/>
          <w:szCs w:val="24"/>
        </w:rPr>
        <w:fldChar w:fldCharType="begin"/>
      </w:r>
      <w:r w:rsidRPr="00CE1AEB">
        <w:rPr>
          <w:rFonts w:eastAsia="Times New Roman" w:cstheme="minorHAnsi"/>
          <w:sz w:val="24"/>
          <w:szCs w:val="24"/>
        </w:rPr>
        <w:instrText xml:space="preserve"> HYPERLINK "https://fa.wikifeqh.ir/%D8%AC%D8%B9%D9%84_%D8%B4%D8%B1%D8%B9%DB%8C" \o "</w:instrText>
      </w:r>
      <w:r w:rsidRPr="00CE1AEB">
        <w:rPr>
          <w:rFonts w:eastAsia="Times New Roman" w:cstheme="minorHAnsi"/>
          <w:sz w:val="24"/>
          <w:szCs w:val="24"/>
          <w:rtl/>
        </w:rPr>
        <w:instrText>جعل شرعی</w:instrText>
      </w:r>
      <w:r w:rsidRPr="00CE1AEB">
        <w:rPr>
          <w:rFonts w:eastAsia="Times New Roman" w:cstheme="minorHAnsi"/>
          <w:sz w:val="24"/>
          <w:szCs w:val="24"/>
        </w:rPr>
        <w:instrText xml:space="preserve">" \t "_blank" </w:instrText>
      </w:r>
      <w:r w:rsidRPr="00CE1AEB">
        <w:rPr>
          <w:rFonts w:eastAsia="Times New Roman" w:cstheme="minorHAnsi"/>
          <w:sz w:val="24"/>
          <w:szCs w:val="24"/>
        </w:rPr>
        <w:fldChar w:fldCharType="separate"/>
      </w:r>
      <w:r w:rsidRPr="00CE1AEB">
        <w:rPr>
          <w:rFonts w:eastAsia="Times New Roman" w:cstheme="minorHAnsi"/>
          <w:sz w:val="25"/>
          <w:szCs w:val="25"/>
          <w:shd w:val="clear" w:color="auto" w:fill="FFFFFF"/>
          <w:rtl/>
        </w:rPr>
        <w:t>جعل شرعی</w:t>
      </w:r>
      <w:r w:rsidRPr="00CE1AEB">
        <w:rPr>
          <w:rFonts w:eastAsia="Times New Roman" w:cstheme="minorHAnsi"/>
          <w:sz w:val="24"/>
          <w:szCs w:val="24"/>
        </w:rPr>
        <w:fldChar w:fldCharType="end"/>
      </w:r>
      <w:bookmarkEnd w:id="8"/>
      <w:r w:rsidRPr="00CE1AEB">
        <w:rPr>
          <w:rFonts w:eastAsia="Times New Roman" w:cstheme="minorHAnsi"/>
          <w:sz w:val="25"/>
          <w:szCs w:val="25"/>
          <w:shd w:val="clear" w:color="auto" w:fill="FFFFFF"/>
        </w:rPr>
        <w:t> </w:t>
      </w:r>
      <w:r w:rsidRPr="00CE1AEB">
        <w:rPr>
          <w:rFonts w:eastAsia="Times New Roman" w:cstheme="minorHAnsi"/>
          <w:sz w:val="25"/>
          <w:szCs w:val="25"/>
          <w:shd w:val="clear" w:color="auto" w:fill="FFFFFF"/>
          <w:rtl/>
        </w:rPr>
        <w:t>به آن‌ها تعلق نمی‌گیرد اگر چه جعل تکوینی دارند مانند: سببیت، یا به تبع احکام تکلیفی </w:t>
      </w:r>
      <w:bookmarkStart w:id="9" w:name="_جعل"/>
      <w:r w:rsidRPr="00CE1AEB">
        <w:rPr>
          <w:rFonts w:eastAsia="Times New Roman" w:cstheme="minorHAnsi"/>
          <w:sz w:val="24"/>
          <w:szCs w:val="24"/>
        </w:rPr>
        <w:fldChar w:fldCharType="begin"/>
      </w:r>
      <w:r w:rsidRPr="00CE1AEB">
        <w:rPr>
          <w:rFonts w:eastAsia="Times New Roman" w:cstheme="minorHAnsi"/>
          <w:sz w:val="24"/>
          <w:szCs w:val="24"/>
        </w:rPr>
        <w:instrText xml:space="preserve"> HYPERLINK "https://fa.wikifeqh.ir/%D8%AC%D8%B9%D9%84" \o "</w:instrText>
      </w:r>
      <w:r w:rsidRPr="00CE1AEB">
        <w:rPr>
          <w:rFonts w:eastAsia="Times New Roman" w:cstheme="minorHAnsi"/>
          <w:sz w:val="24"/>
          <w:szCs w:val="24"/>
          <w:rtl/>
        </w:rPr>
        <w:instrText>جعل</w:instrText>
      </w:r>
      <w:r w:rsidRPr="00CE1AEB">
        <w:rPr>
          <w:rFonts w:eastAsia="Times New Roman" w:cstheme="minorHAnsi"/>
          <w:sz w:val="24"/>
          <w:szCs w:val="24"/>
        </w:rPr>
        <w:instrText xml:space="preserve">" \t "_blank" </w:instrText>
      </w:r>
      <w:r w:rsidRPr="00CE1AEB">
        <w:rPr>
          <w:rFonts w:eastAsia="Times New Roman" w:cstheme="minorHAnsi"/>
          <w:sz w:val="24"/>
          <w:szCs w:val="24"/>
        </w:rPr>
        <w:fldChar w:fldCharType="separate"/>
      </w:r>
      <w:r w:rsidRPr="00CE1AEB">
        <w:rPr>
          <w:rFonts w:eastAsia="Times New Roman" w:cstheme="minorHAnsi"/>
          <w:sz w:val="25"/>
          <w:szCs w:val="25"/>
          <w:shd w:val="clear" w:color="auto" w:fill="FFFFFF"/>
          <w:rtl/>
        </w:rPr>
        <w:t>جعل</w:t>
      </w:r>
      <w:r w:rsidRPr="00CE1AEB">
        <w:rPr>
          <w:rFonts w:eastAsia="Times New Roman" w:cstheme="minorHAnsi"/>
          <w:sz w:val="24"/>
          <w:szCs w:val="24"/>
        </w:rPr>
        <w:fldChar w:fldCharType="end"/>
      </w:r>
      <w:bookmarkEnd w:id="9"/>
      <w:r w:rsidRPr="00CE1AEB">
        <w:rPr>
          <w:rFonts w:eastAsia="Times New Roman" w:cstheme="minorHAnsi"/>
          <w:sz w:val="25"/>
          <w:szCs w:val="25"/>
          <w:shd w:val="clear" w:color="auto" w:fill="FFFFFF"/>
        </w:rPr>
        <w:t> </w:t>
      </w:r>
      <w:r w:rsidRPr="00CE1AEB">
        <w:rPr>
          <w:rFonts w:eastAsia="Times New Roman" w:cstheme="minorHAnsi"/>
          <w:sz w:val="25"/>
          <w:szCs w:val="25"/>
          <w:shd w:val="clear" w:color="auto" w:fill="FFFFFF"/>
          <w:rtl/>
        </w:rPr>
        <w:t>می‌شوند؛ یعنی باید یک حکم تکلیفی موجود باشد تا بتوان از آن، یک حکم وضعی جعل نمود، مانند</w:t>
      </w:r>
      <w:r w:rsidRPr="00CE1AEB">
        <w:rPr>
          <w:rFonts w:eastAsia="Times New Roman" w:cstheme="minorHAnsi"/>
          <w:sz w:val="25"/>
          <w:szCs w:val="25"/>
          <w:shd w:val="clear" w:color="auto" w:fill="FFFFFF"/>
        </w:rPr>
        <w:t>: </w:t>
      </w:r>
      <w:bookmarkStart w:id="10" w:name="_جزئیت"/>
      <w:r w:rsidRPr="00CE1AEB">
        <w:rPr>
          <w:rFonts w:eastAsia="Times New Roman" w:cstheme="minorHAnsi"/>
          <w:sz w:val="24"/>
          <w:szCs w:val="24"/>
        </w:rPr>
        <w:fldChar w:fldCharType="begin"/>
      </w:r>
      <w:r w:rsidRPr="00CE1AEB">
        <w:rPr>
          <w:rFonts w:eastAsia="Times New Roman" w:cstheme="minorHAnsi"/>
          <w:sz w:val="24"/>
          <w:szCs w:val="24"/>
        </w:rPr>
        <w:instrText xml:space="preserve"> HYPERLINK "https://fa.wikifeqh.ir/%D8%AC%D8%B2%D8%A6%DB%8C%D8%AA" \o "</w:instrText>
      </w:r>
      <w:r w:rsidRPr="00CE1AEB">
        <w:rPr>
          <w:rFonts w:eastAsia="Times New Roman" w:cstheme="minorHAnsi"/>
          <w:sz w:val="24"/>
          <w:szCs w:val="24"/>
          <w:rtl/>
        </w:rPr>
        <w:instrText>جزئیت</w:instrText>
      </w:r>
      <w:r w:rsidRPr="00CE1AEB">
        <w:rPr>
          <w:rFonts w:eastAsia="Times New Roman" w:cstheme="minorHAnsi"/>
          <w:sz w:val="24"/>
          <w:szCs w:val="24"/>
        </w:rPr>
        <w:instrText xml:space="preserve">" \t "_blank" </w:instrText>
      </w:r>
      <w:r w:rsidRPr="00CE1AEB">
        <w:rPr>
          <w:rFonts w:eastAsia="Times New Roman" w:cstheme="minorHAnsi"/>
          <w:sz w:val="24"/>
          <w:szCs w:val="24"/>
        </w:rPr>
        <w:fldChar w:fldCharType="separate"/>
      </w:r>
      <w:r w:rsidRPr="00CE1AEB">
        <w:rPr>
          <w:rFonts w:eastAsia="Times New Roman" w:cstheme="minorHAnsi"/>
          <w:sz w:val="25"/>
          <w:szCs w:val="25"/>
          <w:shd w:val="clear" w:color="auto" w:fill="FFFFFF"/>
          <w:rtl/>
        </w:rPr>
        <w:t>جزئیت</w:t>
      </w:r>
      <w:r w:rsidRPr="00CE1AEB">
        <w:rPr>
          <w:rFonts w:eastAsia="Times New Roman" w:cstheme="minorHAnsi"/>
          <w:sz w:val="24"/>
          <w:szCs w:val="24"/>
        </w:rPr>
        <w:fldChar w:fldCharType="end"/>
      </w:r>
      <w:bookmarkEnd w:id="10"/>
      <w:r w:rsidRPr="00CE1AEB">
        <w:rPr>
          <w:rFonts w:eastAsia="Times New Roman" w:cstheme="minorHAnsi"/>
          <w:sz w:val="25"/>
          <w:szCs w:val="25"/>
          <w:shd w:val="clear" w:color="auto" w:fill="FFFFFF"/>
        </w:rPr>
        <w:t> </w:t>
      </w:r>
      <w:r w:rsidRPr="00CE1AEB">
        <w:rPr>
          <w:rFonts w:eastAsia="Times New Roman" w:cstheme="minorHAnsi"/>
          <w:sz w:val="25"/>
          <w:szCs w:val="25"/>
          <w:shd w:val="clear" w:color="auto" w:fill="FFFFFF"/>
          <w:rtl/>
        </w:rPr>
        <w:t>، و یا این‌که از نظر مقام اثبات، به این قسم از </w:t>
      </w:r>
      <w:bookmarkStart w:id="11" w:name="_احکام"/>
      <w:r w:rsidRPr="00CE1AEB">
        <w:rPr>
          <w:rFonts w:eastAsia="Times New Roman" w:cstheme="minorHAnsi"/>
          <w:sz w:val="24"/>
          <w:szCs w:val="24"/>
        </w:rPr>
        <w:fldChar w:fldCharType="begin"/>
      </w:r>
      <w:r w:rsidRPr="00CE1AEB">
        <w:rPr>
          <w:rFonts w:eastAsia="Times New Roman" w:cstheme="minorHAnsi"/>
          <w:sz w:val="24"/>
          <w:szCs w:val="24"/>
        </w:rPr>
        <w:instrText xml:space="preserve"> HYPERLINK "https://fa.wikifeqh.ir/%D8%A7%D8%AD%DA%A9%D8%A7%D9%85" \o "</w:instrText>
      </w:r>
      <w:r w:rsidRPr="00CE1AEB">
        <w:rPr>
          <w:rFonts w:eastAsia="Times New Roman" w:cstheme="minorHAnsi"/>
          <w:sz w:val="24"/>
          <w:szCs w:val="24"/>
          <w:rtl/>
        </w:rPr>
        <w:instrText>احکام</w:instrText>
      </w:r>
      <w:r w:rsidRPr="00CE1AEB">
        <w:rPr>
          <w:rFonts w:eastAsia="Times New Roman" w:cstheme="minorHAnsi"/>
          <w:sz w:val="24"/>
          <w:szCs w:val="24"/>
        </w:rPr>
        <w:instrText xml:space="preserve">" \t "_blank" </w:instrText>
      </w:r>
      <w:r w:rsidRPr="00CE1AEB">
        <w:rPr>
          <w:rFonts w:eastAsia="Times New Roman" w:cstheme="minorHAnsi"/>
          <w:sz w:val="24"/>
          <w:szCs w:val="24"/>
        </w:rPr>
        <w:fldChar w:fldCharType="separate"/>
      </w:r>
      <w:r w:rsidRPr="00CE1AEB">
        <w:rPr>
          <w:rFonts w:eastAsia="Times New Roman" w:cstheme="minorHAnsi"/>
          <w:sz w:val="25"/>
          <w:szCs w:val="25"/>
          <w:shd w:val="clear" w:color="auto" w:fill="FFFFFF"/>
          <w:rtl/>
        </w:rPr>
        <w:t>احکام</w:t>
      </w:r>
      <w:r w:rsidRPr="00CE1AEB">
        <w:rPr>
          <w:rFonts w:eastAsia="Times New Roman" w:cstheme="minorHAnsi"/>
          <w:sz w:val="24"/>
          <w:szCs w:val="24"/>
        </w:rPr>
        <w:fldChar w:fldCharType="end"/>
      </w:r>
      <w:bookmarkEnd w:id="11"/>
      <w:r w:rsidRPr="00CE1AEB">
        <w:rPr>
          <w:rFonts w:eastAsia="Times New Roman" w:cstheme="minorHAnsi"/>
          <w:sz w:val="25"/>
          <w:szCs w:val="25"/>
          <w:shd w:val="clear" w:color="auto" w:fill="FFFFFF"/>
        </w:rPr>
        <w:t> </w:t>
      </w:r>
      <w:r w:rsidRPr="00CE1AEB">
        <w:rPr>
          <w:rFonts w:eastAsia="Times New Roman" w:cstheme="minorHAnsi"/>
          <w:sz w:val="25"/>
          <w:szCs w:val="25"/>
          <w:shd w:val="clear" w:color="auto" w:fill="FFFFFF"/>
          <w:rtl/>
        </w:rPr>
        <w:t>، جعل استقلالی تعلق می‌گیرد، مانند: حجیت، </w:t>
      </w:r>
      <w:bookmarkStart w:id="12" w:name="_قضاوت"/>
      <w:r w:rsidRPr="00CE1AEB">
        <w:rPr>
          <w:rFonts w:eastAsia="Times New Roman" w:cstheme="minorHAnsi"/>
          <w:sz w:val="24"/>
          <w:szCs w:val="24"/>
        </w:rPr>
        <w:fldChar w:fldCharType="begin"/>
      </w:r>
      <w:r w:rsidRPr="00CE1AEB">
        <w:rPr>
          <w:rFonts w:eastAsia="Times New Roman" w:cstheme="minorHAnsi"/>
          <w:sz w:val="24"/>
          <w:szCs w:val="24"/>
        </w:rPr>
        <w:instrText xml:space="preserve"> HYPERLINK "https://fa.wikifeqh.ir/%D9%82%D8%B6%D8%A7%D9%88%D8%AA" \o "</w:instrText>
      </w:r>
      <w:r w:rsidRPr="00CE1AEB">
        <w:rPr>
          <w:rFonts w:eastAsia="Times New Roman" w:cstheme="minorHAnsi"/>
          <w:sz w:val="24"/>
          <w:szCs w:val="24"/>
          <w:rtl/>
        </w:rPr>
        <w:instrText>قضاوت</w:instrText>
      </w:r>
      <w:r w:rsidRPr="00CE1AEB">
        <w:rPr>
          <w:rFonts w:eastAsia="Times New Roman" w:cstheme="minorHAnsi"/>
          <w:sz w:val="24"/>
          <w:szCs w:val="24"/>
        </w:rPr>
        <w:instrText xml:space="preserve">" \t "_blank" </w:instrText>
      </w:r>
      <w:r w:rsidRPr="00CE1AEB">
        <w:rPr>
          <w:rFonts w:eastAsia="Times New Roman" w:cstheme="minorHAnsi"/>
          <w:sz w:val="24"/>
          <w:szCs w:val="24"/>
        </w:rPr>
        <w:fldChar w:fldCharType="separate"/>
      </w:r>
      <w:r w:rsidRPr="00CE1AEB">
        <w:rPr>
          <w:rFonts w:eastAsia="Times New Roman" w:cstheme="minorHAnsi"/>
          <w:sz w:val="25"/>
          <w:szCs w:val="25"/>
          <w:shd w:val="clear" w:color="auto" w:fill="FFFFFF"/>
          <w:rtl/>
        </w:rPr>
        <w:t>قضاوت</w:t>
      </w:r>
      <w:r w:rsidRPr="00CE1AEB">
        <w:rPr>
          <w:rFonts w:eastAsia="Times New Roman" w:cstheme="minorHAnsi"/>
          <w:sz w:val="24"/>
          <w:szCs w:val="24"/>
        </w:rPr>
        <w:fldChar w:fldCharType="end"/>
      </w:r>
      <w:bookmarkEnd w:id="12"/>
      <w:r w:rsidRPr="00CE1AEB">
        <w:rPr>
          <w:rFonts w:eastAsia="Times New Roman" w:cstheme="minorHAnsi"/>
          <w:sz w:val="25"/>
          <w:szCs w:val="25"/>
          <w:shd w:val="clear" w:color="auto" w:fill="FFFFFF"/>
        </w:rPr>
        <w:t> </w:t>
      </w:r>
      <w:r w:rsidRPr="00CE1AEB">
        <w:rPr>
          <w:rFonts w:eastAsia="Times New Roman" w:cstheme="minorHAnsi"/>
          <w:sz w:val="25"/>
          <w:szCs w:val="25"/>
          <w:shd w:val="clear" w:color="auto" w:fill="FFFFFF"/>
          <w:rtl/>
        </w:rPr>
        <w:t>، </w:t>
      </w:r>
      <w:bookmarkStart w:id="13" w:name="_ولایت"/>
      <w:r w:rsidRPr="00CE1AEB">
        <w:rPr>
          <w:rFonts w:eastAsia="Times New Roman" w:cstheme="minorHAnsi"/>
          <w:sz w:val="24"/>
          <w:szCs w:val="24"/>
        </w:rPr>
        <w:fldChar w:fldCharType="begin"/>
      </w:r>
      <w:r w:rsidRPr="00CE1AEB">
        <w:rPr>
          <w:rFonts w:eastAsia="Times New Roman" w:cstheme="minorHAnsi"/>
          <w:sz w:val="24"/>
          <w:szCs w:val="24"/>
        </w:rPr>
        <w:instrText xml:space="preserve"> HYPERLINK "https://fa.wikifeqh.ir/%D9%88%D9%84%D8%A7%DB%8C%D8%AA" \o "</w:instrText>
      </w:r>
      <w:r w:rsidRPr="00CE1AEB">
        <w:rPr>
          <w:rFonts w:eastAsia="Times New Roman" w:cstheme="minorHAnsi"/>
          <w:sz w:val="24"/>
          <w:szCs w:val="24"/>
          <w:rtl/>
        </w:rPr>
        <w:instrText>ولایت</w:instrText>
      </w:r>
      <w:r w:rsidRPr="00CE1AEB">
        <w:rPr>
          <w:rFonts w:eastAsia="Times New Roman" w:cstheme="minorHAnsi"/>
          <w:sz w:val="24"/>
          <w:szCs w:val="24"/>
        </w:rPr>
        <w:instrText xml:space="preserve">" \t "_blank" </w:instrText>
      </w:r>
      <w:r w:rsidRPr="00CE1AEB">
        <w:rPr>
          <w:rFonts w:eastAsia="Times New Roman" w:cstheme="minorHAnsi"/>
          <w:sz w:val="24"/>
          <w:szCs w:val="24"/>
        </w:rPr>
        <w:fldChar w:fldCharType="separate"/>
      </w:r>
      <w:r w:rsidRPr="00CE1AEB">
        <w:rPr>
          <w:rFonts w:eastAsia="Times New Roman" w:cstheme="minorHAnsi"/>
          <w:sz w:val="25"/>
          <w:szCs w:val="25"/>
          <w:shd w:val="clear" w:color="auto" w:fill="FFFFFF"/>
          <w:rtl/>
        </w:rPr>
        <w:t>ولایت</w:t>
      </w:r>
      <w:r w:rsidRPr="00CE1AEB">
        <w:rPr>
          <w:rFonts w:eastAsia="Times New Roman" w:cstheme="minorHAnsi"/>
          <w:sz w:val="24"/>
          <w:szCs w:val="24"/>
        </w:rPr>
        <w:fldChar w:fldCharType="end"/>
      </w:r>
      <w:bookmarkEnd w:id="13"/>
      <w:r w:rsidRPr="00CE1AEB">
        <w:rPr>
          <w:rFonts w:eastAsia="Times New Roman" w:cstheme="minorHAnsi"/>
          <w:sz w:val="25"/>
          <w:szCs w:val="25"/>
          <w:shd w:val="clear" w:color="auto" w:fill="FFFFFF"/>
        </w:rPr>
        <w:t> </w:t>
      </w:r>
      <w:r w:rsidRPr="00CE1AEB">
        <w:rPr>
          <w:rFonts w:eastAsia="Times New Roman" w:cstheme="minorHAnsi"/>
          <w:sz w:val="25"/>
          <w:szCs w:val="25"/>
          <w:shd w:val="clear" w:color="auto" w:fill="FFFFFF"/>
          <w:rtl/>
        </w:rPr>
        <w:t>، </w:t>
      </w:r>
      <w:bookmarkStart w:id="14" w:name="_نیابت"/>
      <w:r w:rsidRPr="00CE1AEB">
        <w:rPr>
          <w:rFonts w:eastAsia="Times New Roman" w:cstheme="minorHAnsi"/>
          <w:sz w:val="24"/>
          <w:szCs w:val="24"/>
        </w:rPr>
        <w:fldChar w:fldCharType="begin"/>
      </w:r>
      <w:r w:rsidRPr="00CE1AEB">
        <w:rPr>
          <w:rFonts w:eastAsia="Times New Roman" w:cstheme="minorHAnsi"/>
          <w:sz w:val="24"/>
          <w:szCs w:val="24"/>
        </w:rPr>
        <w:instrText xml:space="preserve"> HYPERLINK "https://fa.wikifeqh.ir/%D9%86%DB%8C%D8%A7%D8%A8%D8%AA" \o "</w:instrText>
      </w:r>
      <w:r w:rsidRPr="00CE1AEB">
        <w:rPr>
          <w:rFonts w:eastAsia="Times New Roman" w:cstheme="minorHAnsi"/>
          <w:sz w:val="24"/>
          <w:szCs w:val="24"/>
          <w:rtl/>
        </w:rPr>
        <w:instrText>نیابت (پیوندی وجود ندارد)</w:instrText>
      </w:r>
      <w:r w:rsidRPr="00CE1AEB">
        <w:rPr>
          <w:rFonts w:eastAsia="Times New Roman" w:cstheme="minorHAnsi"/>
          <w:sz w:val="24"/>
          <w:szCs w:val="24"/>
        </w:rPr>
        <w:instrText xml:space="preserve">" </w:instrText>
      </w:r>
      <w:r w:rsidRPr="00CE1AEB">
        <w:rPr>
          <w:rFonts w:eastAsia="Times New Roman" w:cstheme="minorHAnsi"/>
          <w:sz w:val="24"/>
          <w:szCs w:val="24"/>
        </w:rPr>
        <w:fldChar w:fldCharType="separate"/>
      </w:r>
      <w:r w:rsidRPr="00CE1AEB">
        <w:rPr>
          <w:rFonts w:eastAsia="Times New Roman" w:cstheme="minorHAnsi"/>
          <w:sz w:val="25"/>
          <w:szCs w:val="25"/>
          <w:shd w:val="clear" w:color="auto" w:fill="FFFFFF"/>
          <w:rtl/>
        </w:rPr>
        <w:t>نیابت</w:t>
      </w:r>
      <w:r w:rsidRPr="00CE1AEB">
        <w:rPr>
          <w:rFonts w:eastAsia="Times New Roman" w:cstheme="minorHAnsi"/>
          <w:sz w:val="24"/>
          <w:szCs w:val="24"/>
        </w:rPr>
        <w:fldChar w:fldCharType="end"/>
      </w:r>
      <w:bookmarkEnd w:id="14"/>
      <w:r w:rsidRPr="00CE1AEB">
        <w:rPr>
          <w:rFonts w:eastAsia="Times New Roman" w:cstheme="minorHAnsi"/>
          <w:sz w:val="25"/>
          <w:szCs w:val="25"/>
          <w:shd w:val="clear" w:color="auto" w:fill="FFFFFF"/>
        </w:rPr>
        <w:t> </w:t>
      </w:r>
      <w:r w:rsidRPr="00CE1AEB">
        <w:rPr>
          <w:rFonts w:eastAsia="Times New Roman" w:cstheme="minorHAnsi"/>
          <w:sz w:val="25"/>
          <w:szCs w:val="25"/>
          <w:shd w:val="clear" w:color="auto" w:fill="FFFFFF"/>
          <w:rtl/>
        </w:rPr>
        <w:t>و</w:t>
      </w:r>
      <w:r w:rsidRPr="00CE1AEB">
        <w:rPr>
          <w:rFonts w:eastAsia="Times New Roman" w:cstheme="minorHAnsi"/>
          <w:sz w:val="25"/>
          <w:szCs w:val="25"/>
          <w:shd w:val="clear" w:color="auto" w:fill="FFFFFF"/>
        </w:rPr>
        <w:t>.... </w:t>
      </w:r>
    </w:p>
    <w:p w:rsidR="00CE1AEB" w:rsidRPr="001670FF" w:rsidRDefault="00CE1AEB" w:rsidP="00CE1AEB">
      <w:pPr>
        <w:pStyle w:val="FootnoteText"/>
        <w:bidi/>
        <w:rPr>
          <w:rFonts w:cstheme="minorHAnsi"/>
          <w:rtl/>
          <w:lang w:bidi="fa-IR"/>
        </w:rPr>
      </w:pPr>
    </w:p>
  </w:footnote>
  <w:footnote w:id="5">
    <w:p w:rsidR="00E24019" w:rsidRPr="00E24019" w:rsidRDefault="00E24019" w:rsidP="00CE1AEB">
      <w:pPr>
        <w:shd w:val="clear" w:color="auto" w:fill="FFFFFF"/>
        <w:bidi/>
        <w:spacing w:after="250"/>
        <w:rPr>
          <w:rFonts w:eastAsia="Times New Roman" w:cstheme="minorHAnsi"/>
          <w:sz w:val="25"/>
          <w:szCs w:val="25"/>
        </w:rPr>
      </w:pPr>
      <w:r w:rsidRPr="001670FF">
        <w:rPr>
          <w:rStyle w:val="FootnoteReference"/>
          <w:rFonts w:cstheme="minorHAnsi"/>
        </w:rPr>
        <w:footnoteRef/>
      </w:r>
      <w:r w:rsidRPr="001670FF">
        <w:rPr>
          <w:rFonts w:cstheme="minorHAnsi"/>
        </w:rPr>
        <w:t xml:space="preserve"> </w:t>
      </w:r>
      <w:r w:rsidRPr="001670FF">
        <w:rPr>
          <w:rFonts w:eastAsia="Times New Roman" w:cstheme="minorHAnsi"/>
          <w:sz w:val="25"/>
          <w:szCs w:val="25"/>
          <w:rtl/>
        </w:rPr>
        <w:t>مانعیت به معنای اعتبار مانع بودن چیزی در تأثیر </w:t>
      </w:r>
      <w:hyperlink r:id="rId1" w:tgtFrame="_blank" w:tooltip="مقتضی" w:history="1">
        <w:r w:rsidRPr="001670FF">
          <w:rPr>
            <w:rFonts w:eastAsia="Times New Roman" w:cstheme="minorHAnsi"/>
            <w:sz w:val="25"/>
            <w:szCs w:val="25"/>
            <w:rtl/>
          </w:rPr>
          <w:t>مقتضی</w:t>
        </w:r>
      </w:hyperlink>
      <w:r w:rsidRPr="001670FF">
        <w:rPr>
          <w:rFonts w:eastAsia="Times New Roman" w:cstheme="minorHAnsi"/>
          <w:sz w:val="25"/>
          <w:szCs w:val="25"/>
        </w:rPr>
        <w:t> </w:t>
      </w:r>
      <w:r w:rsidRPr="001670FF">
        <w:rPr>
          <w:rFonts w:eastAsia="Times New Roman" w:cstheme="minorHAnsi"/>
          <w:sz w:val="25"/>
          <w:szCs w:val="25"/>
          <w:rtl/>
        </w:rPr>
        <w:t>می‌باشد</w:t>
      </w:r>
      <w:r w:rsidRPr="001670FF">
        <w:rPr>
          <w:rFonts w:eastAsia="Times New Roman" w:cstheme="minorHAnsi"/>
          <w:sz w:val="25"/>
          <w:szCs w:val="25"/>
        </w:rPr>
        <w:t>.</w:t>
      </w:r>
    </w:p>
    <w:p w:rsidR="00E24019" w:rsidRPr="00E24019" w:rsidRDefault="00E24019" w:rsidP="00CE1AEB">
      <w:pPr>
        <w:shd w:val="clear" w:color="auto" w:fill="FFFFFF"/>
        <w:bidi/>
        <w:spacing w:before="48" w:after="250" w:line="240" w:lineRule="auto"/>
        <w:rPr>
          <w:rFonts w:eastAsia="Times New Roman" w:cstheme="minorHAnsi"/>
          <w:sz w:val="25"/>
          <w:szCs w:val="25"/>
        </w:rPr>
      </w:pPr>
      <w:r w:rsidRPr="00E24019">
        <w:rPr>
          <w:rFonts w:eastAsia="Times New Roman" w:cstheme="minorHAnsi"/>
          <w:sz w:val="25"/>
          <w:szCs w:val="25"/>
          <w:rtl/>
        </w:rPr>
        <w:t>مانعیت، از اقسام </w:t>
      </w:r>
      <w:hyperlink r:id="rId2" w:tgtFrame="_blank" w:tooltip="احکام وضعی" w:history="1">
        <w:r w:rsidRPr="001670FF">
          <w:rPr>
            <w:rFonts w:eastAsia="Times New Roman" w:cstheme="minorHAnsi"/>
            <w:sz w:val="25"/>
            <w:szCs w:val="25"/>
            <w:rtl/>
          </w:rPr>
          <w:t>احکام وضعی</w:t>
        </w:r>
      </w:hyperlink>
      <w:r w:rsidRPr="00E24019">
        <w:rPr>
          <w:rFonts w:eastAsia="Times New Roman" w:cstheme="minorHAnsi"/>
          <w:sz w:val="25"/>
          <w:szCs w:val="25"/>
        </w:rPr>
        <w:t> </w:t>
      </w:r>
      <w:r w:rsidRPr="00E24019">
        <w:rPr>
          <w:rFonts w:eastAsia="Times New Roman" w:cstheme="minorHAnsi"/>
          <w:sz w:val="25"/>
          <w:szCs w:val="25"/>
          <w:rtl/>
        </w:rPr>
        <w:t>بوده و مراد از آن، اعتبار </w:t>
      </w:r>
      <w:hyperlink r:id="rId3" w:tgtFrame="_blank" w:tooltip="مانع" w:history="1">
        <w:r w:rsidRPr="001670FF">
          <w:rPr>
            <w:rFonts w:eastAsia="Times New Roman" w:cstheme="minorHAnsi"/>
            <w:sz w:val="25"/>
            <w:szCs w:val="25"/>
            <w:rtl/>
          </w:rPr>
          <w:t>مانع</w:t>
        </w:r>
      </w:hyperlink>
      <w:r w:rsidRPr="00E24019">
        <w:rPr>
          <w:rFonts w:eastAsia="Times New Roman" w:cstheme="minorHAnsi"/>
          <w:sz w:val="25"/>
          <w:szCs w:val="25"/>
        </w:rPr>
        <w:t> </w:t>
      </w:r>
      <w:r w:rsidRPr="00E24019">
        <w:rPr>
          <w:rFonts w:eastAsia="Times New Roman" w:cstheme="minorHAnsi"/>
          <w:sz w:val="25"/>
          <w:szCs w:val="25"/>
          <w:rtl/>
        </w:rPr>
        <w:t>بودن امری برای </w:t>
      </w:r>
      <w:hyperlink r:id="rId4" w:tgtFrame="_blank" w:tooltip="مأموربه" w:history="1">
        <w:r w:rsidRPr="001670FF">
          <w:rPr>
            <w:rFonts w:eastAsia="Times New Roman" w:cstheme="minorHAnsi"/>
            <w:sz w:val="25"/>
            <w:szCs w:val="25"/>
            <w:rtl/>
          </w:rPr>
          <w:t>مأموربه</w:t>
        </w:r>
      </w:hyperlink>
      <w:r w:rsidRPr="00E24019">
        <w:rPr>
          <w:rFonts w:eastAsia="Times New Roman" w:cstheme="minorHAnsi"/>
          <w:sz w:val="25"/>
          <w:szCs w:val="25"/>
        </w:rPr>
        <w:t> </w:t>
      </w:r>
      <w:r w:rsidRPr="00E24019">
        <w:rPr>
          <w:rFonts w:eastAsia="Times New Roman" w:cstheme="minorHAnsi"/>
          <w:sz w:val="25"/>
          <w:szCs w:val="25"/>
          <w:rtl/>
        </w:rPr>
        <w:t>است. مانع نیز به چیزی گفته می‌شود که جلوی تأثیر مقتضی را می‌گیرد. و با وجود آن، عدم </w:t>
      </w:r>
      <w:hyperlink r:id="rId5" w:tgtFrame="_blank" w:tooltip="حکم" w:history="1">
        <w:r w:rsidRPr="001670FF">
          <w:rPr>
            <w:rFonts w:eastAsia="Times New Roman" w:cstheme="minorHAnsi"/>
            <w:sz w:val="25"/>
            <w:szCs w:val="25"/>
            <w:rtl/>
          </w:rPr>
          <w:t>حکم</w:t>
        </w:r>
      </w:hyperlink>
      <w:r w:rsidRPr="00E24019">
        <w:rPr>
          <w:rFonts w:eastAsia="Times New Roman" w:cstheme="minorHAnsi"/>
          <w:sz w:val="25"/>
          <w:szCs w:val="25"/>
        </w:rPr>
        <w:t> </w:t>
      </w:r>
      <w:r w:rsidRPr="00E24019">
        <w:rPr>
          <w:rFonts w:eastAsia="Times New Roman" w:cstheme="minorHAnsi"/>
          <w:sz w:val="25"/>
          <w:szCs w:val="25"/>
          <w:rtl/>
        </w:rPr>
        <w:t>یا عدم تأثیر مقتضی لازم می‌آید</w:t>
      </w:r>
      <w:r w:rsidRPr="00E24019">
        <w:rPr>
          <w:rFonts w:eastAsia="Times New Roman" w:cstheme="minorHAnsi"/>
          <w:sz w:val="25"/>
          <w:szCs w:val="25"/>
        </w:rPr>
        <w:t>.</w:t>
      </w:r>
    </w:p>
    <w:p w:rsidR="00E24019" w:rsidRPr="00E24019" w:rsidRDefault="00E24019" w:rsidP="00CE1AEB">
      <w:pPr>
        <w:shd w:val="clear" w:color="auto" w:fill="FFFFFF"/>
        <w:bidi/>
        <w:spacing w:before="48" w:after="48" w:line="240" w:lineRule="auto"/>
        <w:rPr>
          <w:rFonts w:eastAsia="Times New Roman" w:cstheme="minorHAnsi"/>
          <w:sz w:val="25"/>
          <w:szCs w:val="25"/>
        </w:rPr>
      </w:pPr>
      <w:r w:rsidRPr="00E24019">
        <w:rPr>
          <w:rFonts w:eastAsia="Times New Roman" w:cstheme="minorHAnsi"/>
          <w:sz w:val="25"/>
          <w:szCs w:val="25"/>
          <w:rtl/>
        </w:rPr>
        <w:t>گاهی </w:t>
      </w:r>
      <w:hyperlink r:id="rId6" w:tooltip="سبب شرعی (پیوندی وجود ندارد)" w:history="1">
        <w:r w:rsidRPr="001670FF">
          <w:rPr>
            <w:rFonts w:eastAsia="Times New Roman" w:cstheme="minorHAnsi"/>
            <w:sz w:val="25"/>
            <w:szCs w:val="25"/>
            <w:rtl/>
          </w:rPr>
          <w:t>سبب شرعی</w:t>
        </w:r>
      </w:hyperlink>
      <w:r w:rsidRPr="00E24019">
        <w:rPr>
          <w:rFonts w:eastAsia="Times New Roman" w:cstheme="minorHAnsi"/>
          <w:sz w:val="25"/>
          <w:szCs w:val="25"/>
        </w:rPr>
        <w:t> </w:t>
      </w:r>
      <w:r w:rsidRPr="00E24019">
        <w:rPr>
          <w:rFonts w:eastAsia="Times New Roman" w:cstheme="minorHAnsi"/>
          <w:sz w:val="25"/>
          <w:szCs w:val="25"/>
          <w:rtl/>
        </w:rPr>
        <w:t>تحقق پیدا می‌کند، ولی وجود مانع، جلوی حکم آن را می‌گیرد، مثل</w:t>
      </w:r>
      <w:r w:rsidRPr="00E24019">
        <w:rPr>
          <w:rFonts w:eastAsia="Times New Roman" w:cstheme="minorHAnsi"/>
          <w:sz w:val="25"/>
          <w:szCs w:val="25"/>
        </w:rPr>
        <w:t>: </w:t>
      </w:r>
      <w:hyperlink r:id="rId7" w:tgtFrame="_blank" w:tooltip="قتل عمد" w:history="1">
        <w:r w:rsidRPr="001670FF">
          <w:rPr>
            <w:rFonts w:eastAsia="Times New Roman" w:cstheme="minorHAnsi"/>
            <w:sz w:val="25"/>
            <w:szCs w:val="25"/>
            <w:rtl/>
          </w:rPr>
          <w:t>قتل عمد</w:t>
        </w:r>
      </w:hyperlink>
      <w:r w:rsidRPr="00E24019">
        <w:rPr>
          <w:rFonts w:eastAsia="Times New Roman" w:cstheme="minorHAnsi"/>
          <w:sz w:val="25"/>
          <w:szCs w:val="25"/>
        </w:rPr>
        <w:t> </w:t>
      </w:r>
      <w:r w:rsidRPr="00E24019">
        <w:rPr>
          <w:rFonts w:eastAsia="Times New Roman" w:cstheme="minorHAnsi"/>
          <w:sz w:val="25"/>
          <w:szCs w:val="25"/>
          <w:rtl/>
        </w:rPr>
        <w:t>که اجرای حکم </w:t>
      </w:r>
      <w:hyperlink r:id="rId8" w:tgtFrame="_blank" w:tooltip="قصاص" w:history="1">
        <w:r w:rsidRPr="001670FF">
          <w:rPr>
            <w:rFonts w:eastAsia="Times New Roman" w:cstheme="minorHAnsi"/>
            <w:sz w:val="25"/>
            <w:szCs w:val="25"/>
            <w:rtl/>
          </w:rPr>
          <w:t>قصاص</w:t>
        </w:r>
      </w:hyperlink>
      <w:r w:rsidRPr="00E24019">
        <w:rPr>
          <w:rFonts w:eastAsia="Times New Roman" w:cstheme="minorHAnsi"/>
          <w:sz w:val="25"/>
          <w:szCs w:val="25"/>
        </w:rPr>
        <w:t> </w:t>
      </w:r>
      <w:r w:rsidRPr="00E24019">
        <w:rPr>
          <w:rFonts w:eastAsia="Times New Roman" w:cstheme="minorHAnsi"/>
          <w:sz w:val="25"/>
          <w:szCs w:val="25"/>
          <w:rtl/>
        </w:rPr>
        <w:t>را اقتضا می‌کند، ولی هرگاه قاتل، </w:t>
      </w:r>
      <w:hyperlink r:id="rId9" w:tgtFrame="_blank" w:tooltip="پدر" w:history="1">
        <w:r w:rsidRPr="001670FF">
          <w:rPr>
            <w:rFonts w:eastAsia="Times New Roman" w:cstheme="minorHAnsi"/>
            <w:sz w:val="25"/>
            <w:szCs w:val="25"/>
            <w:rtl/>
          </w:rPr>
          <w:t>پدر</w:t>
        </w:r>
      </w:hyperlink>
      <w:r w:rsidRPr="00E24019">
        <w:rPr>
          <w:rFonts w:eastAsia="Times New Roman" w:cstheme="minorHAnsi"/>
          <w:sz w:val="25"/>
          <w:szCs w:val="25"/>
        </w:rPr>
        <w:t> </w:t>
      </w:r>
      <w:r w:rsidRPr="00E24019">
        <w:rPr>
          <w:rFonts w:eastAsia="Times New Roman" w:cstheme="minorHAnsi"/>
          <w:sz w:val="25"/>
          <w:szCs w:val="25"/>
          <w:rtl/>
        </w:rPr>
        <w:t>مقتول باشد، پدر بودن، مانع اجرای حکم قصاص می‌شود،</w:t>
      </w:r>
    </w:p>
    <w:p w:rsidR="00E24019" w:rsidRPr="00E24019" w:rsidRDefault="00E24019" w:rsidP="00CE1AEB">
      <w:pPr>
        <w:shd w:val="clear" w:color="auto" w:fill="FFFFFF"/>
        <w:bidi/>
        <w:spacing w:before="48" w:after="48" w:line="240" w:lineRule="auto"/>
        <w:rPr>
          <w:rFonts w:eastAsia="Times New Roman" w:cstheme="minorHAnsi"/>
          <w:sz w:val="25"/>
          <w:szCs w:val="25"/>
        </w:rPr>
      </w:pPr>
    </w:p>
    <w:p w:rsidR="00E24019" w:rsidRPr="00E24019" w:rsidRDefault="00E24019" w:rsidP="00CE1AEB">
      <w:pPr>
        <w:shd w:val="clear" w:color="auto" w:fill="FFFFFF"/>
        <w:bidi/>
        <w:spacing w:before="48" w:after="250" w:line="240" w:lineRule="auto"/>
        <w:rPr>
          <w:rFonts w:eastAsia="Times New Roman" w:cstheme="minorHAnsi"/>
          <w:sz w:val="25"/>
          <w:szCs w:val="25"/>
        </w:rPr>
      </w:pPr>
      <w:r w:rsidRPr="00E24019">
        <w:rPr>
          <w:rFonts w:eastAsia="Times New Roman" w:cstheme="minorHAnsi"/>
          <w:sz w:val="25"/>
          <w:szCs w:val="25"/>
        </w:rPr>
        <w:t> </w:t>
      </w:r>
      <w:r w:rsidRPr="00E24019">
        <w:rPr>
          <w:rFonts w:eastAsia="Times New Roman" w:cstheme="minorHAnsi"/>
          <w:sz w:val="25"/>
          <w:szCs w:val="25"/>
          <w:rtl/>
        </w:rPr>
        <w:t>و یا مثل عروض </w:t>
      </w:r>
      <w:hyperlink r:id="rId10" w:tgtFrame="_blank" w:tooltip="حیض" w:history="1">
        <w:r w:rsidRPr="001670FF">
          <w:rPr>
            <w:rFonts w:eastAsia="Times New Roman" w:cstheme="minorHAnsi"/>
            <w:sz w:val="25"/>
            <w:szCs w:val="25"/>
            <w:rtl/>
          </w:rPr>
          <w:t>حیض</w:t>
        </w:r>
      </w:hyperlink>
      <w:r w:rsidRPr="00E24019">
        <w:rPr>
          <w:rFonts w:eastAsia="Times New Roman" w:cstheme="minorHAnsi"/>
          <w:sz w:val="25"/>
          <w:szCs w:val="25"/>
        </w:rPr>
        <w:t> </w:t>
      </w:r>
      <w:r w:rsidRPr="00E24019">
        <w:rPr>
          <w:rFonts w:eastAsia="Times New Roman" w:cstheme="minorHAnsi"/>
          <w:sz w:val="25"/>
          <w:szCs w:val="25"/>
          <w:rtl/>
        </w:rPr>
        <w:t>قبل از وقت </w:t>
      </w:r>
      <w:hyperlink r:id="rId11" w:tgtFrame="_blank" w:tooltip="نماز" w:history="1">
        <w:r w:rsidRPr="001670FF">
          <w:rPr>
            <w:rFonts w:eastAsia="Times New Roman" w:cstheme="minorHAnsi"/>
            <w:sz w:val="25"/>
            <w:szCs w:val="25"/>
            <w:rtl/>
          </w:rPr>
          <w:t>نماز</w:t>
        </w:r>
      </w:hyperlink>
      <w:r w:rsidRPr="00E24019">
        <w:rPr>
          <w:rFonts w:eastAsia="Times New Roman" w:cstheme="minorHAnsi"/>
          <w:sz w:val="25"/>
          <w:szCs w:val="25"/>
        </w:rPr>
        <w:t> </w:t>
      </w:r>
      <w:r w:rsidRPr="00E24019">
        <w:rPr>
          <w:rFonts w:eastAsia="Times New Roman" w:cstheme="minorHAnsi"/>
          <w:sz w:val="25"/>
          <w:szCs w:val="25"/>
          <w:rtl/>
        </w:rPr>
        <w:t>، که مانع </w:t>
      </w:r>
      <w:hyperlink r:id="rId12" w:tgtFrame="_blank" w:tooltip="وجوب" w:history="1">
        <w:r w:rsidRPr="001670FF">
          <w:rPr>
            <w:rFonts w:eastAsia="Times New Roman" w:cstheme="minorHAnsi"/>
            <w:sz w:val="25"/>
            <w:szCs w:val="25"/>
            <w:rtl/>
          </w:rPr>
          <w:t>وجوب</w:t>
        </w:r>
      </w:hyperlink>
      <w:r w:rsidRPr="00E24019">
        <w:rPr>
          <w:rFonts w:eastAsia="Times New Roman" w:cstheme="minorHAnsi"/>
          <w:sz w:val="25"/>
          <w:szCs w:val="25"/>
        </w:rPr>
        <w:t> </w:t>
      </w:r>
      <w:hyperlink r:id="rId13" w:tgtFrame="_blank" w:tooltip="نماز" w:history="1">
        <w:r w:rsidRPr="001670FF">
          <w:rPr>
            <w:rFonts w:eastAsia="Times New Roman" w:cstheme="minorHAnsi"/>
            <w:sz w:val="25"/>
            <w:szCs w:val="25"/>
            <w:rtl/>
          </w:rPr>
          <w:t>نماز</w:t>
        </w:r>
      </w:hyperlink>
      <w:r w:rsidRPr="00E24019">
        <w:rPr>
          <w:rFonts w:eastAsia="Times New Roman" w:cstheme="minorHAnsi"/>
          <w:sz w:val="25"/>
          <w:szCs w:val="25"/>
        </w:rPr>
        <w:t> </w:t>
      </w:r>
      <w:r w:rsidRPr="00E24019">
        <w:rPr>
          <w:rFonts w:eastAsia="Times New Roman" w:cstheme="minorHAnsi"/>
          <w:sz w:val="25"/>
          <w:szCs w:val="25"/>
          <w:rtl/>
        </w:rPr>
        <w:t>است</w:t>
      </w:r>
    </w:p>
    <w:p w:rsidR="00E24019" w:rsidRPr="00E24019" w:rsidRDefault="00E24019" w:rsidP="00CE1AEB">
      <w:pPr>
        <w:bidi/>
        <w:spacing w:after="0" w:line="240" w:lineRule="auto"/>
        <w:rPr>
          <w:rFonts w:eastAsia="Times New Roman" w:cstheme="minorHAnsi"/>
          <w:vanish/>
          <w:sz w:val="24"/>
          <w:szCs w:val="24"/>
        </w:rPr>
      </w:pPr>
    </w:p>
    <w:p w:rsidR="00E24019" w:rsidRPr="00E24019" w:rsidRDefault="00E24019" w:rsidP="00CE1AEB">
      <w:pPr>
        <w:bidi/>
        <w:spacing w:before="48" w:after="48" w:line="240" w:lineRule="auto"/>
        <w:rPr>
          <w:rFonts w:eastAsia="Times New Roman" w:cstheme="minorHAnsi"/>
          <w:sz w:val="24"/>
          <w:szCs w:val="24"/>
        </w:rPr>
      </w:pPr>
    </w:p>
    <w:p w:rsidR="00E24019" w:rsidRPr="001670FF" w:rsidRDefault="00E24019" w:rsidP="00CE1AEB">
      <w:pPr>
        <w:pStyle w:val="FootnoteText"/>
        <w:bidi/>
        <w:rPr>
          <w:rFonts w:cstheme="minorHAnsi"/>
          <w:rtl/>
          <w:lang w:bidi="fa-IR"/>
        </w:rPr>
      </w:pPr>
      <w:hyperlink r:id="rId14" w:tgtFrame="_blank" w:tooltip="فرهنگ‌نامه اصول فقه، تدوین توسط مرکز اطلاعات و مدارک اسلامی، ص679، برگرفته از مقاله «مانعیت»." w:history="1">
        <w:r w:rsidRPr="001670FF">
          <w:rPr>
            <w:rFonts w:eastAsia="Times New Roman" w:cstheme="minorHAnsi"/>
            <w:sz w:val="25"/>
            <w:szCs w:val="25"/>
            <w:shd w:val="clear" w:color="auto" w:fill="FFFFFF"/>
            <w:rtl/>
          </w:rPr>
          <w:t>فرهنگ‌نامه اصول فقه، تدوین توسط مرکز اطلاعات و مدارک اسلامی، ص</w:t>
        </w:r>
        <w:r w:rsidRPr="001670FF">
          <w:rPr>
            <w:rFonts w:eastAsia="Times New Roman" w:cstheme="minorHAnsi"/>
            <w:sz w:val="25"/>
            <w:szCs w:val="25"/>
            <w:shd w:val="clear" w:color="auto" w:fill="FFFFFF"/>
            <w:rtl/>
            <w:lang w:bidi="fa-IR"/>
          </w:rPr>
          <w:t>۶۷۹</w:t>
        </w:r>
        <w:r w:rsidRPr="001670FF">
          <w:rPr>
            <w:rFonts w:eastAsia="Times New Roman" w:cstheme="minorHAnsi"/>
            <w:sz w:val="25"/>
            <w:szCs w:val="25"/>
            <w:shd w:val="clear" w:color="auto" w:fill="FFFFFF"/>
            <w:rtl/>
          </w:rPr>
          <w:t>، برگرفته از مقاله «مانعیت</w:t>
        </w:r>
        <w:r w:rsidRPr="001670FF">
          <w:rPr>
            <w:rFonts w:eastAsia="Times New Roman" w:cstheme="minorHAnsi"/>
            <w:sz w:val="25"/>
            <w:szCs w:val="25"/>
            <w:shd w:val="clear" w:color="auto" w:fill="FFFFFF"/>
          </w:rPr>
          <w:t>».</w:t>
        </w:r>
      </w:hyperlink>
      <w:r w:rsidRPr="001670FF">
        <w:rPr>
          <w:rFonts w:eastAsia="Times New Roman" w:cstheme="minorHAnsi"/>
          <w:sz w:val="25"/>
          <w:szCs w:val="25"/>
          <w:shd w:val="clear" w:color="auto" w:fill="FFFFFF"/>
        </w:rPr>
        <w:t>    </w:t>
      </w:r>
      <w:r w:rsidRPr="001670FF">
        <w:rPr>
          <w:rFonts w:eastAsia="Times New Roman" w:cstheme="minorHAnsi"/>
          <w:sz w:val="25"/>
          <w:szCs w:val="25"/>
        </w:rPr>
        <w:br/>
      </w:r>
    </w:p>
    <w:p w:rsidR="00E24019" w:rsidRPr="001670FF" w:rsidRDefault="00E24019" w:rsidP="00CE1AEB">
      <w:pPr>
        <w:pStyle w:val="FootnoteText"/>
        <w:bidi/>
        <w:rPr>
          <w:rFonts w:cstheme="minorHAnsi"/>
          <w:rtl/>
          <w:lang w:bidi="fa-IR"/>
        </w:rPr>
      </w:pPr>
    </w:p>
  </w:footnote>
  <w:footnote w:id="6">
    <w:p w:rsidR="0032440C" w:rsidRPr="001670FF" w:rsidRDefault="0032440C" w:rsidP="00CE1AEB">
      <w:pPr>
        <w:pStyle w:val="FootnoteText"/>
        <w:bidi/>
        <w:rPr>
          <w:rFonts w:cstheme="minorHAnsi"/>
        </w:rPr>
      </w:pPr>
      <w:r w:rsidRPr="001670FF">
        <w:rPr>
          <w:rStyle w:val="FootnoteReference"/>
          <w:rFonts w:cstheme="minorHAnsi"/>
        </w:rPr>
        <w:footnoteRef/>
      </w:r>
      <w:r w:rsidRPr="001670FF">
        <w:rPr>
          <w:rFonts w:cstheme="minorHAnsi"/>
        </w:rPr>
        <w:t xml:space="preserve"> </w:t>
      </w:r>
      <w:r w:rsidRPr="001670FF">
        <w:rPr>
          <w:rFonts w:cstheme="minorHAnsi"/>
          <w:rtl/>
        </w:rPr>
        <w:t>نهج البلاغة (للصبحي صالح) / 189 / 131 و من كلام له ع و فيه يبين سبب طلبه الحكم و يصف الإمام الحق .....  ص : 188</w:t>
      </w:r>
    </w:p>
    <w:p w:rsidR="0032440C" w:rsidRPr="001670FF" w:rsidRDefault="0032440C" w:rsidP="00CE1AEB">
      <w:pPr>
        <w:pStyle w:val="FootnoteText"/>
        <w:bidi/>
        <w:rPr>
          <w:rFonts w:cstheme="minorHAnsi"/>
          <w:rtl/>
          <w:lang w:bidi="fa-IR"/>
        </w:rPr>
      </w:pPr>
      <w:r w:rsidRPr="001670FF">
        <w:rPr>
          <w:rFonts w:cstheme="minorHAnsi"/>
          <w:rtl/>
        </w:rPr>
        <w:t>نُفُورَ الْمِعْزَى مِنْ وَعْوَعَةِ الْأَسَدِ هَيْهَاتَ أَنْ أَطْلَعَ بِكُمْ سَرَارَ إ  1717 الْعَدْلِ أَوْ أُقِيمَ اعْوِجَاجَ الْحَقِّ اللَّهُمَّ إِنَّكَ تَعْلَمُ أَنَّهُ لَمْ يَكُنِ الَّذِي كَانَ مِنَّا مُنَافَسَةً فِي سُلْطَانٍ وَ لَا الْتِمَاسَ شَيْ‏ءٍ مِنْ فُضُولِ الْحُطَامِ وَ لَكِنْ لِنَرِدَ الْمَعَالِمَ مِنْ دِينِكَ وَ نُظْهِرَ الْإِصْلَاحَ فِي بِلَادِكَ فَيَأْمَنَ الْمَظْلُومُونَ مِنْ عِبَادِكَ وَ تُقَامَ الْمُعَطَّلَةُ مِنْ حُدُودِكَ اللَّهُمَّ إِنِّي أَوَّلُ مَنْ أَنَابَ وَ سَمِعَ وَ أَجَابَ لَمْ يَسْبِقْنِي إِلَّا رَسُولُ اللَّهِ ص بِالصَّلَاةِ وَ قَدْ عَلِمْتُمْ أَنَّهُ لَا يَنْبَغِي أَنْ يَكُونَ الْوَالِي عَلَى الْفُرُوجِ وَ الدِّمَاءِ وَ الْمَغَانِمِ وَ الْأَحْكَامِ وَ إِمَامَةِ الْمُسْلِمِينَ الْبَخِيلُ فَتَكُونَ فِي أَمْوَالِهِمْ نَهْمَتُهُ إ  1718 وَ لَا الْجَاهِلُ فَيُضِلَّهُمْ بِجَهْلِهِ وَ لَا الْجَافِي فَيَقْطَعَهُمْ بِجَفَائِهِ وَ لَا الْحَائِفُ إ  1719 لِلدُّوَلِ إ  1720 فَيَتَّخِذَ قَوْماً دُونَ قَوْمٍ وَ لَا الْمُرْتَشِي فِي الْحُكْمِ فَيَذْهَبَ بِالْحُقُوقِ وَ يَقِفَ بِهَا دُونَ الْمَقَاطِعِ إ  1721 وَ لَا الْمُعَطِّلُ لِلسُّنَّةِ فَيُهْلِكَ الْأُمَّةَ</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A9F"/>
    <w:rsid w:val="00127B51"/>
    <w:rsid w:val="001670FF"/>
    <w:rsid w:val="00192B65"/>
    <w:rsid w:val="001A7D5F"/>
    <w:rsid w:val="001D7BC9"/>
    <w:rsid w:val="0032440C"/>
    <w:rsid w:val="0034780A"/>
    <w:rsid w:val="0052731E"/>
    <w:rsid w:val="005F05D9"/>
    <w:rsid w:val="00617081"/>
    <w:rsid w:val="0078138A"/>
    <w:rsid w:val="0079717D"/>
    <w:rsid w:val="007B30FE"/>
    <w:rsid w:val="00857E80"/>
    <w:rsid w:val="008E2A9F"/>
    <w:rsid w:val="00944354"/>
    <w:rsid w:val="00A616E7"/>
    <w:rsid w:val="00A906A1"/>
    <w:rsid w:val="00AB6936"/>
    <w:rsid w:val="00AC1B53"/>
    <w:rsid w:val="00AD5D55"/>
    <w:rsid w:val="00CE1AEB"/>
    <w:rsid w:val="00E24019"/>
    <w:rsid w:val="00E42B6D"/>
    <w:rsid w:val="00EF569A"/>
    <w:rsid w:val="00FE328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96551"/>
  <w15:chartTrackingRefBased/>
  <w15:docId w15:val="{F66BB566-0119-4787-B2BF-EFB340AFD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E2401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127B5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27B51"/>
    <w:rPr>
      <w:sz w:val="20"/>
      <w:szCs w:val="20"/>
    </w:rPr>
  </w:style>
  <w:style w:type="character" w:styleId="FootnoteReference">
    <w:name w:val="footnote reference"/>
    <w:basedOn w:val="DefaultParagraphFont"/>
    <w:uiPriority w:val="99"/>
    <w:semiHidden/>
    <w:unhideWhenUsed/>
    <w:rsid w:val="00127B51"/>
    <w:rPr>
      <w:vertAlign w:val="superscript"/>
    </w:rPr>
  </w:style>
  <w:style w:type="paragraph" w:styleId="NormalWeb">
    <w:name w:val="Normal (Web)"/>
    <w:basedOn w:val="Normal"/>
    <w:uiPriority w:val="99"/>
    <w:unhideWhenUsed/>
    <w:rsid w:val="00127B51"/>
    <w:rPr>
      <w:rFonts w:ascii="Times New Roman" w:hAnsi="Times New Roman" w:cs="Times New Roman"/>
      <w:sz w:val="24"/>
      <w:szCs w:val="24"/>
    </w:rPr>
  </w:style>
  <w:style w:type="character" w:customStyle="1" w:styleId="Heading3Char">
    <w:name w:val="Heading 3 Char"/>
    <w:basedOn w:val="DefaultParagraphFont"/>
    <w:link w:val="Heading3"/>
    <w:uiPriority w:val="9"/>
    <w:rsid w:val="00E24019"/>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079862">
      <w:bodyDiv w:val="1"/>
      <w:marLeft w:val="0"/>
      <w:marRight w:val="0"/>
      <w:marTop w:val="0"/>
      <w:marBottom w:val="0"/>
      <w:divBdr>
        <w:top w:val="none" w:sz="0" w:space="0" w:color="auto"/>
        <w:left w:val="none" w:sz="0" w:space="0" w:color="auto"/>
        <w:bottom w:val="none" w:sz="0" w:space="0" w:color="auto"/>
        <w:right w:val="none" w:sz="0" w:space="0" w:color="auto"/>
      </w:divBdr>
      <w:divsChild>
        <w:div w:id="76757225">
          <w:marLeft w:val="0"/>
          <w:marRight w:val="0"/>
          <w:marTop w:val="0"/>
          <w:marBottom w:val="0"/>
          <w:divBdr>
            <w:top w:val="none" w:sz="0" w:space="0" w:color="auto"/>
            <w:left w:val="none" w:sz="0" w:space="0" w:color="auto"/>
            <w:bottom w:val="dotted" w:sz="6" w:space="0" w:color="000000"/>
            <w:right w:val="none" w:sz="0" w:space="0" w:color="auto"/>
          </w:divBdr>
        </w:div>
        <w:div w:id="1795097603">
          <w:marLeft w:val="0"/>
          <w:marRight w:val="0"/>
          <w:marTop w:val="0"/>
          <w:marBottom w:val="0"/>
          <w:divBdr>
            <w:top w:val="none" w:sz="0" w:space="0" w:color="auto"/>
            <w:left w:val="none" w:sz="0" w:space="0" w:color="auto"/>
            <w:bottom w:val="dotted" w:sz="6" w:space="0" w:color="000000"/>
            <w:right w:val="none" w:sz="0" w:space="0" w:color="auto"/>
          </w:divBdr>
        </w:div>
        <w:div w:id="1732656721">
          <w:marLeft w:val="0"/>
          <w:marRight w:val="0"/>
          <w:marTop w:val="0"/>
          <w:marBottom w:val="0"/>
          <w:divBdr>
            <w:top w:val="none" w:sz="0" w:space="0" w:color="auto"/>
            <w:left w:val="none" w:sz="0" w:space="0" w:color="auto"/>
            <w:bottom w:val="dotted" w:sz="6" w:space="0" w:color="000000"/>
            <w:right w:val="none" w:sz="0" w:space="0" w:color="auto"/>
          </w:divBdr>
        </w:div>
        <w:div w:id="1059746054">
          <w:marLeft w:val="0"/>
          <w:marRight w:val="0"/>
          <w:marTop w:val="0"/>
          <w:marBottom w:val="0"/>
          <w:divBdr>
            <w:top w:val="none" w:sz="0" w:space="0" w:color="auto"/>
            <w:left w:val="none" w:sz="0" w:space="0" w:color="auto"/>
            <w:bottom w:val="dotted" w:sz="6" w:space="0" w:color="000000"/>
            <w:right w:val="none" w:sz="0" w:space="0" w:color="auto"/>
          </w:divBdr>
        </w:div>
        <w:div w:id="515267671">
          <w:marLeft w:val="0"/>
          <w:marRight w:val="0"/>
          <w:marTop w:val="0"/>
          <w:marBottom w:val="0"/>
          <w:divBdr>
            <w:top w:val="none" w:sz="0" w:space="0" w:color="auto"/>
            <w:left w:val="none" w:sz="0" w:space="0" w:color="auto"/>
            <w:bottom w:val="dotted" w:sz="6" w:space="0" w:color="000000"/>
            <w:right w:val="none" w:sz="0" w:space="0" w:color="auto"/>
          </w:divBdr>
        </w:div>
        <w:div w:id="721101285">
          <w:marLeft w:val="0"/>
          <w:marRight w:val="0"/>
          <w:marTop w:val="0"/>
          <w:marBottom w:val="0"/>
          <w:divBdr>
            <w:top w:val="none" w:sz="0" w:space="0" w:color="auto"/>
            <w:left w:val="none" w:sz="0" w:space="0" w:color="auto"/>
            <w:bottom w:val="dotted" w:sz="6" w:space="0" w:color="000000"/>
            <w:right w:val="none" w:sz="0" w:space="0" w:color="auto"/>
          </w:divBdr>
        </w:div>
        <w:div w:id="1425296455">
          <w:marLeft w:val="0"/>
          <w:marRight w:val="0"/>
          <w:marTop w:val="0"/>
          <w:marBottom w:val="0"/>
          <w:divBdr>
            <w:top w:val="none" w:sz="0" w:space="0" w:color="auto"/>
            <w:left w:val="none" w:sz="0" w:space="0" w:color="auto"/>
            <w:bottom w:val="dotted" w:sz="6" w:space="0" w:color="000000"/>
            <w:right w:val="none" w:sz="0" w:space="0" w:color="auto"/>
          </w:divBdr>
        </w:div>
        <w:div w:id="1537884231">
          <w:marLeft w:val="0"/>
          <w:marRight w:val="0"/>
          <w:marTop w:val="0"/>
          <w:marBottom w:val="0"/>
          <w:divBdr>
            <w:top w:val="none" w:sz="0" w:space="0" w:color="auto"/>
            <w:left w:val="none" w:sz="0" w:space="0" w:color="auto"/>
            <w:bottom w:val="dotted" w:sz="6" w:space="0" w:color="000000"/>
            <w:right w:val="none" w:sz="0" w:space="0" w:color="auto"/>
          </w:divBdr>
        </w:div>
      </w:divsChild>
    </w:div>
    <w:div w:id="902059211">
      <w:bodyDiv w:val="1"/>
      <w:marLeft w:val="0"/>
      <w:marRight w:val="0"/>
      <w:marTop w:val="0"/>
      <w:marBottom w:val="0"/>
      <w:divBdr>
        <w:top w:val="none" w:sz="0" w:space="0" w:color="auto"/>
        <w:left w:val="none" w:sz="0" w:space="0" w:color="auto"/>
        <w:bottom w:val="none" w:sz="0" w:space="0" w:color="auto"/>
        <w:right w:val="none" w:sz="0" w:space="0" w:color="auto"/>
      </w:divBdr>
      <w:divsChild>
        <w:div w:id="1256740981">
          <w:marLeft w:val="30"/>
          <w:marRight w:val="30"/>
          <w:marTop w:val="30"/>
          <w:marBottom w:val="30"/>
          <w:divBdr>
            <w:top w:val="none" w:sz="0" w:space="0" w:color="auto"/>
            <w:left w:val="none" w:sz="0" w:space="0" w:color="auto"/>
            <w:bottom w:val="none" w:sz="0" w:space="0" w:color="auto"/>
            <w:right w:val="none" w:sz="0" w:space="0" w:color="auto"/>
          </w:divBdr>
          <w:divsChild>
            <w:div w:id="1124739147">
              <w:marLeft w:val="0"/>
              <w:marRight w:val="0"/>
              <w:marTop w:val="0"/>
              <w:marBottom w:val="0"/>
              <w:divBdr>
                <w:top w:val="none" w:sz="0" w:space="0" w:color="auto"/>
                <w:left w:val="none" w:sz="0" w:space="0" w:color="auto"/>
                <w:bottom w:val="none" w:sz="0" w:space="0" w:color="auto"/>
                <w:right w:val="none" w:sz="0" w:space="0" w:color="auto"/>
              </w:divBdr>
              <w:divsChild>
                <w:div w:id="773935438">
                  <w:marLeft w:val="0"/>
                  <w:marRight w:val="0"/>
                  <w:marTop w:val="0"/>
                  <w:marBottom w:val="430"/>
                  <w:divBdr>
                    <w:top w:val="single" w:sz="6" w:space="15" w:color="CCCCCC"/>
                    <w:left w:val="single" w:sz="6" w:space="15" w:color="CCCCCC"/>
                    <w:bottom w:val="none" w:sz="0" w:space="0" w:color="auto"/>
                    <w:right w:val="single" w:sz="6" w:space="15" w:color="CCCCCC"/>
                  </w:divBdr>
                </w:div>
              </w:divsChild>
            </w:div>
            <w:div w:id="1690642752">
              <w:marLeft w:val="0"/>
              <w:marRight w:val="0"/>
              <w:marTop w:val="0"/>
              <w:marBottom w:val="0"/>
              <w:divBdr>
                <w:top w:val="none" w:sz="0" w:space="0" w:color="auto"/>
                <w:left w:val="none" w:sz="0" w:space="0" w:color="auto"/>
                <w:bottom w:val="dotted" w:sz="6" w:space="0" w:color="000000"/>
                <w:right w:val="none" w:sz="0" w:space="0" w:color="auto"/>
              </w:divBdr>
            </w:div>
            <w:div w:id="56440794">
              <w:marLeft w:val="0"/>
              <w:marRight w:val="0"/>
              <w:marTop w:val="0"/>
              <w:marBottom w:val="0"/>
              <w:divBdr>
                <w:top w:val="none" w:sz="0" w:space="0" w:color="auto"/>
                <w:left w:val="none" w:sz="0" w:space="0" w:color="auto"/>
                <w:bottom w:val="dotted" w:sz="6" w:space="0" w:color="000000"/>
                <w:right w:val="none" w:sz="0" w:space="0" w:color="auto"/>
              </w:divBdr>
            </w:div>
            <w:div w:id="1321424582">
              <w:marLeft w:val="0"/>
              <w:marRight w:val="0"/>
              <w:marTop w:val="0"/>
              <w:marBottom w:val="0"/>
              <w:divBdr>
                <w:top w:val="none" w:sz="0" w:space="0" w:color="auto"/>
                <w:left w:val="none" w:sz="0" w:space="0" w:color="auto"/>
                <w:bottom w:val="dotted" w:sz="6" w:space="0" w:color="000000"/>
                <w:right w:val="none" w:sz="0" w:space="0" w:color="auto"/>
              </w:divBdr>
            </w:div>
            <w:div w:id="501699195">
              <w:marLeft w:val="0"/>
              <w:marRight w:val="0"/>
              <w:marTop w:val="0"/>
              <w:marBottom w:val="0"/>
              <w:divBdr>
                <w:top w:val="none" w:sz="0" w:space="0" w:color="auto"/>
                <w:left w:val="none" w:sz="0" w:space="0" w:color="auto"/>
                <w:bottom w:val="dotted" w:sz="6" w:space="0" w:color="000000"/>
                <w:right w:val="none" w:sz="0" w:space="0" w:color="auto"/>
              </w:divBdr>
            </w:div>
          </w:divsChild>
        </w:div>
      </w:divsChild>
    </w:div>
    <w:div w:id="947127575">
      <w:bodyDiv w:val="1"/>
      <w:marLeft w:val="0"/>
      <w:marRight w:val="0"/>
      <w:marTop w:val="0"/>
      <w:marBottom w:val="0"/>
      <w:divBdr>
        <w:top w:val="none" w:sz="0" w:space="0" w:color="auto"/>
        <w:left w:val="none" w:sz="0" w:space="0" w:color="auto"/>
        <w:bottom w:val="none" w:sz="0" w:space="0" w:color="auto"/>
        <w:right w:val="none" w:sz="0" w:space="0" w:color="auto"/>
      </w:divBdr>
    </w:div>
    <w:div w:id="1000617120">
      <w:bodyDiv w:val="1"/>
      <w:marLeft w:val="0"/>
      <w:marRight w:val="0"/>
      <w:marTop w:val="0"/>
      <w:marBottom w:val="0"/>
      <w:divBdr>
        <w:top w:val="none" w:sz="0" w:space="0" w:color="auto"/>
        <w:left w:val="none" w:sz="0" w:space="0" w:color="auto"/>
        <w:bottom w:val="none" w:sz="0" w:space="0" w:color="auto"/>
        <w:right w:val="none" w:sz="0" w:space="0" w:color="auto"/>
      </w:divBdr>
      <w:divsChild>
        <w:div w:id="1095327976">
          <w:marLeft w:val="0"/>
          <w:marRight w:val="0"/>
          <w:marTop w:val="0"/>
          <w:marBottom w:val="0"/>
          <w:divBdr>
            <w:top w:val="none" w:sz="0" w:space="0" w:color="auto"/>
            <w:left w:val="none" w:sz="0" w:space="0" w:color="auto"/>
            <w:bottom w:val="none" w:sz="0" w:space="0" w:color="auto"/>
            <w:right w:val="none" w:sz="0" w:space="0" w:color="auto"/>
          </w:divBdr>
          <w:divsChild>
            <w:div w:id="2099980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758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8" Type="http://schemas.openxmlformats.org/officeDocument/2006/relationships/hyperlink" Target="https://fa.wikifeqh.ir/%D9%82%D8%B5%D8%A7%D8%B5" TargetMode="External"/><Relationship Id="rId13" Type="http://schemas.openxmlformats.org/officeDocument/2006/relationships/hyperlink" Target="https://fa.wikifeqh.ir/%D9%86%D9%85%D8%A7%D8%B2" TargetMode="External"/><Relationship Id="rId3" Type="http://schemas.openxmlformats.org/officeDocument/2006/relationships/hyperlink" Target="https://fa.wikifeqh.ir/%D9%85%D8%A7%D9%86%D8%B9" TargetMode="External"/><Relationship Id="rId7" Type="http://schemas.openxmlformats.org/officeDocument/2006/relationships/hyperlink" Target="https://fa.wikifeqh.ir/%D9%82%D8%AA%D9%84_%D8%B9%D9%85%D8%AF" TargetMode="External"/><Relationship Id="rId12" Type="http://schemas.openxmlformats.org/officeDocument/2006/relationships/hyperlink" Target="https://fa.wikifeqh.ir/%D9%88%D8%AC%D9%88%D8%A8" TargetMode="External"/><Relationship Id="rId2" Type="http://schemas.openxmlformats.org/officeDocument/2006/relationships/hyperlink" Target="https://fa.wikifeqh.ir/%D8%A7%D8%AD%DA%A9%D8%A7%D9%85_%D9%88%D8%B6%D8%B9%DB%8C" TargetMode="External"/><Relationship Id="rId1" Type="http://schemas.openxmlformats.org/officeDocument/2006/relationships/hyperlink" Target="https://fa.wikifeqh.ir/%D9%85%D9%82%D8%AA%D8%B6%DB%8C" TargetMode="External"/><Relationship Id="rId6" Type="http://schemas.openxmlformats.org/officeDocument/2006/relationships/hyperlink" Target="https://fa.wikifeqh.ir/%D8%B3%D8%A8%D8%A8_%D8%B4%D8%B1%D8%B9%DB%8C" TargetMode="External"/><Relationship Id="rId11" Type="http://schemas.openxmlformats.org/officeDocument/2006/relationships/hyperlink" Target="https://fa.wikifeqh.ir/%D9%86%D9%85%D8%A7%D8%B2" TargetMode="External"/><Relationship Id="rId5" Type="http://schemas.openxmlformats.org/officeDocument/2006/relationships/hyperlink" Target="https://fa.wikifeqh.ir/%D8%AD%DA%A9%D9%85" TargetMode="External"/><Relationship Id="rId10" Type="http://schemas.openxmlformats.org/officeDocument/2006/relationships/hyperlink" Target="https://fa.wikifeqh.ir/%D8%AD%DB%8C%D8%B6" TargetMode="External"/><Relationship Id="rId4" Type="http://schemas.openxmlformats.org/officeDocument/2006/relationships/hyperlink" Target="https://fa.wikifeqh.ir/%D9%85%D8%A3%D9%85%D9%88%D8%B1%D8%A8%D9%87" TargetMode="External"/><Relationship Id="rId9" Type="http://schemas.openxmlformats.org/officeDocument/2006/relationships/hyperlink" Target="https://fa.wikifeqh.ir/%D9%BE%D8%AF%D8%B1" TargetMode="External"/><Relationship Id="rId14" Type="http://schemas.openxmlformats.org/officeDocument/2006/relationships/hyperlink" Target="http://lib.eshia.ir/71601/1/67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3238FA-D8A3-41DD-B108-1D272FC991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474</TotalTime>
  <Pages>5</Pages>
  <Words>380</Words>
  <Characters>2167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samin</dc:creator>
  <cp:keywords/>
  <dc:description/>
  <cp:lastModifiedBy>samin</cp:lastModifiedBy>
  <cp:revision>21</cp:revision>
  <dcterms:created xsi:type="dcterms:W3CDTF">2024-09-28T12:15:00Z</dcterms:created>
  <dcterms:modified xsi:type="dcterms:W3CDTF">2024-09-28T21:41:00Z</dcterms:modified>
</cp:coreProperties>
</file>