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B7" w:rsidRPr="00AF3152" w:rsidRDefault="00AC686E" w:rsidP="00DB70D7">
      <w:pPr>
        <w:bidi/>
        <w:rPr>
          <w:rFonts w:cstheme="minorHAnsi"/>
          <w:sz w:val="36"/>
          <w:szCs w:val="36"/>
          <w:rtl/>
          <w:lang w:bidi="fa-IR"/>
        </w:rPr>
      </w:pPr>
      <w:r w:rsidRPr="00AF3152">
        <w:rPr>
          <w:rFonts w:cstheme="minorHAnsi"/>
          <w:sz w:val="36"/>
          <w:szCs w:val="36"/>
          <w:highlight w:val="yellow"/>
          <w:rtl/>
          <w:lang w:bidi="fa-IR"/>
        </w:rPr>
        <w:t>دوشنبه 11/1/1404-اول شوال 1446-31مارس 2025- درس 118فقه رهبری سازمانی –شرائط و موانع اثر بخشی –تعطف وضدش قطیعه-</w:t>
      </w:r>
    </w:p>
    <w:p w:rsidR="00AC686E" w:rsidRPr="00677B64" w:rsidRDefault="00AC686E" w:rsidP="00677B64">
      <w:pPr>
        <w:bidi/>
        <w:rPr>
          <w:rFonts w:cstheme="minorHAnsi"/>
          <w:color w:val="FF0000"/>
          <w:sz w:val="36"/>
          <w:szCs w:val="36"/>
          <w:rtl/>
          <w:lang w:bidi="fa-IR"/>
        </w:rPr>
      </w:pPr>
      <w:r w:rsidRPr="00677B64">
        <w:rPr>
          <w:rFonts w:cstheme="minorHAnsi"/>
          <w:color w:val="FF0000"/>
          <w:sz w:val="36"/>
          <w:szCs w:val="36"/>
          <w:rtl/>
          <w:lang w:bidi="fa-IR"/>
        </w:rPr>
        <w:t>مساله108:</w:t>
      </w:r>
      <w:r w:rsidR="00677B64" w:rsidRPr="00677B64">
        <w:rPr>
          <w:rFonts w:cstheme="minorHAnsi" w:hint="cs"/>
          <w:color w:val="FF0000"/>
          <w:sz w:val="36"/>
          <w:szCs w:val="36"/>
          <w:rtl/>
          <w:lang w:bidi="fa-IR"/>
        </w:rPr>
        <w:t xml:space="preserve"> </w:t>
      </w:r>
      <w:r w:rsidR="00677B64" w:rsidRPr="00677B64">
        <w:rPr>
          <w:rFonts w:cstheme="minorHAnsi" w:hint="cs"/>
          <w:color w:val="FF0000"/>
          <w:sz w:val="36"/>
          <w:szCs w:val="36"/>
          <w:rtl/>
          <w:lang w:bidi="fa-IR"/>
        </w:rPr>
        <w:t xml:space="preserve">مدیران در مقام ادای نقش رهبری سازمانی برای جلوگیری از نابودی و ناکامی  منابع انسانی و مادی و مالی مجموعه خود، ملزم به  اجتناب از هر گونه قطع ارتباط عاطفی با همکاران و پیروان </w:t>
      </w:r>
      <w:r w:rsidR="000A1296">
        <w:rPr>
          <w:rFonts w:cstheme="minorHAnsi" w:hint="cs"/>
          <w:color w:val="FF0000"/>
          <w:sz w:val="36"/>
          <w:szCs w:val="36"/>
          <w:rtl/>
          <w:lang w:bidi="fa-IR"/>
        </w:rPr>
        <w:t xml:space="preserve"> ولو قطع ارتباط کرده باشند،</w:t>
      </w:r>
      <w:bookmarkStart w:id="0" w:name="_GoBack"/>
      <w:bookmarkEnd w:id="0"/>
      <w:r w:rsidR="00677B64" w:rsidRPr="00677B64">
        <w:rPr>
          <w:rFonts w:cstheme="minorHAnsi" w:hint="cs"/>
          <w:color w:val="FF0000"/>
          <w:sz w:val="36"/>
          <w:szCs w:val="36"/>
          <w:rtl/>
          <w:lang w:bidi="fa-IR"/>
        </w:rPr>
        <w:t>هستند</w:t>
      </w:r>
      <w:r w:rsidR="00677B64">
        <w:rPr>
          <w:rFonts w:cstheme="minorHAnsi" w:hint="cs"/>
          <w:color w:val="FF0000"/>
          <w:sz w:val="36"/>
          <w:szCs w:val="36"/>
          <w:rtl/>
          <w:lang w:bidi="fa-IR"/>
        </w:rPr>
        <w:t>.</w:t>
      </w:r>
    </w:p>
    <w:p w:rsidR="00E5725C" w:rsidRPr="00AF3152" w:rsidRDefault="00AC686E" w:rsidP="00DB70D7">
      <w:pPr>
        <w:bidi/>
        <w:rPr>
          <w:rFonts w:cstheme="minorHAnsi"/>
          <w:sz w:val="36"/>
          <w:szCs w:val="36"/>
          <w:rtl/>
          <w:lang w:bidi="fa-IR"/>
        </w:rPr>
      </w:pPr>
      <w:r w:rsidRPr="00AF3152">
        <w:rPr>
          <w:rFonts w:cstheme="minorHAnsi"/>
          <w:b/>
          <w:bCs/>
          <w:i/>
          <w:iCs/>
          <w:sz w:val="36"/>
          <w:szCs w:val="36"/>
          <w:rtl/>
          <w:lang w:bidi="fa-IR"/>
        </w:rPr>
        <w:t>شرح مساله</w:t>
      </w:r>
      <w:r w:rsidRPr="00AF3152">
        <w:rPr>
          <w:rFonts w:cstheme="minorHAnsi"/>
          <w:sz w:val="36"/>
          <w:szCs w:val="36"/>
          <w:rtl/>
          <w:lang w:bidi="fa-IR"/>
        </w:rPr>
        <w:t xml:space="preserve">:معلوم شد که تعطف به عنوان شرط لازم التحصیل برای صحت وعدم بطلان فریضه رهبری سازمانی مدیران </w:t>
      </w:r>
      <w:r w:rsidR="00056B30" w:rsidRPr="00AF3152">
        <w:rPr>
          <w:rFonts w:cstheme="minorHAnsi"/>
          <w:sz w:val="36"/>
          <w:szCs w:val="36"/>
          <w:rtl/>
          <w:lang w:bidi="fa-IR"/>
        </w:rPr>
        <w:t>است و در جهت ضد ،قطیعه به عنوان مانع صحت فریضه مزبوره است مانعی لازم الاجتناب. عقل و نقل هم موید این الزامات هستند . اگر شرط موجود و مانع مفقود شود مقتضی رهبری اثر میکند یعنی ایجاد انگیزش در کارکنان میشود</w:t>
      </w:r>
      <w:r w:rsidR="00D527C8" w:rsidRPr="00AF3152">
        <w:rPr>
          <w:rFonts w:cstheme="minorHAnsi"/>
          <w:sz w:val="36"/>
          <w:szCs w:val="36"/>
          <w:rtl/>
          <w:lang w:bidi="fa-IR"/>
        </w:rPr>
        <w:t xml:space="preserve">. زیرا انگیزش اثر مترقب از رهبری سازمانی است که البته شرط دومی هم وجود دارد که مهیا بودن کارکنان برای  پذیرش انگیزش است ونیز نبود مانع  </w:t>
      </w:r>
      <w:r w:rsidR="00F34E2B" w:rsidRPr="00AF3152">
        <w:rPr>
          <w:rFonts w:cstheme="minorHAnsi"/>
          <w:sz w:val="36"/>
          <w:szCs w:val="36"/>
          <w:rtl/>
          <w:lang w:bidi="fa-IR"/>
        </w:rPr>
        <w:t>نفسانی و آفاقی در پذیرش انگیزش . که در نوبت قبل ص</w:t>
      </w:r>
      <w:r w:rsidR="000A1296">
        <w:rPr>
          <w:rFonts w:cstheme="minorHAnsi" w:hint="cs"/>
          <w:sz w:val="36"/>
          <w:szCs w:val="36"/>
          <w:rtl/>
          <w:lang w:bidi="fa-IR"/>
        </w:rPr>
        <w:t>ُ</w:t>
      </w:r>
      <w:r w:rsidR="00F34E2B" w:rsidRPr="00AF3152">
        <w:rPr>
          <w:rFonts w:cstheme="minorHAnsi"/>
          <w:sz w:val="36"/>
          <w:szCs w:val="36"/>
          <w:rtl/>
          <w:lang w:bidi="fa-IR"/>
        </w:rPr>
        <w:t>و</w:t>
      </w:r>
      <w:r w:rsidR="000A1296">
        <w:rPr>
          <w:rFonts w:cstheme="minorHAnsi" w:hint="cs"/>
          <w:sz w:val="36"/>
          <w:szCs w:val="36"/>
          <w:rtl/>
          <w:lang w:bidi="fa-IR"/>
        </w:rPr>
        <w:t>َ</w:t>
      </w:r>
      <w:r w:rsidR="00F34E2B" w:rsidRPr="00AF3152">
        <w:rPr>
          <w:rFonts w:cstheme="minorHAnsi"/>
          <w:sz w:val="36"/>
          <w:szCs w:val="36"/>
          <w:rtl/>
          <w:lang w:bidi="fa-IR"/>
        </w:rPr>
        <w:t xml:space="preserve">ری را تصویر نمودیم که درجه انگیزش را با تشکیک نشان میداد . در این نوبت </w:t>
      </w:r>
      <w:r w:rsidR="00B03933" w:rsidRPr="00AF3152">
        <w:rPr>
          <w:rFonts w:cstheme="minorHAnsi"/>
          <w:sz w:val="36"/>
          <w:szCs w:val="36"/>
          <w:rtl/>
          <w:lang w:bidi="fa-IR"/>
        </w:rPr>
        <w:t>بحث قطیعه را در اخبار باب مورد تفقه و احکام وضعی و تکلیفی آنرا مورد استنباط قرار می دهیم</w:t>
      </w:r>
      <w:r w:rsidR="00523F31" w:rsidRPr="00AF3152">
        <w:rPr>
          <w:rFonts w:cstheme="minorHAnsi"/>
          <w:sz w:val="36"/>
          <w:szCs w:val="36"/>
          <w:rtl/>
          <w:lang w:bidi="fa-IR"/>
        </w:rPr>
        <w:t>:</w:t>
      </w:r>
    </w:p>
    <w:p w:rsidR="00E5725C" w:rsidRPr="00AF3152" w:rsidRDefault="00E5725C" w:rsidP="00DB70D7">
      <w:pPr>
        <w:pStyle w:val="NormalWeb"/>
        <w:bidi/>
        <w:rPr>
          <w:rFonts w:asciiTheme="minorHAnsi" w:hAnsiTheme="minorHAnsi" w:cstheme="minorHAnsi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465BFF"/>
          <w:sz w:val="36"/>
          <w:szCs w:val="36"/>
          <w:rtl/>
          <w:lang w:bidi="fa-IR"/>
        </w:rPr>
        <w:t>باب قطعية الرحم‏</w:t>
      </w:r>
      <w:r w:rsidR="009F307A" w:rsidRPr="00AF3152">
        <w:rPr>
          <w:rStyle w:val="FootnoteReference"/>
          <w:rFonts w:asciiTheme="minorHAnsi" w:hAnsiTheme="minorHAnsi" w:cstheme="minorHAnsi"/>
          <w:color w:val="465BFF"/>
          <w:sz w:val="36"/>
          <w:szCs w:val="36"/>
          <w:rtl/>
          <w:lang w:bidi="fa-IR"/>
        </w:rPr>
        <w:footnoteReference w:id="1"/>
      </w:r>
    </w:p>
    <w:p w:rsidR="00E5725C" w:rsidRDefault="00E5725C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عليّ بن إبراهيم، عن أبيه، عن ابن أبي عمير، عن عمر بن اذينة، عن مسمع بن عبد الملك، عن أبي عبد اللّه عليه السّلام قال: قال رسول اللّه صلى اللّه عليه و آله: في حديث:ألا إنّ في التباغض الحالقة، لا أعني حالقة الشعر و لكن حالقة الدّين.</w:t>
      </w:r>
    </w:p>
    <w:p w:rsidR="003600E4" w:rsidRPr="00AF3152" w:rsidRDefault="003600E4" w:rsidP="00DB70D7">
      <w:pPr>
        <w:pStyle w:val="NormalWeb"/>
        <w:bidi/>
        <w:ind w:left="732"/>
        <w:rPr>
          <w:rFonts w:asciiTheme="minorHAnsi" w:hAnsiTheme="minorHAnsi" w:cstheme="minorHAnsi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color w:val="6D0033"/>
          <w:sz w:val="36"/>
          <w:szCs w:val="36"/>
          <w:rtl/>
          <w:lang w:bidi="fa-IR"/>
        </w:rPr>
        <w:t xml:space="preserve">حالقه به معنای قاطعه است تیغ سرتراشی (موسی) یعنی تباغض در حدینه و منظومه دین زدا است  رابطه دین را از جامعه و مجموعه قطع میکند یکی حمل این نهی بر اموری که موجب تباغض و تجانب میشوند مثل قطع </w:t>
      </w:r>
      <w:r>
        <w:rPr>
          <w:rFonts w:asciiTheme="minorHAnsi" w:hAnsiTheme="minorHAnsi" w:cstheme="minorHAnsi" w:hint="cs"/>
          <w:color w:val="6D0033"/>
          <w:sz w:val="36"/>
          <w:szCs w:val="36"/>
          <w:rtl/>
          <w:lang w:bidi="fa-IR"/>
        </w:rPr>
        <w:lastRenderedPageBreak/>
        <w:t xml:space="preserve">رحم و غیره مثل قطع ارتباط سازمانی جایز و ممکن است لذا اگر سازمان بخواهد دینی و اسلامی تدبیر شود باید خالی از قطیعه باشد قطیعه مصداقی از حالقه  است </w:t>
      </w:r>
      <w:r w:rsidRPr="003600E4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</w:t>
      </w:r>
      <w:r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2"/>
      </w:r>
    </w:p>
    <w:p w:rsidR="00E5725C" w:rsidRDefault="00E5725C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عدّة من أصحابنا، عن أحمد بن محمّد بن خالد، عن محمّد بن عليّ، عن محمّد بن الفضيل عن حذيفة بن منصور قال: قال أبو عبد اللّه عليه السّلام: اتّقوا الحالقة فإنّها تميت الرّجال، قلت: و ما الحالقة؟ قال: قطعية الرّحم.</w:t>
      </w:r>
      <w:r w:rsidR="009F307A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3"/>
      </w:r>
    </w:p>
    <w:p w:rsidR="003600E4" w:rsidRPr="00AF3152" w:rsidRDefault="003600E4" w:rsidP="00DB70D7">
      <w:pPr>
        <w:pStyle w:val="NormalWeb"/>
        <w:bidi/>
        <w:ind w:left="732"/>
        <w:rPr>
          <w:rFonts w:asciiTheme="minorHAnsi" w:hAnsiTheme="minorHAnsi" w:cstheme="minorHAnsi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sz w:val="36"/>
          <w:szCs w:val="36"/>
          <w:rtl/>
          <w:lang w:bidi="fa-IR"/>
        </w:rPr>
        <w:t>به عنوان موید خبر قبلی این خبر رسما و نصا قطیعه  رحم را حالقه میداند.</w:t>
      </w:r>
    </w:p>
    <w:p w:rsidR="00E5725C" w:rsidRDefault="00E5725C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محمّد بن يحيى، عن أحمد بن محمّد بن عيسى، عن عثمان بن عيسى، عن بعض أصحابنا، عن أبي عبد اللّه عليه السّلام قال: قلت له: إنّ إخوتي و بني عمّي قد ضيقوا عليّ الدّار و ألجئوني منها إلى بيت و لو تكلّمت أخذت ما في أيديهم، قال: فقال لي: اصبر</w:t>
      </w:r>
      <w:r w:rsidR="009F307A"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</w:t>
      </w: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فإنّ اللّه سيجعل لك فرجا، قال: فانصرفت و وقع الوباء</w:t>
      </w:r>
      <w:r w:rsid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4"/>
      </w: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في سنة إحدى و ثلاثين [و مائة] فماتوا و اللّه كلّهم فما بقي منهم أحد، قال: فخرجت فلمّا دخلت عليه قال:ما حال أهل بيتك؟ قال: قلت له: قد ماتوا و اللّه كلّهم، فما بقي منهم أحد، فقال: هو بما صنعوا بك و بعقوقهم إيّاك</w:t>
      </w:r>
      <w:r w:rsidR="009F307A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5"/>
      </w: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و قطع رحمهم بتروا أ تحبّ أنّهم بقوا و أنّهم ضيّقوا عليك؟قال: قلت: إي و اللّه.</w:t>
      </w:r>
    </w:p>
    <w:p w:rsidR="003600E4" w:rsidRPr="000A1296" w:rsidRDefault="00CA07B7" w:rsidP="000A1296">
      <w:pPr>
        <w:pStyle w:val="NormalWeb"/>
        <w:bidi/>
        <w:ind w:left="732"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color w:val="6D0033"/>
          <w:sz w:val="36"/>
          <w:szCs w:val="36"/>
          <w:rtl/>
          <w:lang w:bidi="fa-IR"/>
        </w:rPr>
        <w:lastRenderedPageBreak/>
        <w:t>قطیعه با عث هلاکت با مثل وبا میشود.</w:t>
      </w:r>
    </w:p>
    <w:p w:rsidR="00E5725C" w:rsidRDefault="00E5725C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عنه، عن أحمد، عن الحسن بن محبوب، عن مالك بن عطيّة، عن أبي عبيدة، عن أبي جعفر عليه السّلام قال: في كتاب عليّ عليه السّلام: ثلاث خصال لا يموت صاحبهنّ أبدا حتّى يرى و بالهنّ: البغي و قطيعة الرّحم و اليمين الكاذبة يبارز اللّه بها، و إنّ أعجل الطّاعة ثوابا لصلة الرّحم </w:t>
      </w:r>
      <w:r w:rsidR="009F307A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6"/>
      </w: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و إنّ القوم ليكونون فجّارا فيتواصلون فتنمى أموالهم و يثرون و إنّ اليمين الكاذبة و قطيعة الرّحم لتذران الدّيار بلاقع</w:t>
      </w:r>
      <w:r w:rsidR="00FE7052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7"/>
      </w: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من أهلها و تنقل الرحم و إنّ نقل الرّحم انقطاع النسل‏</w:t>
      </w:r>
      <w:r w:rsid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8"/>
      </w:r>
    </w:p>
    <w:p w:rsidR="00CA07B7" w:rsidRPr="00AF3152" w:rsidRDefault="00E62236" w:rsidP="00DB70D7">
      <w:pPr>
        <w:pStyle w:val="NormalWeb"/>
        <w:bidi/>
        <w:ind w:left="732"/>
        <w:rPr>
          <w:rFonts w:asciiTheme="minorHAnsi" w:hAnsiTheme="minorHAnsi" w:cstheme="minorHAnsi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sz w:val="36"/>
          <w:szCs w:val="36"/>
          <w:rtl/>
          <w:lang w:bidi="fa-IR"/>
        </w:rPr>
        <w:t>قطیعه در همین دنیا به وبال میرسد  ولی فاجری که وصل رحم میکند ثروتمند میشود قطیعه با عث انقطاع نسل و خالی شدن مجموعه از اهل میشود . قطیعه در سازمان هم باعث کاهش جذب نیرو و پیری و سالمندی و از کار افتادگی پرسنل ومایه ورشکستگی سازمان میشود .</w:t>
      </w:r>
    </w:p>
    <w:p w:rsidR="00E5725C" w:rsidRPr="00DB70D7" w:rsidRDefault="00E5725C" w:rsidP="00DB70D7">
      <w:pPr>
        <w:pStyle w:val="ListParagraph"/>
        <w:numPr>
          <w:ilvl w:val="0"/>
          <w:numId w:val="1"/>
        </w:numPr>
        <w:bidi/>
        <w:rPr>
          <w:rFonts w:cstheme="minorHAnsi"/>
          <w:color w:val="6D0033"/>
          <w:sz w:val="36"/>
          <w:szCs w:val="36"/>
          <w:rtl/>
          <w:lang w:bidi="fa-IR"/>
        </w:rPr>
      </w:pPr>
      <w:r w:rsidRPr="00DB70D7">
        <w:rPr>
          <w:rFonts w:cstheme="minorHAnsi"/>
          <w:color w:val="6D0033"/>
          <w:sz w:val="36"/>
          <w:szCs w:val="36"/>
          <w:rtl/>
          <w:lang w:bidi="fa-IR"/>
        </w:rPr>
        <w:t xml:space="preserve">عليّ بن إبراهيم، عن صالح بن السنديّ، عن جعفر بن بشير، عن عنبسة العابد قال: جاء رجل فشكا إلى أبي عبد اللّه عليه السّلام أقاربه، فقال له: </w:t>
      </w:r>
      <w:r w:rsidRPr="00DB70D7">
        <w:rPr>
          <w:rFonts w:cstheme="minorHAnsi"/>
          <w:color w:val="6D0033"/>
          <w:sz w:val="36"/>
          <w:szCs w:val="36"/>
          <w:rtl/>
          <w:lang w:bidi="fa-IR"/>
        </w:rPr>
        <w:lastRenderedPageBreak/>
        <w:t>أكظم غيظك و افعل،</w:t>
      </w:r>
      <w:r w:rsidR="00AF3152">
        <w:rPr>
          <w:rStyle w:val="FootnoteReference"/>
          <w:rFonts w:cstheme="minorHAnsi"/>
          <w:color w:val="6D0033"/>
          <w:sz w:val="36"/>
          <w:szCs w:val="36"/>
          <w:rtl/>
          <w:lang w:bidi="fa-IR"/>
        </w:rPr>
        <w:footnoteReference w:id="9"/>
      </w:r>
      <w:r w:rsidRPr="00DB70D7">
        <w:rPr>
          <w:rFonts w:cstheme="minorHAnsi"/>
          <w:color w:val="6D0033"/>
          <w:sz w:val="36"/>
          <w:szCs w:val="36"/>
          <w:rtl/>
          <w:lang w:bidi="fa-IR"/>
        </w:rPr>
        <w:t xml:space="preserve"> فقال: إنّهم يفعلون و يفعلون، فقال: أ تريد أن تكون مثلهم فلا ينظر اللّه إليكم.</w:t>
      </w:r>
      <w:r w:rsidRPr="00AF3152">
        <w:rPr>
          <w:rStyle w:val="FootnoteReference"/>
          <w:rFonts w:cstheme="minorHAnsi"/>
          <w:color w:val="000000"/>
          <w:sz w:val="36"/>
          <w:szCs w:val="36"/>
          <w:rtl/>
          <w:lang w:bidi="fa-IR"/>
        </w:rPr>
        <w:footnoteReference w:id="10"/>
      </w:r>
    </w:p>
    <w:p w:rsidR="00DB70D7" w:rsidRPr="00DB70D7" w:rsidRDefault="00DB70D7" w:rsidP="00DB70D7">
      <w:pPr>
        <w:pStyle w:val="ListParagraph"/>
        <w:bidi/>
        <w:ind w:left="732"/>
        <w:rPr>
          <w:rFonts w:cstheme="minorHAnsi"/>
          <w:sz w:val="36"/>
          <w:szCs w:val="36"/>
          <w:rtl/>
          <w:lang w:bidi="fa-IR"/>
        </w:rPr>
      </w:pPr>
      <w:r>
        <w:rPr>
          <w:rFonts w:cstheme="minorHAnsi" w:hint="cs"/>
          <w:color w:val="6D0033"/>
          <w:sz w:val="36"/>
          <w:szCs w:val="36"/>
          <w:rtl/>
          <w:lang w:bidi="fa-IR"/>
        </w:rPr>
        <w:t>در مقابل قطیعه باید وصل نمود</w:t>
      </w:r>
    </w:p>
    <w:p w:rsidR="00523F31" w:rsidRDefault="00523F31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عليّ بن إبراهيم، عن أبيه، عن النوفليّ، عن السكونيّ، عن أبي عبد اللّه عليه السّلام قال: قال رسول اللّه صلى اللّه عليه و آله: لا تقطع رحمك و إن قطعتك.</w:t>
      </w:r>
      <w:r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11"/>
      </w:r>
    </w:p>
    <w:p w:rsidR="00DB70D7" w:rsidRPr="00AF3152" w:rsidRDefault="00DB70D7" w:rsidP="00DB70D7">
      <w:pPr>
        <w:pStyle w:val="NormalWeb"/>
        <w:bidi/>
        <w:ind w:left="732"/>
        <w:rPr>
          <w:rFonts w:asciiTheme="minorHAnsi" w:hAnsiTheme="minorHAnsi" w:cstheme="minorHAnsi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color w:val="6D0033"/>
          <w:sz w:val="36"/>
          <w:szCs w:val="36"/>
          <w:rtl/>
          <w:lang w:bidi="fa-IR"/>
        </w:rPr>
        <w:t>بشرح ایضا</w:t>
      </w:r>
    </w:p>
    <w:p w:rsidR="00E5725C" w:rsidRDefault="00523F31" w:rsidP="00DB70D7">
      <w:pPr>
        <w:pStyle w:val="NormalWeb"/>
        <w:numPr>
          <w:ilvl w:val="0"/>
          <w:numId w:val="1"/>
        </w:numPr>
        <w:bidi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عدّة من أصحابنا، محمّد أحمد بن أبي عبد اللّه، عن أبيه رفعه، عن أبي حمزة الثمالي قال: قال أمير المؤمنين عليه السّلام في خطبته: أعوذ باللّه من الذّنوب الّتي تعجّل‏</w:t>
      </w:r>
      <w:r w:rsidR="00E5725C" w:rsidRPr="00AF3152">
        <w:rPr>
          <w:rFonts w:asciiTheme="minorHAnsi" w:hAnsiTheme="minorHAnsi" w:cstheme="minorHAnsi"/>
          <w:b/>
          <w:bCs/>
          <w:color w:val="552B2B"/>
          <w:sz w:val="36"/>
          <w:szCs w:val="36"/>
          <w:rtl/>
          <w:lang w:bidi="fa-IR"/>
        </w:rPr>
        <w:t xml:space="preserve"> </w:t>
      </w:r>
      <w:r w:rsidR="00E5725C"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الفناء، فقام إليه عبد اللّه بن الكوّاء، اليشكري فقال: يا أمير المؤمنين أو تكون ذنوب تعجّل الفناء؟ فقال: </w:t>
      </w:r>
      <w:r w:rsidR="00E5725C" w:rsidRPr="00AF3152">
        <w:rPr>
          <w:rFonts w:asciiTheme="minorHAnsi" w:hAnsiTheme="minorHAnsi" w:cstheme="minorHAnsi"/>
          <w:color w:val="6D0033"/>
          <w:sz w:val="36"/>
          <w:szCs w:val="36"/>
          <w:highlight w:val="yellow"/>
          <w:rtl/>
          <w:lang w:bidi="fa-IR"/>
        </w:rPr>
        <w:t xml:space="preserve">نعم و تلك </w:t>
      </w:r>
      <w:r w:rsidR="00E5725C" w:rsidRPr="00AF3152">
        <w:rPr>
          <w:rFonts w:asciiTheme="minorHAnsi" w:hAnsiTheme="minorHAnsi" w:cstheme="minorHAnsi"/>
          <w:color w:val="D30000"/>
          <w:sz w:val="36"/>
          <w:szCs w:val="36"/>
          <w:highlight w:val="yellow"/>
          <w:rtl/>
          <w:lang w:bidi="fa-IR"/>
        </w:rPr>
        <w:t>قطيعه‏</w:t>
      </w:r>
      <w:r w:rsidR="00E5725C" w:rsidRPr="00AF3152">
        <w:rPr>
          <w:rFonts w:asciiTheme="minorHAnsi" w:hAnsiTheme="minorHAnsi" w:cstheme="minorHAnsi"/>
          <w:color w:val="6D0033"/>
          <w:sz w:val="36"/>
          <w:szCs w:val="36"/>
          <w:highlight w:val="yellow"/>
          <w:rtl/>
          <w:lang w:bidi="fa-IR"/>
        </w:rPr>
        <w:t xml:space="preserve"> الرّحم</w:t>
      </w:r>
      <w:r w:rsidR="00E5725C"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t>، إنّ أهل البيت ليجتمعون و يتواسون و هم فجرة فيرزقهم اللّه، و إنّ أهل البيت ليتفرّقون و يقطع بعضهم بعضا فيحرمهم اللّه و هم أتقياء.</w:t>
      </w:r>
      <w:r w:rsidR="00E5725C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t xml:space="preserve"> </w:t>
      </w:r>
      <w:r w:rsidR="00E5725C" w:rsidRPr="00AF3152">
        <w:rPr>
          <w:rStyle w:val="FootnoteReference"/>
          <w:rFonts w:asciiTheme="minorHAnsi" w:hAnsiTheme="minorHAnsi" w:cstheme="minorHAnsi"/>
          <w:color w:val="6D0033"/>
          <w:sz w:val="36"/>
          <w:szCs w:val="36"/>
          <w:rtl/>
          <w:lang w:bidi="fa-IR"/>
        </w:rPr>
        <w:footnoteReference w:id="12"/>
      </w:r>
    </w:p>
    <w:p w:rsidR="00DB70D7" w:rsidRPr="00AF3152" w:rsidRDefault="00DB70D7" w:rsidP="00DB70D7">
      <w:pPr>
        <w:pStyle w:val="NormalWeb"/>
        <w:bidi/>
        <w:ind w:left="732"/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</w:pPr>
      <w:r>
        <w:rPr>
          <w:rFonts w:asciiTheme="minorHAnsi" w:hAnsiTheme="minorHAnsi" w:cstheme="minorHAnsi" w:hint="cs"/>
          <w:color w:val="6D0033"/>
          <w:sz w:val="36"/>
          <w:szCs w:val="36"/>
          <w:rtl/>
          <w:lang w:bidi="fa-IR"/>
        </w:rPr>
        <w:t>قطیعه باعث سرعت در نابودی سازمان است ولو تقوی داشته باشی و وصل باعث رزق میشود  ولو فاجر باشی.</w:t>
      </w:r>
    </w:p>
    <w:p w:rsidR="00523F31" w:rsidRPr="00AF3152" w:rsidRDefault="00E5725C" w:rsidP="00DB70D7">
      <w:pPr>
        <w:pStyle w:val="NormalWeb"/>
        <w:bidi/>
        <w:rPr>
          <w:rFonts w:asciiTheme="minorHAnsi" w:hAnsiTheme="minorHAnsi" w:cstheme="minorHAnsi"/>
          <w:sz w:val="36"/>
          <w:szCs w:val="36"/>
          <w:rtl/>
          <w:lang w:bidi="fa-IR"/>
        </w:rPr>
      </w:pPr>
      <w:r w:rsidRPr="00AF3152">
        <w:rPr>
          <w:rFonts w:asciiTheme="minorHAnsi" w:hAnsiTheme="minorHAnsi" w:cstheme="minorHAnsi"/>
          <w:color w:val="6D0033"/>
          <w:sz w:val="36"/>
          <w:szCs w:val="36"/>
          <w:rtl/>
          <w:lang w:bidi="fa-IR"/>
        </w:rPr>
        <w:lastRenderedPageBreak/>
        <w:t xml:space="preserve"> 8- عنه، عن ابن محبوب، عن مالك بن عطيّة، عن أبي حمزة، عن أبي جعفر عليه السّلام قال: قال أمير المؤمنين عليه السّلام: إذا قطعوا الأرحام جعلت الأموال في أيدي الأشرار.</w:t>
      </w:r>
      <w:r w:rsidR="00523F31" w:rsidRPr="00AF3152">
        <w:rPr>
          <w:rStyle w:val="FootnoteReference"/>
          <w:rFonts w:asciiTheme="minorHAnsi" w:hAnsiTheme="minorHAnsi" w:cstheme="minorHAnsi"/>
          <w:color w:val="000000"/>
          <w:sz w:val="36"/>
          <w:szCs w:val="36"/>
          <w:rtl/>
          <w:lang w:bidi="fa-IR"/>
        </w:rPr>
        <w:footnoteReference w:id="13"/>
      </w:r>
    </w:p>
    <w:p w:rsidR="00523F31" w:rsidRDefault="00DB70D7" w:rsidP="00DB70D7">
      <w:pPr>
        <w:bidi/>
        <w:rPr>
          <w:rFonts w:cstheme="minorHAnsi" w:hint="cs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>قطیعه باعث غارت اموال و بودجه ها توسط اشرار میشود.</w:t>
      </w:r>
    </w:p>
    <w:p w:rsidR="00DB70D7" w:rsidRDefault="00DB70D7" w:rsidP="00DB70D7">
      <w:pPr>
        <w:bidi/>
        <w:rPr>
          <w:rFonts w:cstheme="minorHAnsi" w:hint="cs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 xml:space="preserve"> </w:t>
      </w:r>
      <w:r w:rsidRPr="00DB70D7">
        <w:rPr>
          <w:rFonts w:cstheme="minorHAnsi" w:hint="cs"/>
          <w:sz w:val="36"/>
          <w:szCs w:val="36"/>
          <w:highlight w:val="yellow"/>
          <w:rtl/>
          <w:lang w:bidi="fa-IR"/>
        </w:rPr>
        <w:t>نتیجه اخبار باب قطیعه</w:t>
      </w:r>
      <w:r>
        <w:rPr>
          <w:rFonts w:cstheme="minorHAnsi" w:hint="cs"/>
          <w:sz w:val="36"/>
          <w:szCs w:val="36"/>
          <w:rtl/>
          <w:lang w:bidi="fa-IR"/>
        </w:rPr>
        <w:t>:</w:t>
      </w:r>
    </w:p>
    <w:p w:rsidR="00DB70D7" w:rsidRDefault="00DB70D7" w:rsidP="00DB70D7">
      <w:pPr>
        <w:bidi/>
      </w:pPr>
      <w:r>
        <w:rPr>
          <w:rFonts w:cstheme="minorHAnsi" w:hint="cs"/>
          <w:color w:val="6D0033"/>
          <w:sz w:val="36"/>
          <w:szCs w:val="36"/>
          <w:rtl/>
          <w:lang w:bidi="fa-IR"/>
        </w:rPr>
        <w:t xml:space="preserve">قطیعه مصداقی از حالقه  است </w:t>
      </w:r>
    </w:p>
    <w:p w:rsidR="00DB70D7" w:rsidRDefault="00DB70D7" w:rsidP="00DB70D7">
      <w:pPr>
        <w:bidi/>
      </w:pPr>
      <w:r>
        <w:rPr>
          <w:rFonts w:cstheme="minorHAnsi" w:hint="cs"/>
          <w:color w:val="6D0033"/>
          <w:sz w:val="36"/>
          <w:szCs w:val="36"/>
          <w:rtl/>
          <w:lang w:bidi="fa-IR"/>
        </w:rPr>
        <w:t>با عث هلاکت با مثل وبا میشود.</w:t>
      </w:r>
    </w:p>
    <w:p w:rsidR="00DB70D7" w:rsidRDefault="00DB70D7" w:rsidP="00DB70D7">
      <w:pPr>
        <w:bidi/>
      </w:pPr>
      <w:r>
        <w:rPr>
          <w:rFonts w:cstheme="minorHAnsi" w:hint="cs"/>
          <w:sz w:val="36"/>
          <w:szCs w:val="36"/>
          <w:rtl/>
          <w:lang w:bidi="fa-IR"/>
        </w:rPr>
        <w:t xml:space="preserve">قطیعه در همین دنیا به وبال میرسد  </w:t>
      </w:r>
    </w:p>
    <w:p w:rsidR="00DB70D7" w:rsidRDefault="00DB70D7" w:rsidP="00DB70D7">
      <w:pPr>
        <w:bidi/>
      </w:pPr>
      <w:r>
        <w:rPr>
          <w:rFonts w:cstheme="minorHAnsi" w:hint="cs"/>
          <w:sz w:val="36"/>
          <w:szCs w:val="36"/>
          <w:rtl/>
          <w:lang w:bidi="fa-IR"/>
        </w:rPr>
        <w:t xml:space="preserve">با عث انقطاع نسل و خالی شدن مجموعه از اهل میشود . قطیعه در سازمان هم باعث کاهش جذب نیرو و پیری و سالمندی و از کار افتادگی پرسنل ومایه ورشکستگی سازمان میشود </w:t>
      </w:r>
    </w:p>
    <w:p w:rsidR="00DB70D7" w:rsidRPr="00DB70D7" w:rsidRDefault="00DB70D7" w:rsidP="00DB70D7">
      <w:pPr>
        <w:bidi/>
        <w:rPr>
          <w:rFonts w:cstheme="minorHAnsi"/>
          <w:sz w:val="36"/>
          <w:szCs w:val="36"/>
          <w:rtl/>
          <w:lang w:bidi="fa-IR"/>
        </w:rPr>
      </w:pPr>
      <w:r w:rsidRPr="00DB70D7">
        <w:rPr>
          <w:rFonts w:cstheme="minorHAnsi" w:hint="cs"/>
          <w:color w:val="6D0033"/>
          <w:sz w:val="36"/>
          <w:szCs w:val="36"/>
          <w:rtl/>
          <w:lang w:bidi="fa-IR"/>
        </w:rPr>
        <w:t>در مقابل قطیعه باید وصل نمود</w:t>
      </w:r>
    </w:p>
    <w:p w:rsidR="00DB70D7" w:rsidRDefault="00DB70D7" w:rsidP="00DB70D7">
      <w:pPr>
        <w:bidi/>
      </w:pPr>
      <w:r>
        <w:rPr>
          <w:rFonts w:cstheme="minorHAnsi" w:hint="cs"/>
          <w:color w:val="6D0033"/>
          <w:sz w:val="36"/>
          <w:szCs w:val="36"/>
          <w:rtl/>
          <w:lang w:bidi="fa-IR"/>
        </w:rPr>
        <w:t xml:space="preserve">باعث سرعت در نابودی سازمان است </w:t>
      </w:r>
      <w:r>
        <w:rPr>
          <w:rFonts w:cstheme="minorHAnsi" w:hint="cs"/>
          <w:color w:val="6D0033"/>
          <w:sz w:val="36"/>
          <w:szCs w:val="36"/>
          <w:rtl/>
          <w:lang w:bidi="fa-IR"/>
        </w:rPr>
        <w:t>ولو تقوی داشته باشی</w:t>
      </w:r>
    </w:p>
    <w:p w:rsidR="00DB70D7" w:rsidRDefault="00DB70D7" w:rsidP="00DB70D7">
      <w:pPr>
        <w:bidi/>
        <w:rPr>
          <w:rFonts w:cstheme="minorHAnsi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>باعث غارت اموال و بودجه ها توسط اشرار میشود</w:t>
      </w:r>
    </w:p>
    <w:p w:rsidR="00DB70D7" w:rsidRDefault="00DB70D7" w:rsidP="00DB70D7">
      <w:pPr>
        <w:bidi/>
        <w:rPr>
          <w:rFonts w:cstheme="minorHAnsi" w:hint="cs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>و....</w:t>
      </w:r>
    </w:p>
    <w:p w:rsidR="00DB70D7" w:rsidRDefault="00DB70D7" w:rsidP="00DB70D7">
      <w:pPr>
        <w:bidi/>
        <w:rPr>
          <w:rFonts w:cstheme="minorHAnsi" w:hint="cs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 xml:space="preserve"> عقل با تایید شرع حکم به اجتناب از شیئی که این همه مضار محتمله دارد میکند و ارتکاب آن شیئ را قبیح و حرام میداند .</w:t>
      </w:r>
    </w:p>
    <w:p w:rsidR="00DB70D7" w:rsidRDefault="00677B64" w:rsidP="00DB70D7">
      <w:pPr>
        <w:bidi/>
      </w:pPr>
      <w:r>
        <w:rPr>
          <w:rFonts w:cstheme="minorHAnsi" w:hint="cs"/>
          <w:sz w:val="36"/>
          <w:szCs w:val="36"/>
          <w:rtl/>
          <w:lang w:bidi="fa-IR"/>
        </w:rPr>
        <w:lastRenderedPageBreak/>
        <w:t>فتحصل : مدیر</w:t>
      </w:r>
      <w:r w:rsidR="00DB70D7">
        <w:rPr>
          <w:rFonts w:cstheme="minorHAnsi" w:hint="cs"/>
          <w:sz w:val="36"/>
          <w:szCs w:val="36"/>
          <w:rtl/>
          <w:lang w:bidi="fa-IR"/>
        </w:rPr>
        <w:t>ان در مقا</w:t>
      </w:r>
      <w:r>
        <w:rPr>
          <w:rFonts w:cstheme="minorHAnsi" w:hint="cs"/>
          <w:sz w:val="36"/>
          <w:szCs w:val="36"/>
          <w:rtl/>
          <w:lang w:bidi="fa-IR"/>
        </w:rPr>
        <w:t>م ادای نقش رهبری سازمانی برای جلوگیری از نابودی و ناکامی  منابع انسانی و مادی و مالی مجموعه خود، ملزم به  اجتناب از هر گونه قطع ارتباط عاطفی با همکاران و پیروان هستند .</w:t>
      </w:r>
    </w:p>
    <w:p w:rsidR="00DB70D7" w:rsidRPr="00DB70D7" w:rsidRDefault="00DB70D7" w:rsidP="00DB70D7">
      <w:pPr>
        <w:bidi/>
        <w:rPr>
          <w:rFonts w:cstheme="minorHAnsi"/>
          <w:sz w:val="36"/>
          <w:szCs w:val="36"/>
          <w:rtl/>
          <w:lang w:bidi="fa-IR"/>
        </w:rPr>
      </w:pPr>
    </w:p>
    <w:p w:rsidR="00523F31" w:rsidRPr="00AF3152" w:rsidRDefault="00523F31" w:rsidP="00DB70D7">
      <w:pPr>
        <w:bidi/>
        <w:rPr>
          <w:rFonts w:cstheme="minorHAnsi"/>
          <w:sz w:val="36"/>
          <w:szCs w:val="36"/>
          <w:rtl/>
          <w:lang w:bidi="fa-IR"/>
        </w:rPr>
      </w:pPr>
    </w:p>
    <w:p w:rsidR="00B03933" w:rsidRPr="00AF3152" w:rsidRDefault="00B03933" w:rsidP="00DB70D7">
      <w:pPr>
        <w:bidi/>
        <w:rPr>
          <w:rFonts w:cstheme="minorHAnsi"/>
          <w:sz w:val="36"/>
          <w:szCs w:val="36"/>
          <w:rtl/>
          <w:lang w:bidi="fa-IR"/>
        </w:rPr>
      </w:pPr>
    </w:p>
    <w:sectPr w:rsidR="00B03933" w:rsidRPr="00AF3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57" w:rsidRDefault="00B04057" w:rsidP="00523F31">
      <w:pPr>
        <w:spacing w:after="0" w:line="240" w:lineRule="auto"/>
      </w:pPr>
      <w:r>
        <w:separator/>
      </w:r>
    </w:p>
  </w:endnote>
  <w:endnote w:type="continuationSeparator" w:id="0">
    <w:p w:rsidR="00B04057" w:rsidRDefault="00B04057" w:rsidP="005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57" w:rsidRDefault="00B04057" w:rsidP="00523F31">
      <w:pPr>
        <w:spacing w:after="0" w:line="240" w:lineRule="auto"/>
      </w:pPr>
      <w:r>
        <w:separator/>
      </w:r>
    </w:p>
  </w:footnote>
  <w:footnote w:type="continuationSeparator" w:id="0">
    <w:p w:rsidR="00B04057" w:rsidRDefault="00B04057" w:rsidP="00523F31">
      <w:pPr>
        <w:spacing w:after="0" w:line="240" w:lineRule="auto"/>
      </w:pPr>
      <w:r>
        <w:continuationSeparator/>
      </w:r>
    </w:p>
  </w:footnote>
  <w:footnote w:id="1">
    <w:p w:rsidR="009F307A" w:rsidRPr="00AF3152" w:rsidRDefault="009F307A" w:rsidP="00AF3152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rFonts w:ascii="Traditional Arabic" w:hAnsi="Traditional Arabic" w:cs="Traditional Arabic" w:hint="cs"/>
          <w:b/>
          <w:bCs/>
          <w:color w:val="552B2B"/>
          <w:sz w:val="20"/>
          <w:szCs w:val="20"/>
          <w:rtl/>
          <w:lang w:bidi="fa-IR"/>
        </w:rPr>
        <w:t>شرح الكافي-الأصول و الروضة (للمولى صالح المازندراني) ؛ ج‏9 ؛ ص390</w:t>
      </w:r>
    </w:p>
  </w:footnote>
  <w:footnote w:id="2">
    <w:p w:rsidR="003600E4" w:rsidRPr="00AF3152" w:rsidRDefault="003600E4" w:rsidP="003600E4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>قوله (ألا ان فى التباغض الحالقة لا أعنى حالقة الشعر و لكن حالقة الدين)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الحالقة الآلة القاطعة للشعر كالموسى، و المراد بها الخصلة التى من شأنها أن تحلق أى تهلك و تستأصل الدين كما تستأصل الموسى الشعر أى فى تباغض بعضهم بعضا هلاك دينهم و فساده و حمل هذا على النهى عن الامور الموجبة للتباغض و التجانب مثل قطع الرحم و غيره ممكن، و بغض الفاسق لاجل فسقه خارج عنه بدليل خارج.</w:t>
      </w:r>
    </w:p>
  </w:footnote>
  <w:footnote w:id="3">
    <w:p w:rsidR="009F307A" w:rsidRPr="00AF3152" w:rsidRDefault="009F307A" w:rsidP="009F307A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 xml:space="preserve">قوله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>(اتقوا الحالقة فانها تميت الرجال قلت و ما الحالقة؟ قال: قطيعة الرحم)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قطع الرحم ضد صلتها و هو ترك الاحسان الى الاقربين و التعطف عليهم و الرفق بهم و الرعاية لاحوالهم. و الرحم فى الاصل منبت الولد و وعاؤه فى البطن ثم سميت القرابة من جهة الولادة رحما، و منها ذو الرحم خلاف الاجنبى و المراد باماتة الرجال إماتة قلوبهم و دينهم أو افناء حياتهم و آجالهم أو الاعم منهما.</w:t>
      </w:r>
      <w:r w:rsidRPr="00AF3152">
        <w:rPr>
          <w:rFonts w:hint="cs"/>
          <w:sz w:val="20"/>
          <w:szCs w:val="20"/>
          <w:rtl/>
          <w:lang w:bidi="fa-IR"/>
        </w:rPr>
        <w:t>..</w:t>
      </w:r>
      <w:r w:rsidRPr="00AF3152">
        <w:rPr>
          <w:rFonts w:ascii="Traditional Arabic" w:hAnsi="Traditional Arabic" w:cs="Traditional Arabic" w:hint="cs"/>
          <w:color w:val="2A415C"/>
          <w:sz w:val="20"/>
          <w:szCs w:val="20"/>
          <w:rtl/>
          <w:lang w:bidi="fa-IR"/>
        </w:rPr>
        <w:t>شرح الكافي-الأصول و الروضة (للمولى صالح المازندراني)، ج‏9، ص: 391</w:t>
      </w:r>
    </w:p>
  </w:footnote>
  <w:footnote w:id="4">
    <w:p w:rsidR="00AF3152" w:rsidRPr="00AF3152" w:rsidRDefault="00AF3152">
      <w:pPr>
        <w:pStyle w:val="FootnoteText"/>
        <w:rPr>
          <w:rFonts w:hint="cs"/>
        </w:rPr>
      </w:pPr>
      <w:r w:rsidRPr="00AF3152">
        <w:rPr>
          <w:rStyle w:val="FootnoteReference"/>
        </w:rPr>
        <w:footnoteRef/>
      </w:r>
      <w:r w:rsidRPr="00AF3152">
        <w:rPr>
          <w:rtl/>
        </w:rPr>
        <w:t xml:space="preserve"> </w:t>
      </w:r>
      <w:r w:rsidRPr="00AF3152">
        <w:rPr>
          <w:rFonts w:asciiTheme="minorHAnsi" w:hAnsiTheme="minorHAnsi" w:cstheme="minorHAnsi"/>
          <w:color w:val="64287E"/>
          <w:rtl/>
          <w:lang w:bidi="fa-IR"/>
        </w:rPr>
        <w:t>قوله (و وقع الوباء فى سنة احدى و ثلاثين)</w:t>
      </w:r>
      <w:r w:rsidRPr="00AF3152">
        <w:rPr>
          <w:rFonts w:asciiTheme="minorHAnsi" w:hAnsiTheme="minorHAnsi" w:cstheme="minorHAnsi"/>
          <w:color w:val="000000"/>
          <w:rtl/>
          <w:lang w:bidi="fa-IR"/>
        </w:rPr>
        <w:t xml:space="preserve"> أى فى سنة أحدى و ثلاثين و مائة حذف لفظ مائة لوضوح الامر أو سقط من قلم الناسخ الاول.</w:t>
      </w:r>
    </w:p>
  </w:footnote>
  <w:footnote w:id="5">
    <w:p w:rsidR="009F307A" w:rsidRPr="00AF3152" w:rsidRDefault="009F307A" w:rsidP="009F307A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>و الباء فى‏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 xml:space="preserve"> قوله: (و بعقوقهم اياك و قطع رحمهم)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متعلق‏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 xml:space="preserve"> بقوله (بتروا)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و سبب للتبتير و هو الاهلاك، و التقديم لقصد الحصر.</w:t>
      </w:r>
    </w:p>
  </w:footnote>
  <w:footnote w:id="6">
    <w:p w:rsidR="009F307A" w:rsidRPr="00AF3152" w:rsidRDefault="009F307A" w:rsidP="00AF3152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>قوله (و ان أعجل الطاعة ثوابا لصلة الرحم)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الثواب الرجوع و العود، و الثواب الجزاء و أجر المطيع لانه نفع يعود إليه و هو اسم من الاثابة أو التثويب و أعظم عوده إليه فى الآخرة، و قد يعود إليه فى الدنيا أيضا من غير أن ينقص منه شي‏ء فى الآخرة مثل نفع التقوى و هو الفوز فى الآخرة، و وصول الرزق الموعود فى الدنيا و نفع الصلة و هو ما ذكر من طول العمر و غيره وصوله أعجل من وصول نفع التقوى و غيرها، و الثروة كثرة المال، و أثرى الرجل أثرا استغنى، و الاسم منه الثراء، و لما أشار الى أن نفع صلة الرحم يأتى صاحبها عاجلا أشار الى أن ضر قطعها أيضا يأتى عاجلا بقوله:</w:t>
      </w:r>
    </w:p>
  </w:footnote>
  <w:footnote w:id="7">
    <w:p w:rsidR="00FE7052" w:rsidRPr="00AF3152" w:rsidRDefault="00FE7052" w:rsidP="00FE7052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 xml:space="preserve"> </w:t>
      </w:r>
      <w:r w:rsidRPr="00AF3152">
        <w:rPr>
          <w:rFonts w:ascii="Traditional Arabic" w:hAnsi="Traditional Arabic" w:cs="Traditional Arabic" w:hint="cs"/>
          <w:color w:val="64287E"/>
          <w:sz w:val="20"/>
          <w:szCs w:val="20"/>
          <w:rtl/>
          <w:lang w:bidi="fa-IR"/>
        </w:rPr>
        <w:t>(و ان اليمين الكاذبة و قطيعة الرحم لتذران الديار بلاقع من أهلها)</w:t>
      </w:r>
      <w:r w:rsidRPr="00AF3152">
        <w:rPr>
          <w:rFonts w:ascii="Traditional Arabic" w:hAnsi="Traditional Arabic" w:cs="Traditional Arabic" w:hint="cs"/>
          <w:color w:val="000000"/>
          <w:sz w:val="20"/>
          <w:szCs w:val="20"/>
          <w:rtl/>
          <w:lang w:bidi="fa-IR"/>
        </w:rPr>
        <w:t xml:space="preserve"> أى كل واحدة منهما تذر الديار خالية من أهلها، و الديار بالكسر البلاد لانها جامعة لاهلها كالدار، و منه قولهم ديار ربيعة و ديار مضر، و يفهم منه سراية شومهما و يمكن أن يراد بالديار دور صاحبهما، و هذا الكلام فى اللفظ خبر، و فى المعنى نهى عنهما، و تخويف بسوء عاقبتهما فى الدنيا مع فخامة أمرهما فى الآخرة، ثم أشار الى أن قطع الرحم يوجب انقطاع النسل تأكيدا لما سبق بقوله:</w:t>
      </w:r>
      <w:r w:rsidRPr="00AF3152">
        <w:rPr>
          <w:rFonts w:ascii="Traditional Arabic" w:hAnsi="Traditional Arabic" w:cs="Traditional Arabic" w:hint="cs"/>
          <w:color w:val="2A415C"/>
          <w:sz w:val="20"/>
          <w:szCs w:val="20"/>
          <w:rtl/>
          <w:lang w:bidi="fa-IR"/>
        </w:rPr>
        <w:t>شرح الكافي-الأصول و الروضة (للمولى صالح المازندراني)، ج‏9، ص: 392</w:t>
      </w:r>
    </w:p>
  </w:footnote>
  <w:footnote w:id="8">
    <w:p w:rsidR="00AF3152" w:rsidRPr="00AF3152" w:rsidRDefault="00AF3152" w:rsidP="00AF3152">
      <w:pPr>
        <w:pStyle w:val="NormalWeb"/>
        <w:bidi/>
        <w:rPr>
          <w:rFonts w:asciiTheme="minorHAnsi" w:hAnsiTheme="minorHAnsi" w:cstheme="minorHAnsi"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Theme="minorHAnsi" w:hAnsiTheme="minorHAnsi" w:cstheme="minorHAnsi"/>
          <w:color w:val="64287E"/>
          <w:sz w:val="20"/>
          <w:szCs w:val="20"/>
          <w:rtl/>
          <w:lang w:bidi="fa-IR"/>
        </w:rPr>
        <w:t xml:space="preserve">(و </w:t>
      </w:r>
      <w:r w:rsidRPr="00AF3152">
        <w:rPr>
          <w:rFonts w:asciiTheme="minorHAnsi" w:hAnsiTheme="minorHAnsi" w:cstheme="minorHAnsi"/>
          <w:color w:val="64287E"/>
          <w:sz w:val="20"/>
          <w:szCs w:val="20"/>
          <w:rtl/>
          <w:lang w:bidi="fa-IR"/>
        </w:rPr>
        <w:t>تنفل الرحم و ان نقل الرحم انقطاع النسل)</w:t>
      </w:r>
      <w:r w:rsidRPr="00AF3152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فاعل تنقل ضمير يعود الى قطيعة الرحم و الواو اما للحال عنها، أو للعطف على قوله «و ان اليمين الكاذبة» ان جوز عطف الفعلية على الاسمية و الا فليقدر و أن قطيعة الرحم تنقل بقرينة المذكورة لا على قوله «لتذران» و أن هذا مختص بالخطيئة و لعل المراد بنقل الرحم نقلها من القرابة الى الغرابة، و من الوصلة الى الفرقة، و من التعاون و المحبة الى التدابر و العداوة، و هذه الامور من أسباب نقص العمر و انقطاع النسل كما صرح به على سبيل التأكيد و المبالغة بقوله «و ان نقل الرحم انقطاع النسل» من باب حمل المسبب على السبب مبالغة فى السببية، و فيه أيضا تحذير عن القطيعة بسوء عاقبتها فى الدنيا أيضا.</w:t>
      </w:r>
    </w:p>
  </w:footnote>
  <w:footnote w:id="9">
    <w:p w:rsidR="00AF3152" w:rsidRPr="00AF3152" w:rsidRDefault="00AF3152" w:rsidP="00AF3152">
      <w:pPr>
        <w:pStyle w:val="NormalWeb"/>
        <w:bidi/>
        <w:rPr>
          <w:rFonts w:asciiTheme="minorHAnsi" w:hAnsiTheme="minorHAnsi" w:cstheme="minorHAnsi"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Theme="minorHAnsi" w:hAnsiTheme="minorHAnsi" w:cstheme="minorHAnsi"/>
          <w:color w:val="64287E"/>
          <w:sz w:val="20"/>
          <w:szCs w:val="20"/>
          <w:rtl/>
          <w:lang w:bidi="fa-IR"/>
        </w:rPr>
        <w:t>قوله (جاء رجل فشكا الى أبى عبد اللّه عليه السلام أقاربه فقال له: أكظم غيظك و افعل فقال:انهم يفعلون و يفعلون فقال: أ تريد أن تكون مثلهم فلا ينظر اللّه إليكم)</w:t>
      </w:r>
      <w:r w:rsidRPr="00AF3152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أمره «ع» بكظم الغيظ و عدم اجراء الغضب، و هو من فضائل القوة الغضبية و داخل تحت الشجاعة، ثم أمره بالوصل و الاحسان إليهم حيث قال «و افعل» فاعتذر السائل بأنهم يقطعون و يظلمون و يستمرون حيث قال «أنهم يفعلون و يفعلون» فكيف يستحقون الوصل و الاحسان فى مقابلة القطع و العدوان فزجره «ع» عن ذلك بقوله «أ تريد أن تكون مثلهم» فى القطع و الظلم و الطغيان «فلا ينظر اللّه إليكم» جميعا أى يسلب عنكم رحمته و اثابته فى الآخرة و احسانه و افضاله فى الدنيا، و اذا وصلت فربما يصير وسيلة لرجوعهم الى الوصل و لو لم يرجعوا اختص عدم النظر بهم.</w:t>
      </w:r>
    </w:p>
  </w:footnote>
  <w:footnote w:id="10">
    <w:p w:rsidR="00E5725C" w:rsidRPr="00AF3152" w:rsidRDefault="00E5725C" w:rsidP="00E5725C">
      <w:pPr>
        <w:pStyle w:val="FootnoteText"/>
        <w:rPr>
          <w:rFonts w:hint="cs"/>
          <w:rtl/>
        </w:rPr>
      </w:pPr>
      <w:r w:rsidRPr="00AF3152">
        <w:rPr>
          <w:rStyle w:val="FootnoteReference"/>
        </w:rPr>
        <w:footnoteRef/>
      </w:r>
      <w:r w:rsidRPr="00AF3152">
        <w:rPr>
          <w:rtl/>
        </w:rPr>
        <w:t xml:space="preserve"> </w:t>
      </w:r>
      <w:r w:rsidRPr="00AF3152">
        <w:rPr>
          <w:rtl/>
          <w:lang w:bidi="fa-IR"/>
        </w:rPr>
        <w:t>مازندرانى، محمد صالح بن احمد، شرح الكافي-الأصول و الروضة (للمولى صالح المازندراني) - تهران، چاپ: اول، 1382 ق.</w:t>
      </w:r>
    </w:p>
  </w:footnote>
  <w:footnote w:id="11">
    <w:p w:rsidR="00523F31" w:rsidRPr="00AF3152" w:rsidRDefault="00523F31" w:rsidP="00523F31">
      <w:pPr>
        <w:pStyle w:val="NormalWeb"/>
        <w:bidi/>
        <w:rPr>
          <w:rFonts w:hint="cs"/>
          <w:sz w:val="20"/>
          <w:szCs w:val="20"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sz w:val="20"/>
          <w:szCs w:val="20"/>
          <w:rtl/>
        </w:rPr>
        <w:t xml:space="preserve"> </w:t>
      </w:r>
      <w:r w:rsidRPr="00AF3152">
        <w:rPr>
          <w:rFonts w:ascii="Traditional Arabic" w:cs="Traditional Arabic" w:hint="cs"/>
          <w:b/>
          <w:bCs/>
          <w:color w:val="552B2B"/>
          <w:sz w:val="20"/>
          <w:szCs w:val="20"/>
          <w:rtl/>
          <w:lang w:bidi="fa-IR"/>
        </w:rPr>
        <w:t>شرح الكافي-الأصول و الروضة (للمولى صالح المازندراني) ؛ ج‏9 ؛ ص392</w:t>
      </w:r>
      <w:r w:rsidR="00AF3152" w:rsidRPr="00AF3152">
        <w:rPr>
          <w:rFonts w:asciiTheme="minorHAnsi" w:hAnsiTheme="minorHAnsi" w:cstheme="minorHAnsi"/>
          <w:color w:val="64287E"/>
          <w:sz w:val="20"/>
          <w:szCs w:val="20"/>
          <w:rtl/>
          <w:lang w:bidi="fa-IR"/>
        </w:rPr>
        <w:t>قوله (قال رسول اللّه «ص» لا تقطع رحمك و ان قطعتك)</w:t>
      </w:r>
      <w:r w:rsidR="00AF3152" w:rsidRPr="00AF3152">
        <w:rPr>
          <w:rFonts w:asciiTheme="minorHAnsi" w:hAnsiTheme="minorHAnsi" w:cstheme="minorHAnsi"/>
          <w:color w:val="000000"/>
          <w:sz w:val="20"/>
          <w:szCs w:val="20"/>
          <w:rtl/>
          <w:lang w:bidi="fa-IR"/>
        </w:rPr>
        <w:t xml:space="preserve"> فكيف اذا وصلتك و مقابلة الاساءة بالاكرام من صفات الكرام سيما اذا كان المسي‏ء قريبا و فيه مبالغة فى صلة الرحم، و حث عليها فانك اذا قطعتك و قطعتها آل الامر الى القطع بالكلية، و أوجب ذلك قصر العمر و</w:t>
      </w:r>
      <w:r w:rsidR="00AF3152" w:rsidRPr="00AF3152">
        <w:rPr>
          <w:rFonts w:asciiTheme="minorHAnsi" w:hAnsiTheme="minorHAnsi" w:cstheme="minorHAnsi"/>
          <w:color w:val="6D0033"/>
          <w:sz w:val="20"/>
          <w:szCs w:val="20"/>
          <w:rtl/>
          <w:lang w:bidi="fa-IR"/>
        </w:rPr>
        <w:t xml:space="preserve">الفناء، فقام إليه عبد اللّه بن الكوّاء، اليشكري فقال: يا أمير المؤمنين أو تكون ذنوب تعجّل الفناء؟ فقال: نعم و تلك </w:t>
      </w:r>
      <w:r w:rsidR="00AF3152" w:rsidRPr="00AF3152">
        <w:rPr>
          <w:rFonts w:asciiTheme="minorHAnsi" w:hAnsiTheme="minorHAnsi" w:cstheme="minorHAnsi"/>
          <w:color w:val="D30000"/>
          <w:sz w:val="20"/>
          <w:szCs w:val="20"/>
          <w:rtl/>
          <w:lang w:bidi="fa-IR"/>
        </w:rPr>
        <w:t>قطيعه‏</w:t>
      </w:r>
      <w:r w:rsidR="00AF3152" w:rsidRPr="00AF3152">
        <w:rPr>
          <w:rFonts w:asciiTheme="minorHAnsi" w:hAnsiTheme="minorHAnsi" w:cstheme="minorHAnsi"/>
          <w:color w:val="6D0033"/>
          <w:sz w:val="20"/>
          <w:szCs w:val="20"/>
          <w:rtl/>
          <w:lang w:bidi="fa-IR"/>
        </w:rPr>
        <w:t xml:space="preserve"> الرّحم، إنّ أهل البيت ليجتمعون و يتواسون و هم فجرة فيرزقهم اللّه، و إنّ أهل البيت ليتفرّقون و يقطع بعضهم بعضا فيحرمهم اللّه و هم أتقياء. [1] 8- عنه، عن ابن محبوب، عن مالك بن عطيّة، عن أبي حمزة، عن أبي جعفر عليه السّلام قال: قال أمير المؤمنين عليه السّلام: إذا قطعوا الأرحام جعلت الأموال في أيدي الأشرار</w:t>
      </w:r>
    </w:p>
  </w:footnote>
  <w:footnote w:id="12">
    <w:p w:rsidR="00E5725C" w:rsidRPr="00AF3152" w:rsidRDefault="00E5725C" w:rsidP="00E5725C">
      <w:pPr>
        <w:pStyle w:val="FootnoteText"/>
        <w:rPr>
          <w:rFonts w:hint="cs"/>
        </w:rPr>
      </w:pPr>
      <w:r w:rsidRPr="00AF3152">
        <w:rPr>
          <w:rStyle w:val="FootnoteReference"/>
        </w:rPr>
        <w:footnoteRef/>
      </w:r>
      <w:r w:rsidRPr="00AF3152">
        <w:rPr>
          <w:rtl/>
        </w:rPr>
        <w:t xml:space="preserve"> </w:t>
      </w:r>
      <w:r w:rsidRPr="00AF3152">
        <w:rPr>
          <w:rFonts w:hint="cs"/>
          <w:rtl/>
        </w:rPr>
        <w:t>همان</w:t>
      </w:r>
    </w:p>
  </w:footnote>
  <w:footnote w:id="13">
    <w:p w:rsidR="0062285F" w:rsidRDefault="00523F31" w:rsidP="0062285F">
      <w:pPr>
        <w:pStyle w:val="NormalWeb"/>
        <w:bidi/>
        <w:jc w:val="center"/>
        <w:rPr>
          <w:rFonts w:hAnsi="Traditional Arabic"/>
          <w:sz w:val="20"/>
          <w:szCs w:val="20"/>
          <w:rtl/>
          <w:lang w:bidi="fa-IR"/>
        </w:rPr>
      </w:pPr>
      <w:r w:rsidRPr="00AF3152">
        <w:rPr>
          <w:rStyle w:val="FootnoteReference"/>
          <w:sz w:val="20"/>
          <w:szCs w:val="20"/>
        </w:rPr>
        <w:footnoteRef/>
      </w:r>
      <w:r w:rsidRPr="00AF3152">
        <w:rPr>
          <w:rFonts w:hAnsi="Traditional Arabic" w:hint="cs"/>
          <w:sz w:val="20"/>
          <w:szCs w:val="20"/>
          <w:rtl/>
        </w:rPr>
        <w:t xml:space="preserve"> </w:t>
      </w:r>
      <w:r w:rsidRPr="00AF3152">
        <w:rPr>
          <w:rFonts w:hAnsi="Traditional Arabic" w:hint="cs"/>
          <w:sz w:val="20"/>
          <w:szCs w:val="20"/>
          <w:rtl/>
          <w:lang w:bidi="fa-IR"/>
        </w:rPr>
        <w:t>مازندرانى، محمد صالح بن احمد، شرح الكافي-الأصول و الروضة (للمولى صالح المازندراني) - تهران، چاپ: اول، 1382 ق.</w:t>
      </w:r>
    </w:p>
    <w:p w:rsidR="0062285F" w:rsidRDefault="0062285F" w:rsidP="0062285F">
      <w:pPr>
        <w:pStyle w:val="NormalWeb"/>
        <w:bidi/>
        <w:jc w:val="center"/>
        <w:rPr>
          <w:rFonts w:hint="cs"/>
          <w:rtl/>
          <w:lang w:bidi="fa-IR"/>
        </w:rPr>
      </w:pPr>
      <w:r w:rsidRPr="0062285F"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  <w:lang w:bidi="fa-IR"/>
        </w:rPr>
        <w:t>حلية الأبرار في أحوال محمد و آله الأطهار عليهم السلام ؛ ج‏2 ؛ ص229</w:t>
      </w:r>
      <w:r>
        <w:rPr>
          <w:rFonts w:ascii="Traditional Arabic" w:hAnsi="Traditional Arabic" w:cs="Traditional Arabic" w:hint="cs"/>
          <w:color w:val="640000"/>
          <w:sz w:val="30"/>
          <w:szCs w:val="30"/>
          <w:rtl/>
          <w:lang w:bidi="fa-IR"/>
        </w:rPr>
        <w:t xml:space="preserve"> في المصدر و البحار: و لا أقطع قطيعا، و هو الصحيح، لأنّ </w:t>
      </w:r>
      <w:r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القطيع‏</w:t>
      </w:r>
      <w:r>
        <w:rPr>
          <w:rFonts w:ascii="Traditional Arabic" w:hAnsi="Traditional Arabic" w:cs="Traditional Arabic" w:hint="cs"/>
          <w:color w:val="640000"/>
          <w:sz w:val="30"/>
          <w:szCs w:val="30"/>
          <w:rtl/>
          <w:lang w:bidi="fa-IR"/>
        </w:rPr>
        <w:t xml:space="preserve"> قطعة من الأرض تقطع و تجعل غلّتها رزقا للجند، و هي المناسبة للاقطاع.</w:t>
      </w:r>
      <w:r>
        <w:rPr>
          <w:rStyle w:val="FootnoteReference"/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  <w:footnoteRef/>
      </w:r>
    </w:p>
    <w:p w:rsidR="0062285F" w:rsidRDefault="0062285F" w:rsidP="00523F31">
      <w:pPr>
        <w:pStyle w:val="FootnoteText"/>
        <w:rPr>
          <w:rtl/>
        </w:rPr>
      </w:pPr>
    </w:p>
    <w:p w:rsidR="00523F31" w:rsidRPr="00AF3152" w:rsidRDefault="00523F31" w:rsidP="00523F31">
      <w:pPr>
        <w:pStyle w:val="FootnoteText"/>
        <w:rPr>
          <w:rFonts w:hint="cs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C7650"/>
    <w:multiLevelType w:val="hybridMultilevel"/>
    <w:tmpl w:val="DFC41330"/>
    <w:lvl w:ilvl="0" w:tplc="F7D4470A">
      <w:start w:val="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74"/>
    <w:rsid w:val="00056B30"/>
    <w:rsid w:val="000A1296"/>
    <w:rsid w:val="000A1E2D"/>
    <w:rsid w:val="003600E4"/>
    <w:rsid w:val="00523F31"/>
    <w:rsid w:val="0062285F"/>
    <w:rsid w:val="00677B64"/>
    <w:rsid w:val="007D07B7"/>
    <w:rsid w:val="009F307A"/>
    <w:rsid w:val="00A66F74"/>
    <w:rsid w:val="00AC686E"/>
    <w:rsid w:val="00AF3152"/>
    <w:rsid w:val="00B03933"/>
    <w:rsid w:val="00B04057"/>
    <w:rsid w:val="00CA07B7"/>
    <w:rsid w:val="00D527C8"/>
    <w:rsid w:val="00DB70D7"/>
    <w:rsid w:val="00E5725C"/>
    <w:rsid w:val="00E62236"/>
    <w:rsid w:val="00F34E2B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6354"/>
  <w15:chartTrackingRefBased/>
  <w15:docId w15:val="{F9D7CE4D-4F5B-4212-975C-5D196F6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23F31"/>
    <w:pPr>
      <w:bidi/>
      <w:spacing w:after="0" w:line="240" w:lineRule="auto"/>
      <w:jc w:val="both"/>
    </w:pPr>
    <w:rPr>
      <w:rFonts w:ascii="Traditional Arabic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F31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F3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7E97-BDAA-4634-A172-5128A07D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2025-03-30T09:23:00Z</dcterms:created>
  <dcterms:modified xsi:type="dcterms:W3CDTF">2025-03-30T23:11:00Z</dcterms:modified>
</cp:coreProperties>
</file>